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15" w:rsidRPr="00F14DCB" w:rsidRDefault="005C1FB8">
      <w:pPr>
        <w:rPr>
          <w:rFonts w:ascii="Avenir LT Std 35 Light" w:hAnsi="Avenir LT Std 35 Light"/>
          <w:sz w:val="50"/>
          <w:szCs w:val="50"/>
        </w:rPr>
      </w:pPr>
      <w:r w:rsidRPr="00F14DCB">
        <w:rPr>
          <w:rFonts w:ascii="Avenir LT Std 35 Light" w:hAnsi="Avenir LT Std 35 Light"/>
          <w:sz w:val="50"/>
          <w:szCs w:val="50"/>
        </w:rPr>
        <w:t>Tips</w:t>
      </w:r>
      <w:bookmarkStart w:id="0" w:name="_GoBack"/>
      <w:bookmarkEnd w:id="0"/>
      <w:r w:rsidRPr="00F14DCB">
        <w:rPr>
          <w:rFonts w:ascii="Avenir LT Std 35 Light" w:hAnsi="Avenir LT Std 35 Light"/>
          <w:sz w:val="50"/>
          <w:szCs w:val="50"/>
        </w:rPr>
        <w:t xml:space="preserve"> and Tricks</w:t>
      </w:r>
      <w:r>
        <w:rPr>
          <w:rFonts w:ascii="Avenir LT Std 35 Light" w:eastAsia="Times New Roman" w:hAnsi="Avenir LT Std 35 Light" w:cs="Times New Roman"/>
          <w:noProof/>
          <w:color w:val="000000"/>
          <w:sz w:val="50"/>
          <w:szCs w:val="50"/>
        </w:rPr>
        <w:t xml:space="preserve">:  </w:t>
      </w:r>
      <w:r w:rsidR="004C0715" w:rsidRPr="00F14DCB">
        <w:rPr>
          <w:rFonts w:ascii="Avenir LT Std 35 Light" w:eastAsia="Times New Roman" w:hAnsi="Avenir LT Std 35 Light" w:cs="Times New Roman"/>
          <w:noProof/>
          <w:color w:val="000000"/>
          <w:sz w:val="50"/>
          <w:szCs w:val="50"/>
        </w:rPr>
        <w:drawing>
          <wp:anchor distT="0" distB="0" distL="114300" distR="114300" simplePos="0" relativeHeight="251658240" behindDoc="0" locked="0" layoutInCell="1" allowOverlap="1" wp14:anchorId="07DE0195" wp14:editId="6AEF784F">
            <wp:simplePos x="0" y="0"/>
            <wp:positionH relativeFrom="column">
              <wp:posOffset>-716424</wp:posOffset>
            </wp:positionH>
            <wp:positionV relativeFrom="paragraph">
              <wp:posOffset>-756165</wp:posOffset>
            </wp:positionV>
            <wp:extent cx="2381250" cy="561975"/>
            <wp:effectExtent l="0" t="0" r="0" b="9525"/>
            <wp:wrapNone/>
            <wp:docPr id="3" name="Picture 3">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3" name="Picture 2">
                      <a:hlinkClick r:id="rId6"/>
                    </pic:cNvPr>
                    <pic:cNvPicPr>
                      <a:picLocks noChangeAspect="1"/>
                    </pic:cNvPicPr>
                  </pic:nvPicPr>
                  <pic:blipFill>
                    <a:blip r:embed="rId7"/>
                    <a:stretch>
                      <a:fillRect/>
                    </a:stretch>
                  </pic:blipFill>
                  <pic:spPr>
                    <a:xfrm>
                      <a:off x="0" y="0"/>
                      <a:ext cx="2381250" cy="561975"/>
                    </a:xfrm>
                    <a:prstGeom prst="rect">
                      <a:avLst/>
                    </a:prstGeom>
                  </pic:spPr>
                </pic:pic>
              </a:graphicData>
            </a:graphic>
            <wp14:sizeRelH relativeFrom="page">
              <wp14:pctWidth>0</wp14:pctWidth>
            </wp14:sizeRelH>
            <wp14:sizeRelV relativeFrom="page">
              <wp14:pctHeight>0</wp14:pctHeight>
            </wp14:sizeRelV>
          </wp:anchor>
        </w:drawing>
      </w:r>
      <w:r w:rsidR="004C0715" w:rsidRPr="00F14DCB">
        <w:rPr>
          <w:rFonts w:ascii="Avenir LT Std 35 Light" w:hAnsi="Avenir LT Std 35 Light"/>
          <w:sz w:val="50"/>
          <w:szCs w:val="50"/>
        </w:rPr>
        <w:t>Custom</w:t>
      </w:r>
      <w:r>
        <w:rPr>
          <w:rFonts w:ascii="Avenir LT Std 35 Light" w:hAnsi="Avenir LT Std 35 Light"/>
          <w:sz w:val="50"/>
          <w:szCs w:val="50"/>
        </w:rPr>
        <w:t>ized</w:t>
      </w:r>
      <w:r w:rsidR="004C0715" w:rsidRPr="00F14DCB">
        <w:rPr>
          <w:rFonts w:ascii="Avenir LT Std 35 Light" w:hAnsi="Avenir LT Std 35 Light"/>
          <w:sz w:val="50"/>
          <w:szCs w:val="50"/>
        </w:rPr>
        <w:t xml:space="preserve"> Sales Training </w:t>
      </w:r>
    </w:p>
    <w:p w:rsidR="004C0715" w:rsidRPr="00F14DCB" w:rsidRDefault="004C0715">
      <w:pPr>
        <w:rPr>
          <w:rFonts w:ascii="Avenir LT Std 35 Light" w:hAnsi="Avenir LT Std 35 Light"/>
          <w:b/>
        </w:rPr>
      </w:pPr>
      <w:r w:rsidRPr="00F14DCB">
        <w:rPr>
          <w:rFonts w:ascii="Avenir LT Std 35 Light" w:hAnsi="Avenir LT Std 35 Light"/>
          <w:b/>
        </w:rPr>
        <w:t>Use this tool to help you think of different approaches to content, methods and processes to customize your sales training program.</w:t>
      </w:r>
      <w:r w:rsidR="00F14DCB">
        <w:rPr>
          <w:rFonts w:ascii="Avenir LT Std 35 Light" w:hAnsi="Avenir LT Std 35 Light"/>
          <w:b/>
        </w:rPr>
        <w:t xml:space="preserve">  Use the Actions Section to identify how you can employ the tips and tricks into your sales training program.</w:t>
      </w:r>
    </w:p>
    <w:p w:rsidR="00AB6A7C" w:rsidRPr="00F14DCB" w:rsidRDefault="00AB6A7C">
      <w:pPr>
        <w:rPr>
          <w:rFonts w:ascii="Avenir LT Std 35 Light" w:hAnsi="Avenir LT Std 35 Light"/>
          <w:b/>
        </w:rPr>
      </w:pPr>
    </w:p>
    <w:tbl>
      <w:tblPr>
        <w:tblStyle w:val="TableGrid"/>
        <w:tblW w:w="0" w:type="auto"/>
        <w:tblLook w:val="04A0" w:firstRow="1" w:lastRow="0" w:firstColumn="1" w:lastColumn="0" w:noHBand="0" w:noVBand="1"/>
      </w:tblPr>
      <w:tblGrid>
        <w:gridCol w:w="7105"/>
        <w:gridCol w:w="2245"/>
      </w:tblGrid>
      <w:tr w:rsidR="00F14DCB" w:rsidRPr="00F14DCB" w:rsidTr="00F14DCB">
        <w:tc>
          <w:tcPr>
            <w:tcW w:w="7105" w:type="dxa"/>
            <w:shd w:val="clear" w:color="auto" w:fill="808080" w:themeFill="background1" w:themeFillShade="80"/>
          </w:tcPr>
          <w:p w:rsidR="00F14DCB" w:rsidRPr="00F14DCB" w:rsidRDefault="00F14DCB" w:rsidP="00F14DCB">
            <w:pPr>
              <w:pStyle w:val="ListParagraph"/>
              <w:ind w:left="360"/>
              <w:rPr>
                <w:rFonts w:ascii="Avenir LT Std 35 Light" w:hAnsi="Avenir LT Std 35 Light"/>
                <w:b/>
                <w:color w:val="FFFFFF" w:themeColor="background1"/>
              </w:rPr>
            </w:pPr>
            <w:r w:rsidRPr="00F14DCB">
              <w:rPr>
                <w:rFonts w:ascii="Avenir LT Std 35 Light" w:hAnsi="Avenir LT Std 35 Light"/>
                <w:b/>
                <w:color w:val="FFFFFF" w:themeColor="background1"/>
              </w:rPr>
              <w:t>Tips and Tricks</w:t>
            </w:r>
          </w:p>
        </w:tc>
        <w:tc>
          <w:tcPr>
            <w:tcW w:w="2245" w:type="dxa"/>
            <w:shd w:val="clear" w:color="auto" w:fill="808080" w:themeFill="background1" w:themeFillShade="80"/>
          </w:tcPr>
          <w:p w:rsidR="00F14DCB" w:rsidRPr="00F14DCB" w:rsidRDefault="00F14DCB" w:rsidP="00F14DCB">
            <w:pPr>
              <w:pStyle w:val="ListParagraph"/>
              <w:ind w:left="360"/>
              <w:rPr>
                <w:rFonts w:ascii="Avenir LT Std 35 Light" w:hAnsi="Avenir LT Std 35 Light"/>
                <w:b/>
                <w:color w:val="FFFFFF" w:themeColor="background1"/>
              </w:rPr>
            </w:pPr>
            <w:r>
              <w:rPr>
                <w:rFonts w:ascii="Avenir LT Std 35 Light" w:hAnsi="Avenir LT Std 35 Light"/>
                <w:b/>
                <w:color w:val="FFFFFF" w:themeColor="background1"/>
              </w:rPr>
              <w:t>Actions</w:t>
            </w:r>
            <w:r w:rsidRPr="00F14DCB">
              <w:rPr>
                <w:rFonts w:ascii="Avenir LT Std 35 Light" w:hAnsi="Avenir LT Std 35 Light"/>
                <w:b/>
                <w:color w:val="FFFFFF" w:themeColor="background1"/>
              </w:rPr>
              <w:t>:</w:t>
            </w:r>
          </w:p>
        </w:tc>
      </w:tr>
      <w:tr w:rsidR="00F14DCB" w:rsidRPr="00F14DCB" w:rsidTr="00F14DCB">
        <w:tc>
          <w:tcPr>
            <w:tcW w:w="7105" w:type="dxa"/>
          </w:tcPr>
          <w:p w:rsidR="00F14DCB" w:rsidRPr="00F14DCB" w:rsidRDefault="00F14DCB" w:rsidP="00AB6A7C">
            <w:pPr>
              <w:pStyle w:val="ListParagraph"/>
              <w:numPr>
                <w:ilvl w:val="0"/>
                <w:numId w:val="5"/>
              </w:numPr>
              <w:rPr>
                <w:rFonts w:ascii="Avenir LT Std 35 Light" w:hAnsi="Avenir LT Std 35 Light"/>
              </w:rPr>
            </w:pPr>
            <w:r w:rsidRPr="00F14DCB">
              <w:rPr>
                <w:rFonts w:ascii="Avenir LT Std 35 Light" w:hAnsi="Avenir LT Std 35 Light"/>
              </w:rPr>
              <w:t xml:space="preserve">Makes presentations pop.  </w:t>
            </w:r>
            <w:hyperlink r:id="rId8" w:history="1">
              <w:r w:rsidRPr="00F14DCB">
                <w:rPr>
                  <w:rStyle w:val="Hyperlink"/>
                  <w:rFonts w:ascii="Avenir LT Std 35 Light" w:hAnsi="Avenir LT Std 35 Light"/>
                </w:rPr>
                <w:t>PowerPoint</w:t>
              </w:r>
            </w:hyperlink>
            <w:r w:rsidRPr="00F14DCB">
              <w:rPr>
                <w:rFonts w:ascii="Avenir LT Std 35 Light" w:hAnsi="Avenir LT Std 35 Light"/>
              </w:rPr>
              <w:t xml:space="preserve"> is still a powerful tool.  But think outside of the box and make the training pop, by using tools like </w:t>
            </w:r>
            <w:hyperlink r:id="rId9" w:history="1">
              <w:r w:rsidRPr="00F14DCB">
                <w:rPr>
                  <w:rStyle w:val="Hyperlink"/>
                  <w:rFonts w:ascii="Avenir LT Std 35 Light" w:hAnsi="Avenir LT Std 35 Light"/>
                </w:rPr>
                <w:t>Prezi</w:t>
              </w:r>
            </w:hyperlink>
            <w:r w:rsidRPr="00F14DCB">
              <w:rPr>
                <w:rFonts w:ascii="Avenir LT Std 35 Light" w:hAnsi="Avenir LT Std 35 Light"/>
              </w:rPr>
              <w:t xml:space="preserve"> and share it using </w:t>
            </w:r>
            <w:hyperlink r:id="rId10" w:history="1">
              <w:proofErr w:type="spellStart"/>
              <w:r w:rsidRPr="00F14DCB">
                <w:rPr>
                  <w:rStyle w:val="Hyperlink"/>
                  <w:rFonts w:ascii="Avenir LT Std 35 Light" w:hAnsi="Avenir LT Std 35 Light"/>
                </w:rPr>
                <w:t>SlideShare</w:t>
              </w:r>
              <w:proofErr w:type="spellEnd"/>
            </w:hyperlink>
            <w:r w:rsidRPr="00F14DCB">
              <w:rPr>
                <w:rFonts w:ascii="Avenir LT Std 35 Light" w:hAnsi="Avenir LT Std 35 Light"/>
              </w:rPr>
              <w:t>.</w:t>
            </w:r>
          </w:p>
          <w:p w:rsidR="00F14DCB" w:rsidRPr="00F14DCB" w:rsidRDefault="00F14DCB">
            <w:pPr>
              <w:rPr>
                <w:rFonts w:ascii="Avenir LT Std 35 Light" w:hAnsi="Avenir LT Std 35 Light"/>
              </w:rPr>
            </w:pPr>
          </w:p>
        </w:tc>
        <w:tc>
          <w:tcPr>
            <w:tcW w:w="2245" w:type="dxa"/>
          </w:tcPr>
          <w:p w:rsidR="00F14DCB" w:rsidRPr="00F14DCB" w:rsidRDefault="00F14DCB" w:rsidP="00F14DCB">
            <w:pPr>
              <w:pStyle w:val="ListParagraph"/>
              <w:ind w:left="360"/>
              <w:rPr>
                <w:rFonts w:ascii="Avenir LT Std 35 Light" w:hAnsi="Avenir LT Std 35 Light"/>
              </w:rPr>
            </w:pPr>
          </w:p>
        </w:tc>
      </w:tr>
      <w:tr w:rsidR="00F14DCB" w:rsidRPr="00F14DCB" w:rsidTr="00F14DCB">
        <w:tc>
          <w:tcPr>
            <w:tcW w:w="7105" w:type="dxa"/>
          </w:tcPr>
          <w:p w:rsidR="00F14DCB" w:rsidRPr="00F14DCB" w:rsidRDefault="00F14DCB" w:rsidP="00AB6A7C">
            <w:pPr>
              <w:pStyle w:val="ListParagraph"/>
              <w:numPr>
                <w:ilvl w:val="0"/>
                <w:numId w:val="5"/>
              </w:numPr>
              <w:rPr>
                <w:rFonts w:ascii="Avenir LT Std 35 Light" w:hAnsi="Avenir LT Std 35 Light"/>
              </w:rPr>
            </w:pPr>
            <w:r w:rsidRPr="00F14DCB">
              <w:rPr>
                <w:rFonts w:ascii="Avenir LT Std 35 Light" w:hAnsi="Avenir LT Std 35 Light"/>
              </w:rPr>
              <w:t xml:space="preserve">Start your own </w:t>
            </w:r>
            <w:hyperlink r:id="rId11" w:history="1">
              <w:r w:rsidRPr="00F14DCB">
                <w:rPr>
                  <w:rStyle w:val="Hyperlink"/>
                  <w:rFonts w:ascii="Avenir LT Std 35 Light" w:hAnsi="Avenir LT Std 35 Light"/>
                </w:rPr>
                <w:t>YouTube</w:t>
              </w:r>
            </w:hyperlink>
            <w:r w:rsidRPr="00F14DCB">
              <w:rPr>
                <w:rFonts w:ascii="Avenir LT Std 35 Light" w:hAnsi="Avenir LT Std 35 Light"/>
              </w:rPr>
              <w:t xml:space="preserve"> channel for Sales Enablement within your company.  It’s a tool that can be entertaining and educating.  The format can be digested on any device.  Make it easy for your sales reps.</w:t>
            </w:r>
          </w:p>
          <w:p w:rsidR="00F14DCB" w:rsidRPr="00F14DCB" w:rsidRDefault="00F14DCB">
            <w:pPr>
              <w:rPr>
                <w:rFonts w:ascii="Avenir LT Std 35 Light" w:hAnsi="Avenir LT Std 35 Light"/>
              </w:rPr>
            </w:pPr>
          </w:p>
        </w:tc>
        <w:tc>
          <w:tcPr>
            <w:tcW w:w="2245" w:type="dxa"/>
          </w:tcPr>
          <w:p w:rsidR="00F14DCB" w:rsidRPr="00F14DCB" w:rsidRDefault="00E71242" w:rsidP="00F14DCB">
            <w:pPr>
              <w:pStyle w:val="ListParagraph"/>
              <w:ind w:left="360"/>
              <w:rPr>
                <w:rFonts w:ascii="Avenir LT Std 35 Light" w:hAnsi="Avenir LT Std 35 Light"/>
              </w:rPr>
            </w:pPr>
            <w:r>
              <w:rPr>
                <w:rFonts w:ascii="Avenir LT Std 35 Light" w:hAnsi="Avenir LT Std 35 Light"/>
              </w:rPr>
              <w:t xml:space="preserve">   </w:t>
            </w:r>
          </w:p>
        </w:tc>
      </w:tr>
      <w:tr w:rsidR="00F14DCB" w:rsidRPr="00F14DCB" w:rsidTr="00F14DCB">
        <w:tc>
          <w:tcPr>
            <w:tcW w:w="7105" w:type="dxa"/>
          </w:tcPr>
          <w:p w:rsidR="00F14DCB" w:rsidRPr="00F14DCB" w:rsidRDefault="00F14DCB" w:rsidP="00AB6A7C">
            <w:pPr>
              <w:pStyle w:val="ListParagraph"/>
              <w:numPr>
                <w:ilvl w:val="0"/>
                <w:numId w:val="5"/>
              </w:numPr>
              <w:rPr>
                <w:rFonts w:ascii="Avenir LT Std 35 Light" w:hAnsi="Avenir LT Std 35 Light"/>
              </w:rPr>
            </w:pPr>
            <w:r w:rsidRPr="00F14DCB">
              <w:rPr>
                <w:rFonts w:ascii="Avenir LT Std 35 Light" w:hAnsi="Avenir LT Std 35 Light"/>
              </w:rPr>
              <w:t xml:space="preserve">Create webinars using </w:t>
            </w:r>
            <w:hyperlink r:id="rId12" w:history="1">
              <w:r w:rsidRPr="00F14DCB">
                <w:rPr>
                  <w:rStyle w:val="Hyperlink"/>
                  <w:rFonts w:ascii="Avenir LT Std 35 Light" w:hAnsi="Avenir LT Std 35 Light"/>
                </w:rPr>
                <w:t>Go-To-Meeting</w:t>
              </w:r>
            </w:hyperlink>
            <w:r w:rsidRPr="00F14DCB">
              <w:rPr>
                <w:rFonts w:ascii="Avenir LT Std 35 Light" w:hAnsi="Avenir LT Std 35 Light"/>
              </w:rPr>
              <w:t xml:space="preserve">, </w:t>
            </w:r>
            <w:hyperlink r:id="rId13" w:history="1">
              <w:r w:rsidRPr="00F14DCB">
                <w:rPr>
                  <w:rStyle w:val="Hyperlink"/>
                  <w:rFonts w:ascii="Avenir LT Std 35 Light" w:hAnsi="Avenir LT Std 35 Light"/>
                </w:rPr>
                <w:t>WebEx</w:t>
              </w:r>
            </w:hyperlink>
            <w:r w:rsidRPr="00F14DCB">
              <w:rPr>
                <w:rFonts w:ascii="Avenir LT Std 35 Light" w:hAnsi="Avenir LT Std 35 Light"/>
              </w:rPr>
              <w:t xml:space="preserve">, </w:t>
            </w:r>
            <w:hyperlink r:id="rId14" w:history="1">
              <w:r w:rsidRPr="00F14DCB">
                <w:rPr>
                  <w:rStyle w:val="Hyperlink"/>
                  <w:rFonts w:ascii="Avenir LT Std 35 Light" w:hAnsi="Avenir LT Std 35 Light"/>
                </w:rPr>
                <w:t>Adobe Connect</w:t>
              </w:r>
            </w:hyperlink>
            <w:r w:rsidRPr="00F14DCB">
              <w:rPr>
                <w:rFonts w:ascii="Avenir LT Std 35 Light" w:hAnsi="Avenir LT Std 35 Light"/>
              </w:rPr>
              <w:t>, etc.  These are easy tools to record video, presentations and audio files.  It’s an easy and effective vehicle to serve up content.  These can be hosted on your content management system or pushed out on a programmatic basis.  But remember, create the content so it can be seen on a mobile device.</w:t>
            </w:r>
          </w:p>
          <w:p w:rsidR="00F14DCB" w:rsidRPr="00F14DCB" w:rsidRDefault="00F14DCB">
            <w:pPr>
              <w:rPr>
                <w:rFonts w:ascii="Avenir LT Std 35 Light" w:hAnsi="Avenir LT Std 35 Light"/>
              </w:rPr>
            </w:pPr>
          </w:p>
        </w:tc>
        <w:tc>
          <w:tcPr>
            <w:tcW w:w="2245" w:type="dxa"/>
          </w:tcPr>
          <w:p w:rsidR="00F14DCB" w:rsidRPr="00F14DCB" w:rsidRDefault="00F14DCB" w:rsidP="00F14DCB">
            <w:pPr>
              <w:pStyle w:val="ListParagraph"/>
              <w:ind w:left="360"/>
              <w:rPr>
                <w:rFonts w:ascii="Avenir LT Std 35 Light" w:hAnsi="Avenir LT Std 35 Light"/>
              </w:rPr>
            </w:pPr>
          </w:p>
        </w:tc>
      </w:tr>
      <w:tr w:rsidR="00F14DCB" w:rsidRPr="00F14DCB" w:rsidTr="00F14DCB">
        <w:tc>
          <w:tcPr>
            <w:tcW w:w="7105" w:type="dxa"/>
          </w:tcPr>
          <w:p w:rsidR="00F14DCB" w:rsidRPr="00F14DCB" w:rsidRDefault="00F14DCB" w:rsidP="00AB6A7C">
            <w:pPr>
              <w:pStyle w:val="ListParagraph"/>
              <w:numPr>
                <w:ilvl w:val="0"/>
                <w:numId w:val="5"/>
              </w:numPr>
              <w:rPr>
                <w:rFonts w:ascii="Avenir LT Std 35 Light" w:hAnsi="Avenir LT Std 35 Light"/>
              </w:rPr>
            </w:pPr>
            <w:r w:rsidRPr="00F14DCB">
              <w:rPr>
                <w:rFonts w:ascii="Avenir LT Std 35 Light" w:hAnsi="Avenir LT Std 35 Light"/>
              </w:rPr>
              <w:t>Give them a “keeper.”  We have all had a piece of content or training material that we kept with us.  It could be a simple tips and tricks or an entire playbook.  But when done right a “white paper” can be very effective and it’s something the rep can always carry in his/her electronic bag.  Again, if you make epic content your reps will thank you for it later.</w:t>
            </w:r>
          </w:p>
          <w:p w:rsidR="00F14DCB" w:rsidRPr="00F14DCB" w:rsidRDefault="00F14DCB">
            <w:pPr>
              <w:rPr>
                <w:rFonts w:ascii="Avenir LT Std 35 Light" w:hAnsi="Avenir LT Std 35 Light"/>
              </w:rPr>
            </w:pPr>
          </w:p>
        </w:tc>
        <w:tc>
          <w:tcPr>
            <w:tcW w:w="2245" w:type="dxa"/>
          </w:tcPr>
          <w:p w:rsidR="00F14DCB" w:rsidRPr="00F14DCB" w:rsidRDefault="00F14DCB" w:rsidP="00F14DCB">
            <w:pPr>
              <w:pStyle w:val="ListParagraph"/>
              <w:ind w:left="360"/>
              <w:rPr>
                <w:rFonts w:ascii="Avenir LT Std 35 Light" w:hAnsi="Avenir LT Std 35 Light"/>
              </w:rPr>
            </w:pPr>
          </w:p>
        </w:tc>
      </w:tr>
      <w:tr w:rsidR="00F14DCB" w:rsidRPr="00F14DCB" w:rsidTr="00F14DCB">
        <w:tc>
          <w:tcPr>
            <w:tcW w:w="7105" w:type="dxa"/>
          </w:tcPr>
          <w:p w:rsidR="00F14DCB" w:rsidRPr="00F14DCB" w:rsidRDefault="00F14DCB" w:rsidP="00AB6A7C">
            <w:pPr>
              <w:pStyle w:val="ListParagraph"/>
              <w:numPr>
                <w:ilvl w:val="0"/>
                <w:numId w:val="5"/>
              </w:numPr>
              <w:rPr>
                <w:rFonts w:ascii="Avenir LT Std 35 Light" w:hAnsi="Avenir LT Std 35 Light"/>
              </w:rPr>
            </w:pPr>
            <w:r w:rsidRPr="00F14DCB">
              <w:rPr>
                <w:rFonts w:ascii="Avenir LT Std 35 Light" w:hAnsi="Avenir LT Std 35 Light"/>
              </w:rPr>
              <w:t xml:space="preserve">Daily tips and tricks.  Look into technologies like </w:t>
            </w:r>
            <w:hyperlink r:id="rId15" w:history="1">
              <w:r w:rsidRPr="00F14DCB">
                <w:rPr>
                  <w:rStyle w:val="Hyperlink"/>
                  <w:rFonts w:ascii="Avenir LT Std 35 Light" w:hAnsi="Avenir LT Std 35 Light"/>
                </w:rPr>
                <w:t>Level 11</w:t>
              </w:r>
            </w:hyperlink>
            <w:r w:rsidRPr="00F14DCB">
              <w:rPr>
                <w:rFonts w:ascii="Avenir LT Std 35 Light" w:hAnsi="Avenir LT Std 35 Light"/>
              </w:rPr>
              <w:t xml:space="preserve"> to drip and test daily tips and tricks to your sales org.  Gamificaiton is new, but it’s powerful.  </w:t>
            </w:r>
          </w:p>
          <w:p w:rsidR="00F14DCB" w:rsidRPr="00F14DCB" w:rsidRDefault="00F14DCB">
            <w:pPr>
              <w:rPr>
                <w:rFonts w:ascii="Avenir LT Std 35 Light" w:hAnsi="Avenir LT Std 35 Light"/>
              </w:rPr>
            </w:pPr>
          </w:p>
        </w:tc>
        <w:tc>
          <w:tcPr>
            <w:tcW w:w="2245" w:type="dxa"/>
          </w:tcPr>
          <w:p w:rsidR="00F14DCB" w:rsidRPr="00F14DCB" w:rsidRDefault="00F14DCB" w:rsidP="00F14DCB">
            <w:pPr>
              <w:pStyle w:val="ListParagraph"/>
              <w:ind w:left="360"/>
              <w:rPr>
                <w:rFonts w:ascii="Avenir LT Std 35 Light" w:hAnsi="Avenir LT Std 35 Light"/>
              </w:rPr>
            </w:pPr>
          </w:p>
        </w:tc>
      </w:tr>
      <w:tr w:rsidR="00F14DCB" w:rsidRPr="00F14DCB" w:rsidTr="00F14DCB">
        <w:tc>
          <w:tcPr>
            <w:tcW w:w="7105" w:type="dxa"/>
          </w:tcPr>
          <w:p w:rsidR="00F14DCB" w:rsidRPr="00F14DCB" w:rsidRDefault="00F14DCB" w:rsidP="00AB6A7C">
            <w:pPr>
              <w:pStyle w:val="ListParagraph"/>
              <w:numPr>
                <w:ilvl w:val="0"/>
                <w:numId w:val="5"/>
              </w:numPr>
              <w:rPr>
                <w:rFonts w:ascii="Avenir LT Std 35 Light" w:hAnsi="Avenir LT Std 35 Light"/>
              </w:rPr>
            </w:pPr>
            <w:r w:rsidRPr="00F14DCB">
              <w:rPr>
                <w:rFonts w:ascii="Avenir LT Std 35 Light" w:hAnsi="Avenir LT Std 35 Light"/>
              </w:rPr>
              <w:t>Produce frequent a reliable content.  Dust off some old processes and use them to your benefit.  Use weekly newsletters and monthly internal webinars to augment your program.  Constant presence and consistency is more powerful than you think.</w:t>
            </w:r>
          </w:p>
          <w:p w:rsidR="00F14DCB" w:rsidRPr="00F14DCB" w:rsidRDefault="00F14DCB">
            <w:pPr>
              <w:rPr>
                <w:rFonts w:ascii="Avenir LT Std 35 Light" w:hAnsi="Avenir LT Std 35 Light"/>
              </w:rPr>
            </w:pPr>
          </w:p>
        </w:tc>
        <w:tc>
          <w:tcPr>
            <w:tcW w:w="2245" w:type="dxa"/>
          </w:tcPr>
          <w:p w:rsidR="00F14DCB" w:rsidRPr="00F14DCB" w:rsidRDefault="00F14DCB" w:rsidP="00F14DCB">
            <w:pPr>
              <w:pStyle w:val="ListParagraph"/>
              <w:ind w:left="360"/>
              <w:rPr>
                <w:rFonts w:ascii="Avenir LT Std 35 Light" w:hAnsi="Avenir LT Std 35 Light"/>
              </w:rPr>
            </w:pPr>
          </w:p>
        </w:tc>
      </w:tr>
      <w:tr w:rsidR="00F14DCB" w:rsidRPr="00F14DCB" w:rsidTr="00F14DCB">
        <w:tc>
          <w:tcPr>
            <w:tcW w:w="7105" w:type="dxa"/>
          </w:tcPr>
          <w:p w:rsidR="00F14DCB" w:rsidRPr="00F14DCB" w:rsidRDefault="00F14DCB" w:rsidP="00AB6A7C">
            <w:pPr>
              <w:pStyle w:val="ListParagraph"/>
              <w:numPr>
                <w:ilvl w:val="0"/>
                <w:numId w:val="5"/>
              </w:numPr>
              <w:rPr>
                <w:rFonts w:ascii="Avenir LT Std 35 Light" w:hAnsi="Avenir LT Std 35 Light"/>
              </w:rPr>
            </w:pPr>
            <w:r w:rsidRPr="00F14DCB">
              <w:rPr>
                <w:rFonts w:ascii="Avenir LT Std 35 Light" w:hAnsi="Avenir LT Std 35 Light"/>
              </w:rPr>
              <w:t xml:space="preserve">Make testing easy and rewarding.  Don’t overcomplicate the testing.  The sole purpose is information retention and not to beat your sales team over the head with a stick.  </w:t>
            </w:r>
          </w:p>
        </w:tc>
        <w:tc>
          <w:tcPr>
            <w:tcW w:w="2245" w:type="dxa"/>
          </w:tcPr>
          <w:p w:rsidR="00F14DCB" w:rsidRPr="00F14DCB" w:rsidRDefault="00F14DCB" w:rsidP="00F14DCB">
            <w:pPr>
              <w:pStyle w:val="ListParagraph"/>
              <w:ind w:left="360"/>
              <w:rPr>
                <w:rFonts w:ascii="Avenir LT Std 35 Light" w:hAnsi="Avenir LT Std 35 Light"/>
              </w:rPr>
            </w:pPr>
          </w:p>
        </w:tc>
      </w:tr>
      <w:tr w:rsidR="00F14DCB" w:rsidRPr="00F14DCB" w:rsidTr="00F14DCB">
        <w:tc>
          <w:tcPr>
            <w:tcW w:w="7105" w:type="dxa"/>
          </w:tcPr>
          <w:p w:rsidR="00F14DCB" w:rsidRPr="00F14DCB" w:rsidRDefault="00F14DCB" w:rsidP="00AB6A7C">
            <w:pPr>
              <w:pStyle w:val="ListParagraph"/>
              <w:numPr>
                <w:ilvl w:val="0"/>
                <w:numId w:val="5"/>
              </w:numPr>
              <w:rPr>
                <w:rFonts w:ascii="Avenir LT Std 35 Light" w:hAnsi="Avenir LT Std 35 Light"/>
              </w:rPr>
            </w:pPr>
            <w:r w:rsidRPr="00F14DCB">
              <w:rPr>
                <w:rFonts w:ascii="Avenir LT Std 35 Light" w:hAnsi="Avenir LT Std 35 Light"/>
              </w:rPr>
              <w:t xml:space="preserve"> </w:t>
            </w:r>
            <w:proofErr w:type="spellStart"/>
            <w:r w:rsidRPr="00F14DCB">
              <w:rPr>
                <w:rFonts w:ascii="Avenir LT Std 35 Light" w:hAnsi="Avenir LT Std 35 Light"/>
              </w:rPr>
              <w:t>Gamify</w:t>
            </w:r>
            <w:proofErr w:type="spellEnd"/>
            <w:r w:rsidRPr="00F14DCB">
              <w:rPr>
                <w:rFonts w:ascii="Avenir LT Std 35 Light" w:hAnsi="Avenir LT Std 35 Light"/>
              </w:rPr>
              <w:t xml:space="preserve"> testing whenever possible.  You don’t need to have </w:t>
            </w:r>
            <w:proofErr w:type="spellStart"/>
            <w:r w:rsidRPr="00F14DCB">
              <w:rPr>
                <w:rFonts w:ascii="Avenir LT Std 35 Light" w:hAnsi="Avenir LT Std 35 Light"/>
              </w:rPr>
              <w:t>gamificaiton</w:t>
            </w:r>
            <w:proofErr w:type="spellEnd"/>
            <w:r w:rsidRPr="00F14DCB">
              <w:rPr>
                <w:rFonts w:ascii="Avenir LT Std 35 Light" w:hAnsi="Avenir LT Std 35 Light"/>
              </w:rPr>
              <w:t xml:space="preserve"> technology, just use simple scoring methods and offer rewards.  That in and of itself will accomplish the goal.</w:t>
            </w:r>
          </w:p>
        </w:tc>
        <w:tc>
          <w:tcPr>
            <w:tcW w:w="2245" w:type="dxa"/>
          </w:tcPr>
          <w:p w:rsidR="00F14DCB" w:rsidRPr="00F14DCB" w:rsidRDefault="00F14DCB" w:rsidP="00F14DCB">
            <w:pPr>
              <w:pStyle w:val="ListParagraph"/>
              <w:ind w:left="360"/>
              <w:rPr>
                <w:rFonts w:ascii="Avenir LT Std 35 Light" w:hAnsi="Avenir LT Std 35 Light"/>
              </w:rPr>
            </w:pPr>
          </w:p>
        </w:tc>
      </w:tr>
      <w:tr w:rsidR="00F14DCB" w:rsidRPr="00F14DCB" w:rsidTr="00F14DCB">
        <w:tc>
          <w:tcPr>
            <w:tcW w:w="7105" w:type="dxa"/>
          </w:tcPr>
          <w:p w:rsidR="00F14DCB" w:rsidRPr="00F14DCB" w:rsidRDefault="00F14DCB" w:rsidP="005F2448">
            <w:pPr>
              <w:pStyle w:val="ListParagraph"/>
              <w:numPr>
                <w:ilvl w:val="0"/>
                <w:numId w:val="5"/>
              </w:numPr>
              <w:rPr>
                <w:rFonts w:ascii="Avenir LT Std 35 Light" w:hAnsi="Avenir LT Std 35 Light"/>
              </w:rPr>
            </w:pPr>
            <w:r w:rsidRPr="00F14DCB">
              <w:rPr>
                <w:rFonts w:ascii="Avenir LT Std 35 Light" w:hAnsi="Avenir LT Std 35 Light"/>
              </w:rPr>
              <w:lastRenderedPageBreak/>
              <w:t xml:space="preserve"> Drive adoption in sales management.  This drives accountability to the reps and shows the importance of the training program and initiatives.</w:t>
            </w:r>
          </w:p>
        </w:tc>
        <w:tc>
          <w:tcPr>
            <w:tcW w:w="2245" w:type="dxa"/>
          </w:tcPr>
          <w:p w:rsidR="00F14DCB" w:rsidRPr="00F14DCB" w:rsidRDefault="00F14DCB" w:rsidP="00F14DCB">
            <w:pPr>
              <w:pStyle w:val="ListParagraph"/>
              <w:ind w:left="360"/>
              <w:rPr>
                <w:rFonts w:ascii="Avenir LT Std 35 Light" w:hAnsi="Avenir LT Std 35 Light"/>
              </w:rPr>
            </w:pPr>
          </w:p>
        </w:tc>
      </w:tr>
      <w:tr w:rsidR="00F14DCB" w:rsidRPr="00F14DCB" w:rsidTr="00F14DCB">
        <w:tc>
          <w:tcPr>
            <w:tcW w:w="7105" w:type="dxa"/>
          </w:tcPr>
          <w:p w:rsidR="00F14DCB" w:rsidRPr="00F14DCB" w:rsidRDefault="00F14DCB" w:rsidP="00AB6A7C">
            <w:pPr>
              <w:pStyle w:val="ListParagraph"/>
              <w:numPr>
                <w:ilvl w:val="0"/>
                <w:numId w:val="5"/>
              </w:numPr>
              <w:rPr>
                <w:rFonts w:ascii="Avenir LT Std 35 Light" w:hAnsi="Avenir LT Std 35 Light"/>
              </w:rPr>
            </w:pPr>
            <w:r w:rsidRPr="00F14DCB">
              <w:rPr>
                <w:rFonts w:ascii="Avenir LT Std 35 Light" w:hAnsi="Avenir LT Std 35 Light"/>
              </w:rPr>
              <w:t xml:space="preserve"> Be Agile.  This is important for so many reasons.  It solidifies the training partnership with the sales management team.  But equally important it help you as the sales enablement leader identify where you have gaps in your program.  You need to then plug those gaps.</w:t>
            </w:r>
          </w:p>
        </w:tc>
        <w:tc>
          <w:tcPr>
            <w:tcW w:w="2245" w:type="dxa"/>
          </w:tcPr>
          <w:p w:rsidR="00F14DCB" w:rsidRPr="00F14DCB" w:rsidRDefault="00F14DCB" w:rsidP="00F14DCB">
            <w:pPr>
              <w:pStyle w:val="ListParagraph"/>
              <w:ind w:left="360"/>
              <w:rPr>
                <w:rFonts w:ascii="Avenir LT Std 35 Light" w:hAnsi="Avenir LT Std 35 Light"/>
              </w:rPr>
            </w:pPr>
          </w:p>
        </w:tc>
      </w:tr>
    </w:tbl>
    <w:p w:rsidR="00C37988" w:rsidRPr="00F14DCB" w:rsidRDefault="00C37988">
      <w:pPr>
        <w:rPr>
          <w:rFonts w:ascii="Avenir LT Std 35 Light" w:hAnsi="Avenir LT Std 35 Light"/>
          <w:b/>
        </w:rPr>
      </w:pPr>
    </w:p>
    <w:sectPr w:rsidR="00C37988" w:rsidRPr="00F14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Std 35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D3B"/>
    <w:multiLevelType w:val="hybridMultilevel"/>
    <w:tmpl w:val="4296C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655346"/>
    <w:multiLevelType w:val="hybridMultilevel"/>
    <w:tmpl w:val="DA50C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C85529"/>
    <w:multiLevelType w:val="hybridMultilevel"/>
    <w:tmpl w:val="A7EC7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924B90"/>
    <w:multiLevelType w:val="hybridMultilevel"/>
    <w:tmpl w:val="9DC86E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64E55E9"/>
    <w:multiLevelType w:val="hybridMultilevel"/>
    <w:tmpl w:val="32C65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15"/>
    <w:rsid w:val="003811C7"/>
    <w:rsid w:val="004C0715"/>
    <w:rsid w:val="005468F0"/>
    <w:rsid w:val="00551A97"/>
    <w:rsid w:val="005954B4"/>
    <w:rsid w:val="005C1FB8"/>
    <w:rsid w:val="005F2448"/>
    <w:rsid w:val="00863B01"/>
    <w:rsid w:val="008C74A8"/>
    <w:rsid w:val="00AB6A7C"/>
    <w:rsid w:val="00C37988"/>
    <w:rsid w:val="00E71242"/>
    <w:rsid w:val="00F1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0715"/>
    <w:pPr>
      <w:ind w:left="720"/>
      <w:contextualSpacing/>
    </w:pPr>
  </w:style>
  <w:style w:type="character" w:styleId="Hyperlink">
    <w:name w:val="Hyperlink"/>
    <w:basedOn w:val="DefaultParagraphFont"/>
    <w:uiPriority w:val="99"/>
    <w:unhideWhenUsed/>
    <w:rsid w:val="004C0715"/>
    <w:rPr>
      <w:color w:val="0563C1" w:themeColor="hyperlink"/>
      <w:u w:val="single"/>
    </w:rPr>
  </w:style>
  <w:style w:type="character" w:styleId="FollowedHyperlink">
    <w:name w:val="FollowedHyperlink"/>
    <w:basedOn w:val="DefaultParagraphFont"/>
    <w:uiPriority w:val="99"/>
    <w:semiHidden/>
    <w:unhideWhenUsed/>
    <w:rsid w:val="004C071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0715"/>
    <w:pPr>
      <w:ind w:left="720"/>
      <w:contextualSpacing/>
    </w:pPr>
  </w:style>
  <w:style w:type="character" w:styleId="Hyperlink">
    <w:name w:val="Hyperlink"/>
    <w:basedOn w:val="DefaultParagraphFont"/>
    <w:uiPriority w:val="99"/>
    <w:unhideWhenUsed/>
    <w:rsid w:val="004C0715"/>
    <w:rPr>
      <w:color w:val="0563C1" w:themeColor="hyperlink"/>
      <w:u w:val="single"/>
    </w:rPr>
  </w:style>
  <w:style w:type="character" w:styleId="FollowedHyperlink">
    <w:name w:val="FollowedHyperlink"/>
    <w:basedOn w:val="DefaultParagraphFont"/>
    <w:uiPriority w:val="99"/>
    <w:semiHidden/>
    <w:unhideWhenUsed/>
    <w:rsid w:val="004C07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42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ice.microsoft.com/en-us/powerpoint/" TargetMode="External"/><Relationship Id="rId13" Type="http://schemas.openxmlformats.org/officeDocument/2006/relationships/hyperlink" Target="http://www.webex.com/"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gotomeeting.com/online/ent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alesbenchmarkindex.com/" TargetMode="External"/><Relationship Id="rId11" Type="http://schemas.openxmlformats.org/officeDocument/2006/relationships/hyperlink" Target="https://www.youtube.com/" TargetMode="External"/><Relationship Id="rId5" Type="http://schemas.openxmlformats.org/officeDocument/2006/relationships/webSettings" Target="webSettings.xml"/><Relationship Id="rId15" Type="http://schemas.openxmlformats.org/officeDocument/2006/relationships/hyperlink" Target="http://level11llc.com/" TargetMode="External"/><Relationship Id="rId10" Type="http://schemas.openxmlformats.org/officeDocument/2006/relationships/hyperlink" Target="http://www.slideshare.net" TargetMode="External"/><Relationship Id="rId4" Type="http://schemas.openxmlformats.org/officeDocument/2006/relationships/settings" Target="settings.xml"/><Relationship Id="rId9" Type="http://schemas.openxmlformats.org/officeDocument/2006/relationships/hyperlink" Target="http://prezi.com/" TargetMode="External"/><Relationship Id="rId14" Type="http://schemas.openxmlformats.org/officeDocument/2006/relationships/hyperlink" Target="http://www.adobe.com/products/adobeconnect/webina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SBI - SalesBenchmarkIndex.com</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and Tricks: Customized Sales Training</dc:title>
  <dc:subject>SBI - SalesBenchmarkIndex.com</dc:subject>
  <dc:creator>Eric Estrella;SBI - SalesBenchmarkIndex.com</dc:creator>
  <cp:keywords>SBI - SalesBenchmarkIndex.com</cp:keywords>
  <dc:description>Tips and Tricks: Customized Sales Training</dc:description>
  <cp:lastModifiedBy>john.koehler</cp:lastModifiedBy>
  <cp:revision>2</cp:revision>
  <dcterms:created xsi:type="dcterms:W3CDTF">2014-01-22T10:01:00Z</dcterms:created>
  <dcterms:modified xsi:type="dcterms:W3CDTF">2014-01-22T10:01:00Z</dcterms:modified>
  <cp:category>SBI - SalesBenchmarkIndex.com</cp:category>
</cp:coreProperties>
</file>