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84" w:rsidRPr="00FB014A" w:rsidRDefault="00413084" w:rsidP="00413084">
      <w:pPr>
        <w:jc w:val="center"/>
        <w:rPr>
          <w:b/>
          <w:i/>
          <w:sz w:val="32"/>
          <w:szCs w:val="32"/>
        </w:rPr>
      </w:pPr>
      <w:r w:rsidRPr="00FB014A">
        <w:rPr>
          <w:b/>
          <w:i/>
          <w:sz w:val="32"/>
          <w:szCs w:val="32"/>
        </w:rPr>
        <w:t xml:space="preserve">Chapter </w:t>
      </w:r>
      <w:r>
        <w:rPr>
          <w:b/>
          <w:i/>
          <w:sz w:val="32"/>
          <w:szCs w:val="32"/>
        </w:rPr>
        <w:t>4</w:t>
      </w:r>
    </w:p>
    <w:p w:rsidR="00413084" w:rsidRDefault="00413084" w:rsidP="00413084">
      <w:pPr>
        <w:jc w:val="center"/>
        <w:rPr>
          <w:i/>
          <w:sz w:val="28"/>
          <w:szCs w:val="28"/>
        </w:rPr>
      </w:pPr>
    </w:p>
    <w:p w:rsidR="00413084" w:rsidRPr="00413084" w:rsidRDefault="00413084" w:rsidP="00413084">
      <w:pPr>
        <w:jc w:val="center"/>
        <w:rPr>
          <w:b/>
          <w:sz w:val="48"/>
          <w:szCs w:val="48"/>
        </w:rPr>
      </w:pPr>
      <w:r w:rsidRPr="00413084">
        <w:rPr>
          <w:b/>
          <w:sz w:val="48"/>
          <w:szCs w:val="48"/>
        </w:rPr>
        <w:t>The Best Investment</w:t>
      </w:r>
    </w:p>
    <w:p w:rsidR="00413084" w:rsidRPr="003F7EC8" w:rsidRDefault="00413084" w:rsidP="00413084">
      <w:pPr>
        <w:jc w:val="center"/>
        <w:rPr>
          <w:i/>
          <w:sz w:val="16"/>
          <w:szCs w:val="16"/>
        </w:rPr>
      </w:pPr>
    </w:p>
    <w:p w:rsidR="00413084" w:rsidRPr="00413084" w:rsidRDefault="00413084" w:rsidP="00413084">
      <w:pPr>
        <w:rPr>
          <w:sz w:val="36"/>
          <w:szCs w:val="36"/>
        </w:rPr>
      </w:pPr>
      <w:r>
        <w:br/>
      </w:r>
      <w:r w:rsidRPr="00413084">
        <w:rPr>
          <w:b/>
          <w:i/>
          <w:color w:val="FF0000"/>
          <w:sz w:val="36"/>
          <w:szCs w:val="36"/>
          <w:u w:val="single"/>
        </w:rPr>
        <w:t>A successful business must continually increase its net worth in order to reduce the risk of failure.</w:t>
      </w:r>
      <w:r w:rsidRPr="00413084">
        <w:rPr>
          <w:sz w:val="36"/>
          <w:szCs w:val="36"/>
        </w:rPr>
        <w:t xml:space="preserve"> The company that manages to grow successfully is constantly reinvesting time and money into the processes and people that make up the company, in order to get the greatest return on investment. When seeking an employment opportunity, if given a choice, the people with more skills and experience will choose a wealthy, successful company over a mediocre one; thus bringing with them the best ideas and processes, giving the wealthy company a large advantage on its competition. For an illustration of this point, please see Figure 4-1 and Figure 4-2.</w:t>
      </w:r>
    </w:p>
    <w:p w:rsidR="00413084" w:rsidRDefault="00413084" w:rsidP="00413084"/>
    <w:p w:rsidR="00413084" w:rsidRDefault="00413084" w:rsidP="00413084"/>
    <w:p w:rsidR="00413084" w:rsidRDefault="00413084" w:rsidP="00413084"/>
    <w:p w:rsidR="00413084" w:rsidRDefault="00413084" w:rsidP="00413084"/>
    <w:p w:rsidR="00413084" w:rsidRDefault="00413084" w:rsidP="00413084"/>
    <w:p w:rsidR="00413084" w:rsidRDefault="00413084" w:rsidP="00413084"/>
    <w:p w:rsidR="00413084" w:rsidRDefault="00413084" w:rsidP="00413084"/>
    <w:p w:rsidR="00413084" w:rsidRDefault="00413084" w:rsidP="00413084"/>
    <w:p w:rsidR="00413084" w:rsidRDefault="00413084" w:rsidP="00413084"/>
    <w:p w:rsidR="00413084" w:rsidRDefault="00413084" w:rsidP="00413084"/>
    <w:p w:rsidR="00413084" w:rsidRDefault="00413084" w:rsidP="00413084"/>
    <w:p w:rsidR="00413084" w:rsidRDefault="00413084" w:rsidP="00413084"/>
    <w:p w:rsidR="00413084" w:rsidRDefault="00413084" w:rsidP="00413084"/>
    <w:p w:rsidR="00413084" w:rsidRDefault="00413084" w:rsidP="00413084"/>
    <w:p w:rsidR="00413084" w:rsidRDefault="00413084" w:rsidP="00413084"/>
    <w:p w:rsidR="00413084" w:rsidRDefault="00413084" w:rsidP="00413084">
      <w:r>
        <w:rPr>
          <w:noProof/>
        </w:rPr>
        <w:lastRenderedPageBreak/>
        <w:pict>
          <v:shapetype id="_x0000_t202" coordsize="21600,21600" o:spt="202" path="m,l,21600r21600,l21600,xe">
            <v:stroke joinstyle="miter"/>
            <v:path gradientshapeok="t" o:connecttype="rect"/>
          </v:shapetype>
          <v:shape id="_x0000_s1030" type="#_x0000_t202" style="position:absolute;margin-left:189pt;margin-top:7.8pt;width:180pt;height:207pt;z-index:251664384">
            <v:textbox style="mso-next-textbox:#_x0000_s1030">
              <w:txbxContent>
                <w:p w:rsidR="00413084" w:rsidRPr="00D84970" w:rsidRDefault="00413084" w:rsidP="00413084">
                  <w:pPr>
                    <w:jc w:val="center"/>
                    <w:rPr>
                      <w:b/>
                    </w:rPr>
                  </w:pPr>
                  <w:r>
                    <w:rPr>
                      <w:b/>
                    </w:rPr>
                    <w:t>Growing Income</w:t>
                  </w:r>
                </w:p>
                <w:p w:rsidR="00413084" w:rsidRDefault="00413084" w:rsidP="00413084">
                  <w:r>
                    <w:tab/>
                  </w:r>
                </w:p>
              </w:txbxContent>
            </v:textbox>
          </v:shape>
        </w:pict>
      </w:r>
      <w:r>
        <w:rPr>
          <w:noProof/>
        </w:rPr>
        <w:pict>
          <v:shape id="_x0000_s1027" type="#_x0000_t202" style="position:absolute;margin-left:0;margin-top:7.8pt;width:180pt;height:207pt;z-index:251661312">
            <v:textbox style="mso-next-textbox:#_x0000_s1027">
              <w:txbxContent>
                <w:p w:rsidR="00413084" w:rsidRPr="00D84970" w:rsidRDefault="00413084" w:rsidP="00413084">
                  <w:pPr>
                    <w:jc w:val="center"/>
                    <w:rPr>
                      <w:b/>
                    </w:rPr>
                  </w:pPr>
                  <w:r>
                    <w:rPr>
                      <w:b/>
                    </w:rPr>
                    <w:t>Higher Income Year after Year</w:t>
                  </w:r>
                </w:p>
                <w:p w:rsidR="00413084" w:rsidRDefault="00413084" w:rsidP="00413084">
                  <w:r>
                    <w:tab/>
                  </w:r>
                </w:p>
              </w:txbxContent>
            </v:textbox>
          </v:shape>
        </w:pict>
      </w:r>
    </w:p>
    <w:p w:rsidR="00413084" w:rsidRDefault="00413084" w:rsidP="00413084">
      <w:r>
        <w:rPr>
          <w:noProof/>
        </w:rPr>
        <w:pict>
          <v:shape id="_x0000_s1031" type="#_x0000_t202" style="position:absolute;margin-left:243pt;margin-top:12pt;width:63pt;height:45pt;z-index:251665408">
            <v:textbox style="mso-next-textbox:#_x0000_s1031">
              <w:txbxContent>
                <w:p w:rsidR="00413084" w:rsidRDefault="00413084" w:rsidP="00413084">
                  <w:pPr>
                    <w:jc w:val="center"/>
                  </w:pPr>
                  <w:r>
                    <w:t>Company Assets</w:t>
                  </w:r>
                </w:p>
              </w:txbxContent>
            </v:textbox>
          </v:shape>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7" type="#_x0000_t103" style="position:absolute;margin-left:315pt;margin-top:30pt;width:45pt;height:81pt;z-index:251671552"/>
        </w:pict>
      </w:r>
    </w:p>
    <w:p w:rsidR="00413084" w:rsidRDefault="00413084" w:rsidP="00413084">
      <w:r>
        <w:rPr>
          <w:noProof/>
        </w:rPr>
        <w:pict>
          <v:shape id="_x0000_s1032" type="#_x0000_t202" style="position:absolute;margin-left:45pt;margin-top:7.2pt;width:108pt;height:18pt;z-index:251666432" filled="f" stroked="f">
            <v:textbox style="mso-next-textbox:#_x0000_s1032">
              <w:txbxContent>
                <w:p w:rsidR="00413084" w:rsidRPr="0060792E" w:rsidRDefault="00413084" w:rsidP="00413084">
                  <w:pPr>
                    <w:rPr>
                      <w:sz w:val="18"/>
                      <w:szCs w:val="18"/>
                    </w:rPr>
                  </w:pPr>
                  <w:r w:rsidRPr="0060792E">
                    <w:rPr>
                      <w:sz w:val="18"/>
                      <w:szCs w:val="18"/>
                    </w:rPr>
                    <w:t>Assets Generate Income</w:t>
                  </w:r>
                </w:p>
              </w:txbxContent>
            </v:textbox>
          </v:shape>
        </w:pict>
      </w:r>
    </w:p>
    <w:p w:rsidR="00413084" w:rsidRDefault="00413084" w:rsidP="00413084">
      <w:r>
        <w:rPr>
          <w:noProof/>
        </w:rPr>
        <w:pict>
          <v:shape id="_x0000_s1033" type="#_x0000_t103" style="position:absolute;margin-left:81pt;margin-top:-17.1pt;width:27pt;height:81pt;rotation:-5606058fd;z-index:251667456"/>
        </w:pict>
      </w:r>
    </w:p>
    <w:p w:rsidR="00413084" w:rsidRDefault="00413084" w:rsidP="00413084">
      <w:r>
        <w:rPr>
          <w:noProof/>
        </w:rPr>
        <w:pict>
          <v:shape id="_x0000_s1036" type="#_x0000_t202" style="position:absolute;margin-left:309.75pt;margin-top:4.4pt;width:54pt;height:36pt;z-index:251670528" filled="f" stroked="f">
            <v:textbox style="mso-next-textbox:#_x0000_s1036">
              <w:txbxContent>
                <w:p w:rsidR="00413084" w:rsidRPr="0060792E" w:rsidRDefault="00413084" w:rsidP="00413084">
                  <w:pPr>
                    <w:rPr>
                      <w:sz w:val="18"/>
                      <w:szCs w:val="18"/>
                    </w:rPr>
                  </w:pPr>
                  <w:r>
                    <w:rPr>
                      <w:sz w:val="18"/>
                      <w:szCs w:val="18"/>
                    </w:rPr>
                    <w:t>Assets generate i</w:t>
                  </w:r>
                  <w:r w:rsidRPr="0060792E">
                    <w:rPr>
                      <w:sz w:val="18"/>
                      <w:szCs w:val="18"/>
                    </w:rPr>
                    <w:t>ncome</w:t>
                  </w:r>
                </w:p>
              </w:txbxContent>
            </v:textbox>
          </v:shape>
        </w:pict>
      </w:r>
    </w:p>
    <w:p w:rsidR="00413084" w:rsidRDefault="00413084" w:rsidP="00413084">
      <w:r>
        <w:rPr>
          <w:noProof/>
        </w:rPr>
        <w:pict>
          <v:shape id="_x0000_s1029" type="#_x0000_t202" style="position:absolute;margin-left:18pt;margin-top:10.85pt;width:63pt;height:63pt;z-index:251663360">
            <v:textbox style="mso-next-textbox:#_x0000_s1029">
              <w:txbxContent>
                <w:p w:rsidR="00413084" w:rsidRDefault="00413084" w:rsidP="00413084">
                  <w:pPr>
                    <w:jc w:val="center"/>
                  </w:pPr>
                </w:p>
                <w:p w:rsidR="00413084" w:rsidRDefault="00413084" w:rsidP="00413084">
                  <w:pPr>
                    <w:jc w:val="center"/>
                  </w:pPr>
                  <w:r>
                    <w:t>Company Assets</w:t>
                  </w:r>
                </w:p>
              </w:txbxContent>
            </v:textbox>
          </v:shape>
        </w:pict>
      </w:r>
      <w:r>
        <w:rPr>
          <w:noProof/>
        </w:rPr>
        <w:pict>
          <v:shape id="_x0000_s1035" type="#_x0000_t103" style="position:absolute;margin-left:72.2pt;margin-top:55.85pt;width:27pt;height:81pt;rotation:6534065fd;z-index:251669504"/>
        </w:pict>
      </w:r>
    </w:p>
    <w:p w:rsidR="00413084" w:rsidRDefault="00413084" w:rsidP="00413084">
      <w:r>
        <w:rPr>
          <w:noProof/>
        </w:rPr>
        <w:pict>
          <v:shape id="_x0000_s1028" type="#_x0000_t202" style="position:absolute;margin-left:99pt;margin-top:6.05pt;width:54pt;height:63pt;z-index:251662336">
            <v:textbox style="mso-next-textbox:#_x0000_s1028">
              <w:txbxContent>
                <w:p w:rsidR="00413084" w:rsidRDefault="00413084" w:rsidP="00413084">
                  <w:pPr>
                    <w:rPr>
                      <w:sz w:val="20"/>
                      <w:szCs w:val="20"/>
                    </w:rPr>
                  </w:pPr>
                </w:p>
                <w:p w:rsidR="00413084" w:rsidRPr="00D84970" w:rsidRDefault="00413084" w:rsidP="00413084">
                  <w:pPr>
                    <w:rPr>
                      <w:sz w:val="16"/>
                      <w:szCs w:val="16"/>
                    </w:rPr>
                  </w:pPr>
                </w:p>
                <w:p w:rsidR="00413084" w:rsidRDefault="00413084" w:rsidP="00413084">
                  <w:pPr>
                    <w:jc w:val="center"/>
                  </w:pPr>
                  <w:r>
                    <w:t>Income</w:t>
                  </w:r>
                </w:p>
              </w:txbxContent>
            </v:textbox>
          </v:shape>
        </w:pict>
      </w:r>
    </w:p>
    <w:p w:rsidR="00413084" w:rsidRDefault="00413084" w:rsidP="00413084">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0" type="#_x0000_t102" style="position:absolute;margin-left:198pt;margin-top:1.25pt;width:36pt;height:108pt;z-index:251674624"/>
        </w:pict>
      </w:r>
      <w:r>
        <w:rPr>
          <w:noProof/>
        </w:rPr>
        <w:pict>
          <v:shape id="_x0000_s1041" type="#_x0000_t202" style="position:absolute;margin-left:243pt;margin-top:1.25pt;width:63pt;height:27pt;z-index:251675648">
            <v:textbox style="mso-next-textbox:#_x0000_s1041">
              <w:txbxContent>
                <w:p w:rsidR="00413084" w:rsidRDefault="00413084" w:rsidP="00413084">
                  <w:pPr>
                    <w:jc w:val="center"/>
                  </w:pPr>
                  <w:r>
                    <w:t>Income</w:t>
                  </w:r>
                </w:p>
              </w:txbxContent>
            </v:textbox>
          </v:shape>
        </w:pict>
      </w:r>
    </w:p>
    <w:p w:rsidR="00413084" w:rsidRDefault="00413084" w:rsidP="00413084"/>
    <w:p w:rsidR="00413084" w:rsidRDefault="00413084" w:rsidP="00413084">
      <w:r>
        <w:rPr>
          <w:noProof/>
        </w:rPr>
        <w:pict>
          <v:shape id="_x0000_s1038" type="#_x0000_t202" style="position:absolute;margin-left:207pt;margin-top:.65pt;width:81pt;height:54pt;z-index:251672576" filled="f" stroked="f">
            <v:textbox style="mso-next-textbox:#_x0000_s1038">
              <w:txbxContent>
                <w:p w:rsidR="00413084" w:rsidRPr="0060792E" w:rsidRDefault="00413084" w:rsidP="00413084">
                  <w:pPr>
                    <w:rPr>
                      <w:sz w:val="18"/>
                      <w:szCs w:val="18"/>
                    </w:rPr>
                  </w:pPr>
                  <w:r>
                    <w:rPr>
                      <w:sz w:val="18"/>
                      <w:szCs w:val="18"/>
                    </w:rPr>
                    <w:t>Income is taken out of the business</w:t>
                  </w:r>
                </w:p>
              </w:txbxContent>
            </v:textbox>
          </v:shape>
        </w:pict>
      </w:r>
    </w:p>
    <w:p w:rsidR="00413084" w:rsidRDefault="00413084" w:rsidP="00413084"/>
    <w:p w:rsidR="00413084" w:rsidRDefault="00413084" w:rsidP="00413084">
      <w:r>
        <w:rPr>
          <w:noProof/>
        </w:rPr>
        <w:pict>
          <v:shape id="_x0000_s1039" type="#_x0000_t202" style="position:absolute;margin-left:243pt;margin-top:9.05pt;width:108pt;height:36pt;z-index:251673600">
            <v:textbox style="mso-next-textbox:#_x0000_s1039">
              <w:txbxContent>
                <w:p w:rsidR="00413084" w:rsidRDefault="00413084" w:rsidP="00413084">
                  <w:r>
                    <w:t>Redistributed to owner &amp; investors</w:t>
                  </w:r>
                </w:p>
              </w:txbxContent>
            </v:textbox>
          </v:shape>
        </w:pict>
      </w:r>
    </w:p>
    <w:p w:rsidR="00413084" w:rsidRDefault="00413084" w:rsidP="00413084">
      <w:r>
        <w:rPr>
          <w:noProof/>
        </w:rPr>
        <w:pict>
          <v:shape id="_x0000_s1034" type="#_x0000_t202" style="position:absolute;margin-left:9pt;margin-top:13.25pt;width:162pt;height:18pt;z-index:251668480" filled="f" stroked="f">
            <v:textbox style="mso-next-textbox:#_x0000_s1034">
              <w:txbxContent>
                <w:p w:rsidR="00413084" w:rsidRPr="0060792E" w:rsidRDefault="00413084" w:rsidP="00413084">
                  <w:pPr>
                    <w:rPr>
                      <w:sz w:val="18"/>
                      <w:szCs w:val="18"/>
                    </w:rPr>
                  </w:pPr>
                  <w:r>
                    <w:rPr>
                      <w:sz w:val="18"/>
                      <w:szCs w:val="18"/>
                    </w:rPr>
                    <w:t xml:space="preserve">Reinvest income to create </w:t>
                  </w:r>
                  <w:r w:rsidRPr="008D6325">
                    <w:rPr>
                      <w:b/>
                      <w:sz w:val="18"/>
                      <w:szCs w:val="18"/>
                    </w:rPr>
                    <w:t>more</w:t>
                  </w:r>
                  <w:r>
                    <w:rPr>
                      <w:sz w:val="18"/>
                      <w:szCs w:val="18"/>
                    </w:rPr>
                    <w:t xml:space="preserve"> assets</w:t>
                  </w:r>
                </w:p>
              </w:txbxContent>
            </v:textbox>
          </v:shape>
        </w:pict>
      </w:r>
    </w:p>
    <w:p w:rsidR="00413084" w:rsidRDefault="00413084" w:rsidP="00413084"/>
    <w:p w:rsidR="00413084" w:rsidRDefault="00413084" w:rsidP="00413084"/>
    <w:p w:rsidR="00413084" w:rsidRDefault="00413084" w:rsidP="00413084">
      <w:r>
        <w:rPr>
          <w:noProof/>
        </w:rPr>
        <w:pict>
          <v:shape id="_x0000_s1061" type="#_x0000_t202" style="position:absolute;margin-left:180pt;margin-top:4.25pt;width:90pt;height:27pt;z-index:251696128" filled="f" stroked="f">
            <v:textbox style="mso-next-textbox:#_x0000_s1061">
              <w:txbxContent>
                <w:p w:rsidR="00413084" w:rsidRDefault="00413084" w:rsidP="00413084">
                  <w:r>
                    <w:rPr>
                      <w:b/>
                      <w:sz w:val="20"/>
                      <w:szCs w:val="20"/>
                    </w:rPr>
                    <w:t>Figure</w:t>
                  </w:r>
                  <w:r w:rsidRPr="00377FD4">
                    <w:rPr>
                      <w:b/>
                      <w:sz w:val="20"/>
                      <w:szCs w:val="20"/>
                    </w:rPr>
                    <w:t xml:space="preserve"> </w:t>
                  </w:r>
                  <w:r>
                    <w:rPr>
                      <w:b/>
                      <w:sz w:val="20"/>
                      <w:szCs w:val="20"/>
                    </w:rPr>
                    <w:t>4-2</w:t>
                  </w:r>
                </w:p>
              </w:txbxContent>
            </v:textbox>
          </v:shape>
        </w:pict>
      </w:r>
      <w:r>
        <w:rPr>
          <w:noProof/>
        </w:rPr>
        <w:pict>
          <v:shape id="_x0000_s1060" type="#_x0000_t202" style="position:absolute;margin-left:-9pt;margin-top:4.25pt;width:90pt;height:27pt;z-index:251695104" filled="f" stroked="f">
            <v:textbox style="mso-next-textbox:#_x0000_s1060">
              <w:txbxContent>
                <w:p w:rsidR="00413084" w:rsidRDefault="00413084" w:rsidP="00413084">
                  <w:r>
                    <w:rPr>
                      <w:b/>
                      <w:sz w:val="20"/>
                      <w:szCs w:val="20"/>
                    </w:rPr>
                    <w:t>Figure</w:t>
                  </w:r>
                  <w:r w:rsidRPr="00377FD4">
                    <w:rPr>
                      <w:b/>
                      <w:sz w:val="20"/>
                      <w:szCs w:val="20"/>
                    </w:rPr>
                    <w:t xml:space="preserve"> </w:t>
                  </w:r>
                  <w:r>
                    <w:rPr>
                      <w:b/>
                      <w:sz w:val="20"/>
                      <w:szCs w:val="20"/>
                    </w:rPr>
                    <w:t>4</w:t>
                  </w:r>
                  <w:r w:rsidRPr="00377FD4">
                    <w:rPr>
                      <w:b/>
                      <w:sz w:val="20"/>
                      <w:szCs w:val="20"/>
                    </w:rPr>
                    <w:t>-1</w:t>
                  </w:r>
                </w:p>
              </w:txbxContent>
            </v:textbox>
          </v:shape>
        </w:pict>
      </w:r>
    </w:p>
    <w:p w:rsidR="00413084" w:rsidRDefault="00413084" w:rsidP="00413084"/>
    <w:p w:rsidR="00413084" w:rsidRPr="00413084" w:rsidRDefault="00413084" w:rsidP="00413084">
      <w:pPr>
        <w:rPr>
          <w:sz w:val="36"/>
          <w:szCs w:val="36"/>
        </w:rPr>
      </w:pPr>
      <w:r w:rsidRPr="00413084">
        <w:rPr>
          <w:sz w:val="36"/>
          <w:szCs w:val="36"/>
        </w:rPr>
        <w:t>If your business is your best investment (as it should be), by investing more in it you will increase your profit, cash and net worth over the long haul. As an example, you should use some of your current assets to invest in existing processes or to create new ones, such as marketing, which will then create more sales thus increasing your net worth. By reinvesting your income into your assets, you create more profit, more cash and increase your net worth. Ask yourself: What is your profit now?  What do you need to do to increase it?  Please see Figure 4-3 for an illustration of this point.</w:t>
      </w:r>
    </w:p>
    <w:p w:rsidR="00413084" w:rsidRPr="00413084" w:rsidRDefault="00413084" w:rsidP="00413084">
      <w:pPr>
        <w:rPr>
          <w:sz w:val="36"/>
          <w:szCs w:val="36"/>
        </w:rPr>
      </w:pPr>
    </w:p>
    <w:p w:rsidR="00413084" w:rsidRDefault="00413084" w:rsidP="00413084"/>
    <w:p w:rsidR="00413084" w:rsidRDefault="00413084" w:rsidP="00413084"/>
    <w:p w:rsidR="00413084" w:rsidRDefault="00413084" w:rsidP="00413084"/>
    <w:p w:rsidR="00413084" w:rsidRDefault="00413084" w:rsidP="00413084"/>
    <w:p w:rsidR="00413084" w:rsidRDefault="00413084" w:rsidP="00413084">
      <w:pPr>
        <w:jc w:val="center"/>
      </w:pPr>
      <w:r>
        <w:rPr>
          <w:noProof/>
        </w:rPr>
        <w:lastRenderedPageBreak/>
        <w:pict>
          <v:shape id="_x0000_s1042" type="#_x0000_t202" style="position:absolute;left:0;text-align:left;margin-left:0;margin-top:12.6pt;width:351pt;height:349.2pt;z-index:251676672" fillcolor="#396">
            <v:fill opacity="15729f" color2="fill darken(118)" o:opacity2="32113f" rotate="t" method="linear sigma" focus="100%" type="gradient"/>
            <v:textbox style="mso-next-textbox:#_x0000_s1042">
              <w:txbxContent>
                <w:p w:rsidR="00413084" w:rsidRDefault="00413084" w:rsidP="00413084"/>
              </w:txbxContent>
            </v:textbox>
          </v:shape>
        </w:pict>
      </w:r>
    </w:p>
    <w:p w:rsidR="00413084" w:rsidRDefault="00413084" w:rsidP="00413084">
      <w:pPr>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0;text-align:left;margin-left:143.25pt;margin-top:11.35pt;width:63pt;height:70.5pt;z-index:251681792"/>
        </w:pict>
      </w:r>
      <w:r>
        <w:rPr>
          <w:noProof/>
        </w:rPr>
        <w:pict>
          <v:shape id="_x0000_s1044" type="#_x0000_t202" style="position:absolute;left:0;text-align:left;margin-left:210pt;margin-top:11.35pt;width:117pt;height:105.75pt;z-index:251678720" fillcolor="#f90">
            <v:fill rotate="t" angle="-135" type="gradient"/>
            <v:textbox style="mso-next-textbox:#_x0000_s1044">
              <w:txbxContent>
                <w:p w:rsidR="00413084" w:rsidRDefault="00413084" w:rsidP="00413084">
                  <w:pPr>
                    <w:jc w:val="center"/>
                    <w:rPr>
                      <w:b/>
                      <w:u w:val="single"/>
                    </w:rPr>
                  </w:pPr>
                  <w:r w:rsidRPr="00423BFB">
                    <w:rPr>
                      <w:b/>
                      <w:u w:val="single"/>
                    </w:rPr>
                    <w:t>Marketing Process</w:t>
                  </w:r>
                </w:p>
                <w:p w:rsidR="00413084" w:rsidRDefault="00413084" w:rsidP="00413084">
                  <w:pPr>
                    <w:jc w:val="center"/>
                  </w:pPr>
                  <w:r>
                    <w:t>Strategy</w:t>
                  </w:r>
                </w:p>
                <w:p w:rsidR="00413084" w:rsidRDefault="00413084" w:rsidP="00413084">
                  <w:pPr>
                    <w:jc w:val="center"/>
                  </w:pPr>
                  <w:r>
                    <w:t>Budgets</w:t>
                  </w:r>
                </w:p>
                <w:p w:rsidR="00413084" w:rsidRDefault="00413084" w:rsidP="00413084">
                  <w:pPr>
                    <w:jc w:val="center"/>
                  </w:pPr>
                  <w:r>
                    <w:t>Pricing</w:t>
                  </w:r>
                </w:p>
                <w:p w:rsidR="00413084" w:rsidRDefault="00413084" w:rsidP="00413084">
                  <w:pPr>
                    <w:jc w:val="center"/>
                  </w:pPr>
                  <w:r>
                    <w:t>Products</w:t>
                  </w:r>
                </w:p>
                <w:p w:rsidR="00413084" w:rsidRDefault="00413084" w:rsidP="00413084">
                  <w:pPr>
                    <w:jc w:val="center"/>
                  </w:pPr>
                  <w:r>
                    <w:t>Promotions</w:t>
                  </w:r>
                </w:p>
                <w:p w:rsidR="00413084" w:rsidRDefault="00413084" w:rsidP="00413084">
                  <w:pPr>
                    <w:jc w:val="center"/>
                  </w:pPr>
                  <w:r>
                    <w:t>Lead Generation</w:t>
                  </w:r>
                </w:p>
                <w:p w:rsidR="00413084" w:rsidRPr="00423BFB" w:rsidRDefault="00413084" w:rsidP="00413084">
                  <w:pPr>
                    <w:jc w:val="center"/>
                  </w:pPr>
                </w:p>
              </w:txbxContent>
            </v:textbox>
          </v:shape>
        </w:pict>
      </w:r>
      <w:r>
        <w:rPr>
          <w:noProof/>
        </w:rPr>
        <w:pict>
          <v:shape id="_x0000_s1043" type="#_x0000_t202" style="position:absolute;left:0;text-align:left;margin-left:21pt;margin-top:2.55pt;width:117pt;height:108.65pt;z-index:251677696" fillcolor="yellow">
            <v:fill rotate="t" angle="-135" focus="100%" type="gradient"/>
            <v:textbox style="mso-next-textbox:#_x0000_s1043">
              <w:txbxContent>
                <w:p w:rsidR="00413084" w:rsidRDefault="00413084" w:rsidP="00413084">
                  <w:pPr>
                    <w:jc w:val="center"/>
                  </w:pPr>
                  <w:r>
                    <w:rPr>
                      <w:b/>
                      <w:u w:val="single"/>
                    </w:rPr>
                    <w:t xml:space="preserve">Current </w:t>
                  </w:r>
                  <w:proofErr w:type="gramStart"/>
                  <w:r w:rsidRPr="001C7D7B">
                    <w:rPr>
                      <w:b/>
                      <w:u w:val="single"/>
                    </w:rPr>
                    <w:t>Assets</w:t>
                  </w:r>
                  <w:r>
                    <w:t xml:space="preserve">  </w:t>
                  </w:r>
                  <w:r w:rsidRPr="00423BFB">
                    <w:rPr>
                      <w:sz w:val="20"/>
                      <w:szCs w:val="20"/>
                    </w:rPr>
                    <w:t>(</w:t>
                  </w:r>
                  <w:proofErr w:type="gramEnd"/>
                  <w:r w:rsidRPr="00423BFB">
                    <w:rPr>
                      <w:sz w:val="20"/>
                      <w:szCs w:val="20"/>
                    </w:rPr>
                    <w:t>$100,000)(</w:t>
                  </w:r>
                  <w:r w:rsidRPr="001C7D7B">
                    <w:rPr>
                      <w:sz w:val="16"/>
                      <w:szCs w:val="16"/>
                    </w:rPr>
                    <w:t>Investments)</w:t>
                  </w:r>
                </w:p>
                <w:p w:rsidR="00413084" w:rsidRDefault="00413084" w:rsidP="00413084">
                  <w:pPr>
                    <w:jc w:val="center"/>
                  </w:pPr>
                  <w:r>
                    <w:t>People</w:t>
                  </w:r>
                </w:p>
                <w:p w:rsidR="00413084" w:rsidRDefault="00413084" w:rsidP="00413084">
                  <w:pPr>
                    <w:jc w:val="center"/>
                  </w:pPr>
                  <w:r>
                    <w:t>Time</w:t>
                  </w:r>
                </w:p>
                <w:p w:rsidR="00413084" w:rsidRDefault="00413084" w:rsidP="00413084">
                  <w:pPr>
                    <w:jc w:val="center"/>
                  </w:pPr>
                  <w:r>
                    <w:t>Money</w:t>
                  </w:r>
                </w:p>
                <w:p w:rsidR="00413084" w:rsidRDefault="00413084" w:rsidP="00413084">
                  <w:pPr>
                    <w:jc w:val="center"/>
                  </w:pPr>
                  <w:r>
                    <w:t>Training</w:t>
                  </w:r>
                </w:p>
                <w:p w:rsidR="00413084" w:rsidRDefault="00413084" w:rsidP="00413084">
                  <w:pPr>
                    <w:jc w:val="center"/>
                  </w:pPr>
                  <w:r>
                    <w:t>Consultants</w:t>
                  </w:r>
                </w:p>
              </w:txbxContent>
            </v:textbox>
          </v:shape>
        </w:pict>
      </w:r>
    </w:p>
    <w:p w:rsidR="00413084" w:rsidRDefault="00413084" w:rsidP="00413084">
      <w:pPr>
        <w:jc w:val="center"/>
      </w:pPr>
    </w:p>
    <w:p w:rsidR="00413084" w:rsidRDefault="00413084" w:rsidP="00413084">
      <w:pPr>
        <w:jc w:val="center"/>
      </w:pPr>
      <w:r>
        <w:rPr>
          <w:noProof/>
        </w:rPr>
        <w:pict>
          <v:shape id="_x0000_s1049" type="#_x0000_t202" style="position:absolute;left:0;text-align:left;margin-left:131.25pt;margin-top:-.1pt;width:81pt;height:44.05pt;z-index:251683840" filled="f" stroked="f">
            <v:textbox style="mso-next-textbox:#_x0000_s1049">
              <w:txbxContent>
                <w:p w:rsidR="00413084" w:rsidRPr="00071984" w:rsidRDefault="00413084" w:rsidP="00413084">
                  <w:pPr>
                    <w:jc w:val="center"/>
                    <w:rPr>
                      <w:rFonts w:ascii="Arial" w:hAnsi="Arial" w:cs="Arial"/>
                      <w:sz w:val="18"/>
                      <w:szCs w:val="18"/>
                    </w:rPr>
                  </w:pPr>
                  <w:r w:rsidRPr="00071984">
                    <w:rPr>
                      <w:rFonts w:ascii="Arial" w:hAnsi="Arial" w:cs="Arial"/>
                      <w:sz w:val="18"/>
                      <w:szCs w:val="18"/>
                    </w:rPr>
                    <w:t>Create New or Reinvent Processes</w:t>
                  </w:r>
                </w:p>
              </w:txbxContent>
            </v:textbox>
          </v:shape>
        </w:pict>
      </w:r>
    </w:p>
    <w:p w:rsidR="00413084" w:rsidRDefault="00413084" w:rsidP="00413084">
      <w:pPr>
        <w:jc w:val="center"/>
      </w:pPr>
    </w:p>
    <w:p w:rsidR="00413084" w:rsidRDefault="00413084" w:rsidP="00413084">
      <w:pPr>
        <w:jc w:val="center"/>
      </w:pPr>
    </w:p>
    <w:p w:rsidR="00413084" w:rsidRDefault="00413084" w:rsidP="00413084">
      <w:pPr>
        <w:jc w:val="center"/>
      </w:pPr>
    </w:p>
    <w:p w:rsidR="00413084" w:rsidRDefault="00413084" w:rsidP="00413084">
      <w:pPr>
        <w:jc w:val="center"/>
      </w:pPr>
      <w:r>
        <w:rPr>
          <w:noProof/>
        </w:rPr>
        <w:pict>
          <v:shape id="_x0000_s1050" type="#_x0000_t202" style="position:absolute;left:0;text-align:left;margin-left:156pt;margin-top:6.4pt;width:45pt;height:26.45pt;z-index:251684864" filled="f" stroked="f">
            <v:textbox style="mso-next-textbox:#_x0000_s1050">
              <w:txbxContent>
                <w:p w:rsidR="00413084" w:rsidRPr="00071984" w:rsidRDefault="00413084" w:rsidP="00413084">
                  <w:pPr>
                    <w:rPr>
                      <w:rFonts w:ascii="Arial" w:hAnsi="Arial" w:cs="Arial"/>
                      <w:sz w:val="18"/>
                      <w:szCs w:val="18"/>
                    </w:rPr>
                  </w:pPr>
                  <w:r w:rsidRPr="00071984">
                    <w:rPr>
                      <w:rFonts w:ascii="Arial" w:hAnsi="Arial" w:cs="Arial"/>
                      <w:sz w:val="18"/>
                      <w:szCs w:val="18"/>
                    </w:rPr>
                    <w:t>Create More</w:t>
                  </w:r>
                </w:p>
              </w:txbxContent>
            </v:textbox>
          </v:shape>
        </w:pict>
      </w: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8" type="#_x0000_t90" style="position:absolute;left:0;text-align:left;margin-left:138pt;margin-top:7.85pt;width:63pt;height:70.5pt;rotation:180;z-index:251682816"/>
        </w:pict>
      </w:r>
    </w:p>
    <w:p w:rsidR="00413084" w:rsidRDefault="00413084" w:rsidP="00413084">
      <w:pPr>
        <w:jc w:val="center"/>
      </w:pPr>
    </w:p>
    <w:p w:rsidR="00413084" w:rsidRDefault="00413084" w:rsidP="00413084">
      <w:pPr>
        <w:jc w:val="center"/>
      </w:pPr>
    </w:p>
    <w:p w:rsidR="00413084" w:rsidRDefault="00413084" w:rsidP="00413084">
      <w:pPr>
        <w:jc w:val="center"/>
      </w:pPr>
    </w:p>
    <w:p w:rsidR="00413084" w:rsidRDefault="00413084" w:rsidP="00413084">
      <w:pPr>
        <w:jc w:val="center"/>
      </w:pPr>
    </w:p>
    <w:p w:rsidR="00413084" w:rsidRDefault="00413084" w:rsidP="00413084">
      <w:pPr>
        <w:jc w:val="center"/>
      </w:pPr>
      <w:r>
        <w:rPr>
          <w:noProof/>
        </w:rPr>
        <w:pict>
          <v:shape id="_x0000_s1045" type="#_x0000_t202" style="position:absolute;left:0;text-align:left;margin-left:93pt;margin-top:9.35pt;width:126pt;height:105.75pt;z-index:251679744" fillcolor="#0cf">
            <v:fill rotate="t" angle="-135" focus="-50%" type="gradient"/>
            <v:textbox style="mso-next-textbox:#_x0000_s1045">
              <w:txbxContent>
                <w:p w:rsidR="00413084" w:rsidRDefault="00413084" w:rsidP="00413084">
                  <w:pPr>
                    <w:jc w:val="center"/>
                    <w:rPr>
                      <w:b/>
                      <w:u w:val="single"/>
                    </w:rPr>
                  </w:pPr>
                  <w:r w:rsidRPr="00423BFB">
                    <w:rPr>
                      <w:b/>
                      <w:u w:val="single"/>
                    </w:rPr>
                    <w:t>Sales</w:t>
                  </w:r>
                </w:p>
                <w:p w:rsidR="00413084" w:rsidRDefault="00413084" w:rsidP="00413084">
                  <w:pPr>
                    <w:jc w:val="center"/>
                  </w:pPr>
                  <w:r>
                    <w:t>Lead Processing</w:t>
                  </w:r>
                </w:p>
                <w:p w:rsidR="00413084" w:rsidRDefault="00413084" w:rsidP="00413084">
                  <w:pPr>
                    <w:jc w:val="center"/>
                  </w:pPr>
                  <w:r>
                    <w:t>Appointments</w:t>
                  </w:r>
                </w:p>
                <w:p w:rsidR="00413084" w:rsidRDefault="00413084" w:rsidP="00413084">
                  <w:pPr>
                    <w:jc w:val="center"/>
                  </w:pPr>
                  <w:r>
                    <w:t>Contracts</w:t>
                  </w:r>
                </w:p>
                <w:p w:rsidR="00413084" w:rsidRDefault="00413084" w:rsidP="00413084">
                  <w:pPr>
                    <w:jc w:val="center"/>
                  </w:pPr>
                  <w:r>
                    <w:t>Presentation Back Log</w:t>
                  </w:r>
                </w:p>
                <w:p w:rsidR="00413084" w:rsidRPr="00423BFB" w:rsidRDefault="00413084" w:rsidP="00413084">
                  <w:pPr>
                    <w:jc w:val="center"/>
                  </w:pPr>
                  <w:r>
                    <w:t>Prospects</w:t>
                  </w:r>
                </w:p>
              </w:txbxContent>
            </v:textbox>
          </v:shape>
        </w:pict>
      </w:r>
    </w:p>
    <w:p w:rsidR="00413084" w:rsidRDefault="00413084" w:rsidP="00413084">
      <w:pPr>
        <w:jc w:val="center"/>
      </w:pPr>
    </w:p>
    <w:p w:rsidR="00413084" w:rsidRDefault="00413084" w:rsidP="00413084">
      <w:pPr>
        <w:jc w:val="center"/>
      </w:pPr>
    </w:p>
    <w:p w:rsidR="00413084" w:rsidRDefault="00413084" w:rsidP="00413084">
      <w:pPr>
        <w:jc w:val="center"/>
      </w:pPr>
    </w:p>
    <w:p w:rsidR="00413084" w:rsidRDefault="00413084" w:rsidP="00413084">
      <w:pPr>
        <w:jc w:val="center"/>
      </w:pPr>
      <w:r>
        <w:rPr>
          <w:noProof/>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51" type="#_x0000_t101" style="position:absolute;left:0;text-align:left;margin-left:193.4pt;margin-top:39.45pt;width:132.2pt;height:63pt;rotation:90;z-index:251685888"/>
        </w:pict>
      </w:r>
    </w:p>
    <w:p w:rsidR="00413084" w:rsidRDefault="00413084" w:rsidP="00413084">
      <w:pPr>
        <w:jc w:val="center"/>
      </w:pPr>
      <w:r>
        <w:rPr>
          <w:noProof/>
        </w:rPr>
        <w:pict>
          <v:shape id="_x0000_s1052" type="#_x0000_t202" style="position:absolute;left:0;text-align:left;margin-left:228pt;margin-top:-.1pt;width:54pt;height:35.25pt;z-index:251686912" filled="f" stroked="f">
            <v:textbox style="mso-next-textbox:#_x0000_s1052">
              <w:txbxContent>
                <w:p w:rsidR="00413084" w:rsidRPr="00071984" w:rsidRDefault="00413084" w:rsidP="00413084">
                  <w:pPr>
                    <w:rPr>
                      <w:rFonts w:ascii="Arial" w:hAnsi="Arial" w:cs="Arial"/>
                      <w:sz w:val="22"/>
                      <w:szCs w:val="22"/>
                    </w:rPr>
                  </w:pPr>
                  <w:r w:rsidRPr="00071984">
                    <w:rPr>
                      <w:rFonts w:ascii="Arial" w:hAnsi="Arial" w:cs="Arial"/>
                      <w:sz w:val="22"/>
                      <w:szCs w:val="22"/>
                    </w:rPr>
                    <w:t>Equals</w:t>
                  </w:r>
                </w:p>
              </w:txbxContent>
            </v:textbox>
          </v:shape>
        </w:pict>
      </w:r>
    </w:p>
    <w:p w:rsidR="00413084" w:rsidRDefault="00413084" w:rsidP="00413084">
      <w:pPr>
        <w:jc w:val="center"/>
      </w:pPr>
    </w:p>
    <w:p w:rsidR="00413084" w:rsidRDefault="00413084" w:rsidP="00413084">
      <w:pPr>
        <w:jc w:val="center"/>
      </w:pPr>
    </w:p>
    <w:p w:rsidR="00413084" w:rsidRDefault="00413084" w:rsidP="00413084">
      <w:pPr>
        <w:jc w:val="center"/>
      </w:pPr>
    </w:p>
    <w:p w:rsidR="00413084" w:rsidRDefault="00413084" w:rsidP="00413084">
      <w:pPr>
        <w:jc w:val="center"/>
      </w:pPr>
      <w:r>
        <w:rPr>
          <w:noProof/>
        </w:rPr>
        <w:pict>
          <v:shape id="_x0000_s1046" type="#_x0000_t202" style="position:absolute;left:0;text-align:left;margin-left:66pt;margin-top:6.35pt;width:180pt;height:61.5pt;z-index:251680768" fillcolor="#cfc">
            <v:fill rotate="t" angle="-135" focus="50%" type="gradient"/>
            <v:textbox style="mso-next-textbox:#_x0000_s1046">
              <w:txbxContent>
                <w:p w:rsidR="00413084" w:rsidRPr="00423BFB" w:rsidRDefault="00413084" w:rsidP="00413084">
                  <w:pPr>
                    <w:jc w:val="center"/>
                    <w:rPr>
                      <w:b/>
                      <w:u w:val="single"/>
                    </w:rPr>
                  </w:pPr>
                  <w:r w:rsidRPr="00423BFB">
                    <w:rPr>
                      <w:b/>
                      <w:u w:val="single"/>
                    </w:rPr>
                    <w:t>More Assets</w:t>
                  </w:r>
                  <w:r>
                    <w:rPr>
                      <w:b/>
                      <w:u w:val="single"/>
                    </w:rPr>
                    <w:t xml:space="preserve"> </w:t>
                  </w:r>
                  <w:r w:rsidRPr="00423BFB">
                    <w:rPr>
                      <w:sz w:val="20"/>
                      <w:szCs w:val="20"/>
                    </w:rPr>
                    <w:t>($120,000)</w:t>
                  </w:r>
                </w:p>
                <w:p w:rsidR="00413084" w:rsidRDefault="00413084" w:rsidP="00413084">
                  <w:pPr>
                    <w:jc w:val="center"/>
                  </w:pPr>
                  <w:r>
                    <w:t>More Profit</w:t>
                  </w:r>
                </w:p>
                <w:p w:rsidR="00413084" w:rsidRDefault="00413084" w:rsidP="00413084">
                  <w:pPr>
                    <w:jc w:val="center"/>
                  </w:pPr>
                  <w:r>
                    <w:t>More Cash</w:t>
                  </w:r>
                </w:p>
                <w:p w:rsidR="00413084" w:rsidRDefault="00413084" w:rsidP="00413084">
                  <w:pPr>
                    <w:jc w:val="center"/>
                  </w:pPr>
                  <w:r>
                    <w:t>Increased Net Worth</w:t>
                  </w:r>
                </w:p>
              </w:txbxContent>
            </v:textbox>
          </v:shape>
        </w:pict>
      </w:r>
    </w:p>
    <w:p w:rsidR="00413084" w:rsidRDefault="00413084" w:rsidP="00413084">
      <w:pPr>
        <w:jc w:val="center"/>
      </w:pPr>
    </w:p>
    <w:p w:rsidR="00413084" w:rsidRDefault="00413084" w:rsidP="00413084">
      <w:pPr>
        <w:jc w:val="center"/>
      </w:pPr>
    </w:p>
    <w:p w:rsidR="00413084" w:rsidRDefault="00413084" w:rsidP="00413084">
      <w:pPr>
        <w:jc w:val="center"/>
      </w:pPr>
    </w:p>
    <w:p w:rsidR="00413084" w:rsidRDefault="00413084" w:rsidP="00413084">
      <w:pPr>
        <w:jc w:val="center"/>
      </w:pPr>
    </w:p>
    <w:p w:rsidR="00413084" w:rsidRPr="004E0212" w:rsidRDefault="00413084" w:rsidP="00413084">
      <w:pPr>
        <w:jc w:val="center"/>
        <w:rPr>
          <w:b/>
          <w:sz w:val="16"/>
          <w:szCs w:val="16"/>
        </w:rPr>
      </w:pPr>
    </w:p>
    <w:p w:rsidR="00413084" w:rsidRDefault="00413084" w:rsidP="00413084">
      <w:pPr>
        <w:jc w:val="center"/>
        <w:rPr>
          <w:b/>
          <w:sz w:val="20"/>
          <w:szCs w:val="20"/>
        </w:rPr>
      </w:pPr>
      <w:r>
        <w:rPr>
          <w:b/>
          <w:sz w:val="20"/>
          <w:szCs w:val="20"/>
        </w:rPr>
        <w:t>Figure 4</w:t>
      </w:r>
      <w:r w:rsidRPr="00FD21EB">
        <w:rPr>
          <w:b/>
          <w:sz w:val="20"/>
          <w:szCs w:val="20"/>
        </w:rPr>
        <w:t>-3</w:t>
      </w:r>
    </w:p>
    <w:p w:rsidR="00413084" w:rsidRPr="00413084" w:rsidRDefault="00413084" w:rsidP="00413084">
      <w:pPr>
        <w:rPr>
          <w:sz w:val="36"/>
          <w:szCs w:val="36"/>
        </w:rPr>
      </w:pPr>
      <w:r>
        <w:rPr>
          <w:b/>
          <w:sz w:val="20"/>
          <w:szCs w:val="20"/>
        </w:rPr>
        <w:br w:type="page"/>
      </w:r>
      <w:r w:rsidRPr="00413084">
        <w:rPr>
          <w:sz w:val="36"/>
          <w:szCs w:val="36"/>
        </w:rPr>
        <w:lastRenderedPageBreak/>
        <w:t>The illustration in Figure 4-3 shows that you can increase your assets by constantly reinvesting a portion of them back into the business. Figure 4-4 on this page shows the performance difference between an average company that takes all of the money out of the business causing net profits to decline and an above average company that reinvests a portion of their current assets into improving their processes, people and innovations.</w:t>
      </w:r>
    </w:p>
    <w:p w:rsidR="00413084" w:rsidRPr="00413084" w:rsidRDefault="00413084" w:rsidP="00413084">
      <w:pPr>
        <w:rPr>
          <w:sz w:val="36"/>
          <w:szCs w:val="36"/>
        </w:rPr>
      </w:pPr>
    </w:p>
    <w:p w:rsidR="00413084" w:rsidRPr="00413084" w:rsidRDefault="00413084" w:rsidP="00413084">
      <w:pPr>
        <w:rPr>
          <w:b/>
          <w:sz w:val="36"/>
          <w:szCs w:val="36"/>
        </w:rPr>
      </w:pPr>
    </w:p>
    <w:p w:rsidR="00413084" w:rsidRPr="00413084" w:rsidRDefault="00413084" w:rsidP="00413084">
      <w:pPr>
        <w:rPr>
          <w:b/>
          <w:sz w:val="36"/>
          <w:szCs w:val="36"/>
        </w:rPr>
      </w:pPr>
      <w:r w:rsidRPr="00413084">
        <w:rPr>
          <w:b/>
          <w:noProof/>
          <w:sz w:val="36"/>
          <w:szCs w:val="36"/>
        </w:rPr>
        <w:pict>
          <v:shape id="_x0000_s1026" type="#_x0000_t202" style="position:absolute;margin-left:18pt;margin-top:80.9pt;width:162pt;height:33.5pt;z-index:251660288" stroked="f">
            <v:textbox style="mso-next-textbox:#_x0000_s1026">
              <w:txbxContent>
                <w:p w:rsidR="00413084" w:rsidRPr="00332C20" w:rsidRDefault="00413084" w:rsidP="00413084">
                  <w:pPr>
                    <w:rPr>
                      <w:color w:val="008000"/>
                    </w:rPr>
                  </w:pPr>
                  <w:r w:rsidRPr="00332C20">
                    <w:rPr>
                      <w:color w:val="008000"/>
                    </w:rPr>
                    <w:t>Above Average Company</w:t>
                  </w:r>
                </w:p>
                <w:p w:rsidR="00413084" w:rsidRPr="00332C20" w:rsidRDefault="00413084" w:rsidP="00413084">
                  <w:pPr>
                    <w:rPr>
                      <w:color w:val="008000"/>
                      <w:sz w:val="20"/>
                      <w:szCs w:val="20"/>
                    </w:rPr>
                  </w:pPr>
                  <w:r w:rsidRPr="00332C20">
                    <w:rPr>
                      <w:color w:val="008000"/>
                      <w:sz w:val="20"/>
                      <w:szCs w:val="20"/>
                    </w:rPr>
                    <w:t>- Constant Reinvestment of Assets</w:t>
                  </w:r>
                </w:p>
              </w:txbxContent>
            </v:textbox>
          </v:shape>
        </w:pict>
      </w:r>
      <w:r w:rsidRPr="00413084">
        <w:rPr>
          <w:b/>
          <w:noProof/>
          <w:sz w:val="36"/>
          <w:szCs w:val="36"/>
        </w:rPr>
        <w:pict>
          <v:shape id="_x0000_s1055" type="#_x0000_t202" style="position:absolute;margin-left:0;margin-top:8.9pt;width:180pt;height:33.5pt;z-index:251689984" filled="f" fillcolor="red" stroked="f">
            <v:textbox style="mso-next-textbox:#_x0000_s1055">
              <w:txbxContent>
                <w:p w:rsidR="00413084" w:rsidRPr="003A47C1" w:rsidRDefault="00413084" w:rsidP="00413084">
                  <w:pPr>
                    <w:rPr>
                      <w:color w:val="FF0000"/>
                    </w:rPr>
                  </w:pPr>
                  <w:r w:rsidRPr="003A47C1">
                    <w:rPr>
                      <w:color w:val="FF0000"/>
                    </w:rPr>
                    <w:t>Average Company</w:t>
                  </w:r>
                </w:p>
                <w:p w:rsidR="00413084" w:rsidRPr="003A47C1" w:rsidRDefault="00413084" w:rsidP="00413084">
                  <w:pPr>
                    <w:rPr>
                      <w:color w:val="FF0000"/>
                      <w:sz w:val="20"/>
                      <w:szCs w:val="20"/>
                    </w:rPr>
                  </w:pPr>
                  <w:r w:rsidRPr="003A47C1">
                    <w:rPr>
                      <w:color w:val="FF0000"/>
                      <w:sz w:val="20"/>
                      <w:szCs w:val="20"/>
                    </w:rPr>
                    <w:t xml:space="preserve"> - With No Added Investment</w:t>
                  </w:r>
                </w:p>
              </w:txbxContent>
            </v:textbox>
          </v:shape>
        </w:pict>
      </w:r>
      <w:r w:rsidRPr="00413084">
        <w:rPr>
          <w:b/>
          <w:noProof/>
          <w:sz w:val="36"/>
          <w:szCs w:val="36"/>
        </w:rPr>
        <w:pict>
          <v:shape id="_x0000_s1053" style="position:absolute;margin-left:-9pt;margin-top:40.25pt;width:387pt;height:92.15pt;z-index:251687936;mso-position-horizontal:absolute;mso-position-vertical:absolute" coordsize="8940,2340" path="m,c3090,810,6180,1620,7560,1980v1380,360,600,150,720,180e" filled="f" strokecolor="red">
            <v:path arrowok="t"/>
          </v:shape>
        </w:pict>
      </w:r>
    </w:p>
    <w:p w:rsidR="00413084" w:rsidRPr="00413084" w:rsidRDefault="00413084" w:rsidP="00413084">
      <w:pPr>
        <w:rPr>
          <w:b/>
          <w:sz w:val="36"/>
          <w:szCs w:val="36"/>
        </w:rPr>
      </w:pPr>
    </w:p>
    <w:p w:rsidR="00413084" w:rsidRPr="00413084" w:rsidRDefault="00413084" w:rsidP="00413084">
      <w:pPr>
        <w:rPr>
          <w:b/>
          <w:sz w:val="36"/>
          <w:szCs w:val="36"/>
        </w:rPr>
      </w:pPr>
      <w:r w:rsidRPr="00413084">
        <w:rPr>
          <w:b/>
          <w:noProof/>
          <w:sz w:val="36"/>
          <w:szCs w:val="36"/>
        </w:rPr>
        <w:pict>
          <v:shape id="_x0000_s1054" style="position:absolute;margin-left:-9pt;margin-top:3.9pt;width:369pt;height:127.5pt;z-index:251688960;mso-position-horizontal:absolute;mso-position-vertical:absolute" coordsize="8160,3090" path="m,1170v825,960,1650,1920,2880,1800c4110,2850,6600,900,7380,450,8160,,7860,135,7560,270e" filled="f" strokecolor="green">
            <v:path arrowok="t"/>
          </v:shape>
        </w:pict>
      </w:r>
    </w:p>
    <w:p w:rsidR="00413084" w:rsidRPr="00413084" w:rsidRDefault="00413084" w:rsidP="00413084">
      <w:pPr>
        <w:rPr>
          <w:b/>
          <w:sz w:val="36"/>
          <w:szCs w:val="36"/>
        </w:rPr>
      </w:pPr>
    </w:p>
    <w:p w:rsidR="00413084" w:rsidRPr="00413084" w:rsidRDefault="00413084" w:rsidP="00413084">
      <w:pPr>
        <w:rPr>
          <w:b/>
          <w:sz w:val="36"/>
          <w:szCs w:val="36"/>
        </w:rPr>
      </w:pPr>
    </w:p>
    <w:p w:rsidR="00413084" w:rsidRPr="00413084" w:rsidRDefault="00413084" w:rsidP="00413084">
      <w:pPr>
        <w:rPr>
          <w:b/>
          <w:sz w:val="36"/>
          <w:szCs w:val="36"/>
        </w:rPr>
      </w:pPr>
    </w:p>
    <w:p w:rsidR="00413084" w:rsidRPr="00413084" w:rsidRDefault="00413084" w:rsidP="00413084">
      <w:pPr>
        <w:rPr>
          <w:b/>
          <w:sz w:val="36"/>
          <w:szCs w:val="36"/>
        </w:rPr>
      </w:pPr>
    </w:p>
    <w:p w:rsidR="00413084" w:rsidRPr="00413084" w:rsidRDefault="00413084" w:rsidP="00413084">
      <w:pPr>
        <w:rPr>
          <w:b/>
          <w:sz w:val="36"/>
          <w:szCs w:val="36"/>
        </w:rPr>
      </w:pPr>
    </w:p>
    <w:p w:rsidR="00413084" w:rsidRPr="00413084" w:rsidRDefault="00413084" w:rsidP="00413084">
      <w:pPr>
        <w:rPr>
          <w:b/>
          <w:sz w:val="36"/>
          <w:szCs w:val="36"/>
        </w:rPr>
      </w:pPr>
      <w:r w:rsidRPr="00413084">
        <w:rPr>
          <w:b/>
          <w:noProof/>
          <w:sz w:val="36"/>
          <w:szCs w:val="36"/>
        </w:rPr>
        <w:pict>
          <v:shape id="_x0000_s1056" type="#_x0000_t202" style="position:absolute;margin-left:0;margin-top:17.55pt;width:81pt;height:27pt;z-index:251691008" filled="f" stroked="f">
            <v:textbox style="mso-next-textbox:#_x0000_s1056">
              <w:txbxContent>
                <w:p w:rsidR="00413084" w:rsidRPr="00391187" w:rsidRDefault="00413084" w:rsidP="00413084">
                  <w:pPr>
                    <w:rPr>
                      <w:b/>
                      <w:sz w:val="20"/>
                      <w:szCs w:val="20"/>
                    </w:rPr>
                  </w:pPr>
                  <w:r>
                    <w:rPr>
                      <w:b/>
                      <w:sz w:val="20"/>
                      <w:szCs w:val="20"/>
                    </w:rPr>
                    <w:t>Figure 4</w:t>
                  </w:r>
                  <w:r w:rsidRPr="00391187">
                    <w:rPr>
                      <w:b/>
                      <w:sz w:val="20"/>
                      <w:szCs w:val="20"/>
                    </w:rPr>
                    <w:t>-4</w:t>
                  </w:r>
                </w:p>
              </w:txbxContent>
            </v:textbox>
          </v:shape>
        </w:pict>
      </w:r>
    </w:p>
    <w:p w:rsidR="00413084" w:rsidRPr="00413084" w:rsidRDefault="00413084" w:rsidP="00413084">
      <w:pPr>
        <w:rPr>
          <w:b/>
          <w:sz w:val="36"/>
          <w:szCs w:val="36"/>
        </w:rPr>
      </w:pPr>
    </w:p>
    <w:p w:rsidR="00413084" w:rsidRPr="00413084" w:rsidRDefault="00413084" w:rsidP="00413084">
      <w:pPr>
        <w:rPr>
          <w:b/>
          <w:sz w:val="36"/>
          <w:szCs w:val="36"/>
        </w:rPr>
      </w:pPr>
    </w:p>
    <w:p w:rsidR="00413084" w:rsidRPr="00413084" w:rsidRDefault="00413084" w:rsidP="00413084">
      <w:pPr>
        <w:rPr>
          <w:b/>
          <w:sz w:val="36"/>
          <w:szCs w:val="36"/>
        </w:rPr>
      </w:pPr>
    </w:p>
    <w:p w:rsidR="00413084" w:rsidRPr="00413084" w:rsidRDefault="00413084" w:rsidP="00413084">
      <w:pPr>
        <w:rPr>
          <w:b/>
          <w:sz w:val="36"/>
          <w:szCs w:val="36"/>
        </w:rPr>
      </w:pPr>
    </w:p>
    <w:p w:rsidR="00413084" w:rsidRPr="00413084" w:rsidRDefault="00413084" w:rsidP="00413084">
      <w:pPr>
        <w:rPr>
          <w:b/>
          <w:sz w:val="36"/>
          <w:szCs w:val="36"/>
        </w:rPr>
      </w:pPr>
    </w:p>
    <w:p w:rsidR="00413084" w:rsidRPr="00413084" w:rsidRDefault="00413084" w:rsidP="00413084">
      <w:pPr>
        <w:rPr>
          <w:b/>
          <w:sz w:val="36"/>
          <w:szCs w:val="36"/>
        </w:rPr>
      </w:pPr>
    </w:p>
    <w:p w:rsidR="00413084" w:rsidRPr="00413084" w:rsidRDefault="00413084" w:rsidP="00413084">
      <w:pPr>
        <w:rPr>
          <w:b/>
          <w:sz w:val="56"/>
          <w:szCs w:val="56"/>
        </w:rPr>
      </w:pPr>
      <w:r w:rsidRPr="00413084">
        <w:rPr>
          <w:b/>
          <w:i/>
          <w:sz w:val="56"/>
          <w:szCs w:val="56"/>
        </w:rPr>
        <w:lastRenderedPageBreak/>
        <w:t>Why Reinvesting is the ONLY Choice for You</w:t>
      </w:r>
    </w:p>
    <w:p w:rsidR="00413084" w:rsidRPr="00413084" w:rsidRDefault="00413084" w:rsidP="00413084">
      <w:pPr>
        <w:rPr>
          <w:i/>
          <w:sz w:val="36"/>
          <w:szCs w:val="36"/>
        </w:rPr>
      </w:pPr>
    </w:p>
    <w:p w:rsidR="00413084" w:rsidRPr="00413084" w:rsidRDefault="00413084" w:rsidP="00413084">
      <w:pPr>
        <w:rPr>
          <w:sz w:val="36"/>
          <w:szCs w:val="36"/>
        </w:rPr>
      </w:pPr>
      <w:r w:rsidRPr="00413084">
        <w:rPr>
          <w:sz w:val="36"/>
          <w:szCs w:val="36"/>
        </w:rPr>
        <w:t>Typically, owners of small to mid-sized businesses feel that they should invest their profits in a conventional manner; such as in either the stock market or real estate. Although both of these avenues of investment have proven to be profitable ways of securing a positive return on your investment over time, they both have significant uncontrollable risks involved with them. Reinvesting in your business can become a lower-risk way of balancing your portfolio to both long and short term investing.</w:t>
      </w:r>
    </w:p>
    <w:p w:rsidR="00413084" w:rsidRPr="00413084" w:rsidRDefault="00413084" w:rsidP="00413084">
      <w:pPr>
        <w:rPr>
          <w:sz w:val="36"/>
          <w:szCs w:val="36"/>
        </w:rPr>
      </w:pPr>
    </w:p>
    <w:p w:rsidR="00413084" w:rsidRPr="00413084" w:rsidRDefault="00413084" w:rsidP="00413084">
      <w:pPr>
        <w:rPr>
          <w:sz w:val="36"/>
          <w:szCs w:val="36"/>
        </w:rPr>
      </w:pPr>
      <w:r w:rsidRPr="00413084">
        <w:rPr>
          <w:sz w:val="36"/>
          <w:szCs w:val="36"/>
        </w:rPr>
        <w:t xml:space="preserve">When investing in the stock market, you usually must have the luxury of time for your investment to grow substantially enough to make it worthwhile. For example, if you are 30 years away from your retirement, the money that you invest in the stock market or mutual funds has the luxury of time. Your level of risk is reduced with short term negative fluctuations in the market because you have the comfort of knowing that eventually the market will come back up. </w:t>
      </w:r>
    </w:p>
    <w:p w:rsidR="00413084" w:rsidRPr="00413084" w:rsidRDefault="00413084" w:rsidP="00413084">
      <w:pPr>
        <w:rPr>
          <w:sz w:val="36"/>
          <w:szCs w:val="36"/>
        </w:rPr>
      </w:pPr>
    </w:p>
    <w:p w:rsidR="00413084" w:rsidRPr="00413084" w:rsidRDefault="00413084" w:rsidP="00413084">
      <w:pPr>
        <w:rPr>
          <w:sz w:val="36"/>
          <w:szCs w:val="36"/>
        </w:rPr>
      </w:pPr>
      <w:r w:rsidRPr="00413084">
        <w:rPr>
          <w:sz w:val="36"/>
          <w:szCs w:val="36"/>
        </w:rPr>
        <w:t xml:space="preserve">However, if you are nearing your retirement age and are fortunate enough to be the owner of a successful business, it is more lucrative of an investment for you to put some of the money back into your business so that it will grow the net worth of the company and increase the assets; thus increasing your share of the profits and building your net worth at a much faster rate. If you take money out of your company and invest it in the stock market when you are nearing your retirement age, you may be negatively affected by </w:t>
      </w:r>
      <w:r w:rsidRPr="00413084">
        <w:rPr>
          <w:sz w:val="36"/>
          <w:szCs w:val="36"/>
        </w:rPr>
        <w:lastRenderedPageBreak/>
        <w:t>short term fluctuations in the market. For example, if you continue to invest the bulk of your money into the stock market, you are more likely to experience a loss on that investment because you may have a sudden need for the money and therefore may be forced to sell stocks that are below what they were valued when you purchased them.</w:t>
      </w:r>
    </w:p>
    <w:p w:rsidR="00413084" w:rsidRPr="00413084" w:rsidRDefault="00413084" w:rsidP="00413084">
      <w:pPr>
        <w:rPr>
          <w:sz w:val="36"/>
          <w:szCs w:val="36"/>
        </w:rPr>
      </w:pPr>
    </w:p>
    <w:p w:rsidR="00413084" w:rsidRPr="00413084" w:rsidRDefault="00413084" w:rsidP="00413084">
      <w:pPr>
        <w:rPr>
          <w:sz w:val="36"/>
          <w:szCs w:val="36"/>
        </w:rPr>
      </w:pPr>
      <w:r w:rsidRPr="00413084">
        <w:rPr>
          <w:sz w:val="36"/>
          <w:szCs w:val="36"/>
        </w:rPr>
        <w:t>Investing in real estate is another conventional investment practice that may be better fit for someone that has time for their investment to increase in value. One of the downfalls of tying up your investment dollars with real estate is that it is not a liquid asset. For example, if you own a piece of property that is worth $500,000, this is not money that you can readily access when needed. You would have to find someone to buy the property at the price that you list it for in a time frame that is convenient for you in order to make the investment worthwhile. If you are in a hurry to sell the property because you need cash, you may not receive the full amount of what the property is worth and will possibly be taking a loss on the original investment. When you have finally sold the real estate, not only might you have incurred a loss, but you will also have to pay taxes on the money you earn from doing so. Of course, you could borrow against the equity, but how much debt do you really want to incur as you get older? Real estate investment, like stocks, is a long term play for those people with time on their hands.</w:t>
      </w:r>
    </w:p>
    <w:p w:rsidR="00413084" w:rsidRPr="00413084" w:rsidRDefault="00413084" w:rsidP="00413084">
      <w:pPr>
        <w:rPr>
          <w:sz w:val="36"/>
          <w:szCs w:val="36"/>
        </w:rPr>
      </w:pPr>
    </w:p>
    <w:p w:rsidR="00413084" w:rsidRPr="00413084" w:rsidRDefault="00413084" w:rsidP="00413084">
      <w:pPr>
        <w:rPr>
          <w:sz w:val="36"/>
          <w:szCs w:val="36"/>
        </w:rPr>
      </w:pPr>
      <w:r w:rsidRPr="00413084">
        <w:rPr>
          <w:b/>
          <w:sz w:val="36"/>
          <w:szCs w:val="36"/>
        </w:rPr>
        <w:t xml:space="preserve">When you reinvest some of your money back into your company, you will turn a quicker profit and grow your business. </w:t>
      </w:r>
      <w:r w:rsidRPr="00413084">
        <w:rPr>
          <w:sz w:val="36"/>
          <w:szCs w:val="36"/>
        </w:rPr>
        <w:t xml:space="preserve">Ensuring the continued success and growth of your company into the future will benefit you in ways that other investments cannot. </w:t>
      </w:r>
      <w:r w:rsidRPr="00413084">
        <w:rPr>
          <w:sz w:val="36"/>
          <w:szCs w:val="36"/>
        </w:rPr>
        <w:lastRenderedPageBreak/>
        <w:t>Reinvestment can generate much larger returns, which will then create more money for you and more money to reinvest back into the business again. This is a perpetual process that improves with every fiscal year; if done correctly. Reinvesting is less risky than other investment options and you suffer fewer penalties on the money that you receive in hand from the investment. Unlike other investments, when you reinvest in your business you have some control over how that money is used to benefit both yourself, your employees and your company’s future. Reinvesting in your company to make it more successful will also help to better the futures of your children and grandchildren; allowing them the fortune of inheriting a successful company that will provide the kind of future that you have worked so hard to give.</w:t>
      </w:r>
    </w:p>
    <w:p w:rsidR="00413084" w:rsidRPr="00413084" w:rsidRDefault="00413084" w:rsidP="00413084">
      <w:pPr>
        <w:rPr>
          <w:sz w:val="36"/>
          <w:szCs w:val="36"/>
        </w:rPr>
      </w:pPr>
    </w:p>
    <w:p w:rsidR="00413084" w:rsidRPr="00413084" w:rsidRDefault="00413084" w:rsidP="00413084">
      <w:pPr>
        <w:rPr>
          <w:sz w:val="36"/>
          <w:szCs w:val="36"/>
        </w:rPr>
      </w:pPr>
      <w:r w:rsidRPr="00413084">
        <w:rPr>
          <w:sz w:val="36"/>
          <w:szCs w:val="36"/>
        </w:rPr>
        <w:t>Over time you can diversify business ownership, real estate and stocks to create a balanced portfolio.</w:t>
      </w:r>
    </w:p>
    <w:p w:rsidR="00413084" w:rsidRPr="00413084" w:rsidRDefault="00413084" w:rsidP="00413084">
      <w:pPr>
        <w:rPr>
          <w:sz w:val="36"/>
          <w:szCs w:val="36"/>
        </w:rPr>
      </w:pPr>
    </w:p>
    <w:p w:rsidR="00413084" w:rsidRPr="00413084" w:rsidRDefault="00413084" w:rsidP="00413084">
      <w:pPr>
        <w:rPr>
          <w:sz w:val="36"/>
          <w:szCs w:val="36"/>
        </w:rPr>
      </w:pPr>
      <w:r w:rsidRPr="00413084">
        <w:rPr>
          <w:sz w:val="36"/>
          <w:szCs w:val="36"/>
        </w:rPr>
        <w:t xml:space="preserve">Please refer to Figures 4-5 and 4-6 for an illustration of why reinvesting in your business is the </w:t>
      </w:r>
      <w:r w:rsidRPr="00413084">
        <w:rPr>
          <w:b/>
          <w:sz w:val="36"/>
          <w:szCs w:val="36"/>
        </w:rPr>
        <w:t>only</w:t>
      </w:r>
      <w:r w:rsidRPr="00413084">
        <w:rPr>
          <w:sz w:val="36"/>
          <w:szCs w:val="36"/>
        </w:rPr>
        <w:t xml:space="preserve"> choice for you. Figure 4-5 shows the five year history of the Dow Jones (^DJI), S&amp;P (^GSPC) and NASDAQ (^IXIC) stock exchanges. Figure 4-6 is an illustration of the success that can be achieved through reinvesting your profits back into your company.</w:t>
      </w:r>
    </w:p>
    <w:p w:rsidR="00413084" w:rsidRPr="00413084" w:rsidRDefault="00413084" w:rsidP="00413084">
      <w:pPr>
        <w:rPr>
          <w:sz w:val="36"/>
          <w:szCs w:val="36"/>
        </w:rPr>
      </w:pPr>
      <w:r w:rsidRPr="00413084">
        <w:rPr>
          <w:sz w:val="36"/>
          <w:szCs w:val="36"/>
        </w:rPr>
        <w:br w:type="page"/>
      </w:r>
    </w:p>
    <w:p w:rsidR="00413084" w:rsidRDefault="00413084" w:rsidP="00413084">
      <w:r>
        <w:rPr>
          <w:noProof/>
        </w:rPr>
        <w:lastRenderedPageBreak/>
        <w:pict>
          <v:shape id="_x0000_s1057" type="#_x0000_t202" style="position:absolute;margin-left:222pt;margin-top:-13.8pt;width:189pt;height:18pt;z-index:251692032" stroked="f">
            <v:textbox style="mso-next-textbox:#_x0000_s1057">
              <w:txbxContent>
                <w:p w:rsidR="00413084" w:rsidRPr="0041224F" w:rsidRDefault="00413084" w:rsidP="00413084">
                  <w:pPr>
                    <w:jc w:val="center"/>
                    <w:rPr>
                      <w:b/>
                      <w:sz w:val="20"/>
                      <w:szCs w:val="20"/>
                    </w:rPr>
                  </w:pPr>
                  <w:r w:rsidRPr="0041224F">
                    <w:rPr>
                      <w:b/>
                      <w:sz w:val="20"/>
                      <w:szCs w:val="20"/>
                    </w:rPr>
                    <w:t>5 Year History of Stock Market</w:t>
                  </w:r>
                </w:p>
              </w:txbxContent>
            </v:textbox>
          </v:shape>
        </w:pict>
      </w:r>
    </w:p>
    <w:p w:rsidR="00413084" w:rsidRDefault="00413084" w:rsidP="00413084">
      <w:pPr>
        <w:jc w:val="center"/>
        <w:rPr>
          <w:rFonts w:ascii="Arial" w:hAnsi="Arial" w:cs="Arial"/>
          <w:sz w:val="15"/>
          <w:szCs w:val="15"/>
        </w:rPr>
      </w:pPr>
      <w:r>
        <w:rPr>
          <w:rFonts w:ascii="Arial" w:hAnsi="Arial" w:cs="Arial"/>
          <w:noProof/>
          <w:sz w:val="15"/>
          <w:szCs w:val="15"/>
        </w:rPr>
        <w:drawing>
          <wp:inline distT="0" distB="0" distL="0" distR="0">
            <wp:extent cx="5537200" cy="3122831"/>
            <wp:effectExtent l="19050" t="0" r="6350" b="0"/>
            <wp:docPr id="1"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4" cstate="print"/>
                    <a:srcRect/>
                    <a:stretch>
                      <a:fillRect/>
                    </a:stretch>
                  </pic:blipFill>
                  <pic:spPr bwMode="auto">
                    <a:xfrm>
                      <a:off x="0" y="0"/>
                      <a:ext cx="5541829" cy="3125442"/>
                    </a:xfrm>
                    <a:prstGeom prst="rect">
                      <a:avLst/>
                    </a:prstGeom>
                    <a:noFill/>
                    <a:ln w="9525">
                      <a:noFill/>
                      <a:miter lim="800000"/>
                      <a:headEnd/>
                      <a:tailEnd/>
                    </a:ln>
                  </pic:spPr>
                </pic:pic>
              </a:graphicData>
            </a:graphic>
          </wp:inline>
        </w:drawing>
      </w:r>
    </w:p>
    <w:p w:rsidR="00413084" w:rsidRDefault="00413084" w:rsidP="00413084">
      <w:pPr>
        <w:rPr>
          <w:rFonts w:ascii="Arial" w:hAnsi="Arial" w:cs="Arial"/>
          <w:sz w:val="15"/>
          <w:szCs w:val="15"/>
        </w:rPr>
      </w:pPr>
    </w:p>
    <w:p w:rsidR="00413084" w:rsidRDefault="00413084" w:rsidP="00413084">
      <w:pPr>
        <w:rPr>
          <w:rFonts w:ascii="Arial" w:hAnsi="Arial" w:cs="Arial"/>
          <w:sz w:val="15"/>
          <w:szCs w:val="15"/>
        </w:rPr>
      </w:pPr>
      <w:r>
        <w:rPr>
          <w:rFonts w:ascii="Arial" w:hAnsi="Arial" w:cs="Arial"/>
          <w:noProof/>
          <w:sz w:val="15"/>
          <w:szCs w:val="15"/>
        </w:rPr>
        <w:pict>
          <v:shape id="_x0000_s1058" type="#_x0000_t202" style="position:absolute;margin-left:-9pt;margin-top:3.4pt;width:63pt;height:27pt;z-index:251693056" filled="f" stroked="f">
            <v:textbox style="mso-next-textbox:#_x0000_s1058">
              <w:txbxContent>
                <w:p w:rsidR="00413084" w:rsidRPr="0041224F" w:rsidRDefault="00413084" w:rsidP="00413084">
                  <w:pPr>
                    <w:rPr>
                      <w:b/>
                      <w:sz w:val="20"/>
                      <w:szCs w:val="20"/>
                    </w:rPr>
                  </w:pPr>
                  <w:r w:rsidRPr="0041224F">
                    <w:rPr>
                      <w:b/>
                      <w:sz w:val="20"/>
                      <w:szCs w:val="20"/>
                    </w:rPr>
                    <w:t>Figure 4-5</w:t>
                  </w:r>
                </w:p>
              </w:txbxContent>
            </v:textbox>
          </v:shape>
        </w:pict>
      </w:r>
    </w:p>
    <w:p w:rsidR="00413084" w:rsidRDefault="00413084" w:rsidP="00413084">
      <w:pPr>
        <w:rPr>
          <w:rFonts w:ascii="Arial" w:hAnsi="Arial" w:cs="Arial"/>
          <w:sz w:val="15"/>
          <w:szCs w:val="15"/>
        </w:rPr>
      </w:pPr>
    </w:p>
    <w:p w:rsidR="00413084" w:rsidRDefault="00413084" w:rsidP="00413084">
      <w:pPr>
        <w:rPr>
          <w:rFonts w:ascii="Arial" w:hAnsi="Arial" w:cs="Arial"/>
          <w:sz w:val="15"/>
          <w:szCs w:val="15"/>
        </w:rPr>
      </w:pPr>
    </w:p>
    <w:p w:rsidR="00413084" w:rsidRDefault="00413084" w:rsidP="00413084">
      <w:pPr>
        <w:rPr>
          <w:rFonts w:ascii="Arial" w:hAnsi="Arial" w:cs="Arial"/>
          <w:sz w:val="15"/>
          <w:szCs w:val="15"/>
        </w:rPr>
      </w:pPr>
    </w:p>
    <w:p w:rsidR="00C91729" w:rsidRDefault="00413084" w:rsidP="00413084">
      <w:pPr>
        <w:jc w:val="center"/>
      </w:pPr>
      <w:r>
        <w:rPr>
          <w:noProof/>
        </w:rPr>
        <w:lastRenderedPageBreak/>
        <w:pict>
          <v:shape id="_x0000_s1059" type="#_x0000_t202" style="position:absolute;left:0;text-align:left;margin-left:162pt;margin-top:181pt;width:1in;height:27pt;z-index:251694080" filled="f" stroked="f">
            <v:textbox style="mso-next-textbox:#_x0000_s1059">
              <w:txbxContent>
                <w:p w:rsidR="00413084" w:rsidRPr="0041224F" w:rsidRDefault="00413084" w:rsidP="00413084">
                  <w:pPr>
                    <w:rPr>
                      <w:b/>
                      <w:sz w:val="20"/>
                      <w:szCs w:val="20"/>
                    </w:rPr>
                  </w:pPr>
                  <w:r w:rsidRPr="0041224F">
                    <w:rPr>
                      <w:b/>
                      <w:sz w:val="20"/>
                      <w:szCs w:val="20"/>
                    </w:rPr>
                    <w:t>Figure 4-</w:t>
                  </w:r>
                  <w:r>
                    <w:rPr>
                      <w:b/>
                      <w:sz w:val="20"/>
                      <w:szCs w:val="20"/>
                    </w:rPr>
                    <w:t>6</w:t>
                  </w:r>
                </w:p>
              </w:txbxContent>
            </v:textbox>
          </v:shape>
        </w:pict>
      </w:r>
      <w:r>
        <w:rPr>
          <w:noProof/>
        </w:rPr>
        <w:drawing>
          <wp:inline distT="0" distB="0" distL="0" distR="0">
            <wp:extent cx="4572000" cy="271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572000" cy="2717800"/>
                    </a:xfrm>
                    <a:prstGeom prst="rect">
                      <a:avLst/>
                    </a:prstGeom>
                    <a:noFill/>
                    <a:ln w="9525">
                      <a:noFill/>
                      <a:miter lim="800000"/>
                      <a:headEnd/>
                      <a:tailEnd/>
                    </a:ln>
                  </pic:spPr>
                </pic:pic>
              </a:graphicData>
            </a:graphic>
          </wp:inline>
        </w:drawing>
      </w:r>
      <w:r>
        <w:rPr>
          <w:i/>
          <w:sz w:val="28"/>
          <w:szCs w:val="28"/>
        </w:rPr>
        <w:br w:type="page"/>
      </w:r>
    </w:p>
    <w:sectPr w:rsidR="00C91729" w:rsidSect="0041308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413084"/>
    <w:rsid w:val="000010BD"/>
    <w:rsid w:val="00275C9A"/>
    <w:rsid w:val="00413084"/>
    <w:rsid w:val="00475EB1"/>
    <w:rsid w:val="00572E7D"/>
    <w:rsid w:val="005D50EB"/>
    <w:rsid w:val="005F2784"/>
    <w:rsid w:val="0062653E"/>
    <w:rsid w:val="0073645E"/>
    <w:rsid w:val="007E5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084"/>
    <w:rPr>
      <w:rFonts w:ascii="Tahoma" w:hAnsi="Tahoma" w:cs="Tahoma"/>
      <w:sz w:val="16"/>
      <w:szCs w:val="16"/>
    </w:rPr>
  </w:style>
  <w:style w:type="character" w:customStyle="1" w:styleId="BalloonTextChar">
    <w:name w:val="Balloon Text Char"/>
    <w:basedOn w:val="DefaultParagraphFont"/>
    <w:link w:val="BalloonText"/>
    <w:uiPriority w:val="99"/>
    <w:semiHidden/>
    <w:rsid w:val="0041308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Hovey</dc:creator>
  <cp:keywords/>
  <dc:description/>
  <cp:lastModifiedBy>Jimmy Hovey</cp:lastModifiedBy>
  <cp:revision>1</cp:revision>
  <dcterms:created xsi:type="dcterms:W3CDTF">2010-09-13T21:18:00Z</dcterms:created>
  <dcterms:modified xsi:type="dcterms:W3CDTF">2010-09-13T21:36:00Z</dcterms:modified>
</cp:coreProperties>
</file>