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3FF" w:rsidRPr="005939E5" w:rsidRDefault="00DB13FF" w:rsidP="00DB13FF">
      <w:pPr>
        <w:spacing w:line="240" w:lineRule="auto"/>
        <w:jc w:val="center"/>
        <w:rPr>
          <w:b/>
          <w:sz w:val="36"/>
          <w:szCs w:val="36"/>
        </w:rPr>
      </w:pPr>
      <w:r w:rsidRPr="005939E5">
        <w:rPr>
          <w:b/>
          <w:sz w:val="36"/>
          <w:szCs w:val="36"/>
        </w:rPr>
        <w:t xml:space="preserve">No Sand </w:t>
      </w:r>
      <w:proofErr w:type="gramStart"/>
      <w:r w:rsidRPr="005939E5">
        <w:rPr>
          <w:b/>
          <w:sz w:val="36"/>
          <w:szCs w:val="36"/>
        </w:rPr>
        <w:t>Between</w:t>
      </w:r>
      <w:proofErr w:type="gramEnd"/>
      <w:r w:rsidRPr="005939E5">
        <w:rPr>
          <w:b/>
          <w:sz w:val="36"/>
          <w:szCs w:val="36"/>
        </w:rPr>
        <w:t xml:space="preserve"> Our Toes </w:t>
      </w:r>
      <w:r>
        <w:rPr>
          <w:b/>
          <w:sz w:val="36"/>
          <w:szCs w:val="36"/>
        </w:rPr>
        <w:t>(2014</w:t>
      </w:r>
      <w:r w:rsidRPr="005939E5">
        <w:rPr>
          <w:b/>
          <w:sz w:val="36"/>
          <w:szCs w:val="36"/>
        </w:rPr>
        <w:t>)</w:t>
      </w:r>
    </w:p>
    <w:p w:rsidR="00DB13FF" w:rsidRPr="005939E5" w:rsidRDefault="003F5524" w:rsidP="00DB13FF">
      <w:pPr>
        <w:spacing w:line="240" w:lineRule="auto"/>
        <w:jc w:val="center"/>
        <w:rPr>
          <w:b/>
          <w:sz w:val="28"/>
          <w:szCs w:val="28"/>
        </w:rPr>
      </w:pPr>
      <w:r>
        <w:rPr>
          <w:b/>
          <w:sz w:val="28"/>
          <w:szCs w:val="28"/>
        </w:rPr>
        <w:t xml:space="preserve">Why our feet are not </w:t>
      </w:r>
      <w:r w:rsidR="00DB13FF">
        <w:rPr>
          <w:b/>
          <w:sz w:val="28"/>
          <w:szCs w:val="28"/>
        </w:rPr>
        <w:t>stuck in the mud</w:t>
      </w:r>
      <w:r w:rsidR="00DB13FF" w:rsidRPr="005939E5">
        <w:rPr>
          <w:b/>
          <w:sz w:val="28"/>
          <w:szCs w:val="28"/>
        </w:rPr>
        <w:t>.</w:t>
      </w:r>
    </w:p>
    <w:p w:rsidR="00DB13FF" w:rsidRDefault="00DB13FF" w:rsidP="00DB13FF"/>
    <w:p w:rsidR="000734E7" w:rsidRDefault="00DB13FF" w:rsidP="00DB13FF">
      <w:r>
        <w:t>I truly thought we might be skipping this 7</w:t>
      </w:r>
      <w:r w:rsidRPr="00526FB8">
        <w:rPr>
          <w:vertAlign w:val="superscript"/>
        </w:rPr>
        <w:t>th</w:t>
      </w:r>
      <w:r>
        <w:t xml:space="preserve"> annual post – or have to retitle it “Feet Stuck in Mud”.  The cycle of summer seems to start only after the kids leave school and then return. My wife Tricia use</w:t>
      </w:r>
      <w:r w:rsidR="00BF50BF">
        <w:t>d</w:t>
      </w:r>
      <w:r>
        <w:t xml:space="preserve"> to say “</w:t>
      </w:r>
      <w:r w:rsidR="0038596C">
        <w:t>s</w:t>
      </w:r>
      <w:r>
        <w:t>ummer starts on the 4</w:t>
      </w:r>
      <w:r w:rsidRPr="00526FB8">
        <w:rPr>
          <w:vertAlign w:val="superscript"/>
        </w:rPr>
        <w:t>th</w:t>
      </w:r>
      <w:r>
        <w:t xml:space="preserve"> of July and ends two weeks later,” and that sentiment brings near uni</w:t>
      </w:r>
      <w:r w:rsidR="004E31C8">
        <w:t xml:space="preserve">versal agreement –especially </w:t>
      </w:r>
      <w:r>
        <w:t xml:space="preserve">to those who have </w:t>
      </w:r>
      <w:r w:rsidR="00BF50BF">
        <w:t xml:space="preserve">to </w:t>
      </w:r>
      <w:r>
        <w:t>pay attention to the back-to-school shopping rhythm and planning that truly does start in late July.     In truth, I was looking forward to an extended August respite because business was, well – just slo</w:t>
      </w:r>
      <w:r w:rsidR="004E31C8">
        <w:t>w on the new biz development front.   No complaint, we</w:t>
      </w:r>
      <w:r w:rsidR="008F599A">
        <w:t xml:space="preserve"> </w:t>
      </w:r>
      <w:r w:rsidR="00BF50BF">
        <w:t>a</w:t>
      </w:r>
      <w:r w:rsidR="004E31C8">
        <w:t xml:space="preserve">re plenty busy and full of appreciation for clients and obligations we have right now. Our current collection of </w:t>
      </w:r>
      <w:r>
        <w:t>funds under management and associated portfolio companies are steaming along as we conti</w:t>
      </w:r>
      <w:r w:rsidR="004E31C8">
        <w:t xml:space="preserve">nue the work-a-day obligation </w:t>
      </w:r>
      <w:r>
        <w:t xml:space="preserve">of sustaining and growing value.   One </w:t>
      </w:r>
      <w:r w:rsidR="004E31C8">
        <w:t>of my favorites in the portfolio i</w:t>
      </w:r>
      <w:r>
        <w:t>s going to crash through a $75 million run rate this year after plateauing near $25 million for the last few years.  Exciting stuff</w:t>
      </w:r>
      <w:r w:rsidR="00BF50BF">
        <w:t>!</w:t>
      </w:r>
      <w:r>
        <w:t xml:space="preserve">  Our dozen plus Federal New Markets Tax Credit projects are either comp</w:t>
      </w:r>
      <w:r w:rsidR="004E31C8">
        <w:t>l</w:t>
      </w:r>
      <w:r>
        <w:t xml:space="preserve">eted or in the ground, being particularly proud of the redevelopment of Liberty, Kentucky after its near total </w:t>
      </w:r>
      <w:r w:rsidR="004E31C8">
        <w:t>devastation</w:t>
      </w:r>
      <w:r>
        <w:t xml:space="preserve"> by a</w:t>
      </w:r>
      <w:r w:rsidR="00405064">
        <w:t xml:space="preserve"> t</w:t>
      </w:r>
      <w:r w:rsidR="004E31C8">
        <w:t xml:space="preserve">ornado just two years ago.  </w:t>
      </w:r>
      <w:r w:rsidR="002B6BCC">
        <w:t xml:space="preserve">We have even seen </w:t>
      </w:r>
      <w:r w:rsidR="00405064">
        <w:t>one of our completed U</w:t>
      </w:r>
      <w:r w:rsidR="002B6BCC">
        <w:t xml:space="preserve">niversity projects jump start </w:t>
      </w:r>
      <w:r w:rsidR="00DD6815">
        <w:t xml:space="preserve">an </w:t>
      </w:r>
      <w:r w:rsidR="002B6BCC">
        <w:t xml:space="preserve">even more advantageous investment in a textbook demonstration of economic development leverage resulting in the creation of a </w:t>
      </w:r>
      <w:r w:rsidR="00DD6815">
        <w:t xml:space="preserve">fully privately funded </w:t>
      </w:r>
      <w:r w:rsidR="002B6BCC">
        <w:t>nursing school</w:t>
      </w:r>
      <w:r w:rsidR="00DD6815">
        <w:t>.</w:t>
      </w:r>
      <w:r w:rsidR="002B6BCC">
        <w:t xml:space="preserve"> </w:t>
      </w:r>
      <w:r w:rsidR="004E31C8">
        <w:t xml:space="preserve">New </w:t>
      </w:r>
      <w:r>
        <w:t>jobs created, lives improved and strong emotional satisfaction from Florida to Oregon and San Antonio to New York</w:t>
      </w:r>
      <w:r w:rsidR="008F599A">
        <w:t xml:space="preserve"> City</w:t>
      </w:r>
      <w:r>
        <w:t xml:space="preserve">.  </w:t>
      </w:r>
    </w:p>
    <w:p w:rsidR="00DB13FF" w:rsidRDefault="000734E7" w:rsidP="00DB13FF">
      <w:r>
        <w:t>So…what am I grumbling about?  I</w:t>
      </w:r>
      <w:r w:rsidR="002B6BCC">
        <w:t>n</w:t>
      </w:r>
      <w:r>
        <w:t xml:space="preserve"> truth, w</w:t>
      </w:r>
      <w:r w:rsidR="00DB13FF">
        <w:t xml:space="preserve">e love the hunt for new fund and business opportunity.  We revel in the </w:t>
      </w:r>
      <w:r>
        <w:t>initial</w:t>
      </w:r>
      <w:r w:rsidR="00DB13FF">
        <w:t xml:space="preserve"> introduction to a vexing challenge.  It takes upwards </w:t>
      </w:r>
      <w:r>
        <w:t>of</w:t>
      </w:r>
      <w:r w:rsidR="00DB13FF">
        <w:t xml:space="preserve"> a</w:t>
      </w:r>
      <w:r>
        <w:t xml:space="preserve"> </w:t>
      </w:r>
      <w:r w:rsidR="00DB13FF">
        <w:t xml:space="preserve">year when we work with </w:t>
      </w:r>
      <w:r>
        <w:t>Limited</w:t>
      </w:r>
      <w:r w:rsidR="00DB13FF">
        <w:t xml:space="preserve"> </w:t>
      </w:r>
      <w:r>
        <w:t>P</w:t>
      </w:r>
      <w:r w:rsidR="00DB13FF">
        <w:t xml:space="preserve">artners to help them understand the mitigation </w:t>
      </w:r>
      <w:r>
        <w:t>opportunities</w:t>
      </w:r>
      <w:r w:rsidR="00DB13FF">
        <w:t xml:space="preserve"> they have when they are involved with a </w:t>
      </w:r>
      <w:r>
        <w:t>troubled</w:t>
      </w:r>
      <w:r w:rsidR="00DB13FF">
        <w:t xml:space="preserve"> fu</w:t>
      </w:r>
      <w:r>
        <w:t>nd and/or recalcitrant General P</w:t>
      </w:r>
      <w:r w:rsidR="00DB13FF">
        <w:t xml:space="preserve">artner.  All those </w:t>
      </w:r>
      <w:r>
        <w:t>months</w:t>
      </w:r>
      <w:r w:rsidR="00DB13FF">
        <w:t xml:space="preserve"> of </w:t>
      </w:r>
      <w:r>
        <w:t>free consulting – becoming intimate</w:t>
      </w:r>
      <w:r w:rsidR="00DB13FF">
        <w:t xml:space="preserve"> of the private troubles and </w:t>
      </w:r>
      <w:r>
        <w:t>competing</w:t>
      </w:r>
      <w:r w:rsidR="00DB13FF">
        <w:t xml:space="preserve"> interests, managing the diverse opinions and </w:t>
      </w:r>
      <w:r>
        <w:t>educating</w:t>
      </w:r>
      <w:r w:rsidR="00DB13FF">
        <w:t xml:space="preserve"> all </w:t>
      </w:r>
      <w:r>
        <w:t>parties about the complexities and opportunities</w:t>
      </w:r>
      <w:r w:rsidR="00DB13FF">
        <w:t xml:space="preserve"> of the </w:t>
      </w:r>
      <w:r>
        <w:t>intervention</w:t>
      </w:r>
      <w:r w:rsidR="00DB13FF">
        <w:t xml:space="preserve"> process  and the </w:t>
      </w:r>
      <w:r>
        <w:t>initial entry – is wonderfully exciting all by itself  (even if we don’t get paid for the effort).</w:t>
      </w:r>
      <w:r w:rsidR="00DB13FF">
        <w:t xml:space="preserve">  I may be overselling that a bit but for those of you involved in biz</w:t>
      </w:r>
      <w:r w:rsidR="0038596C">
        <w:t xml:space="preserve"> </w:t>
      </w:r>
      <w:proofErr w:type="spellStart"/>
      <w:r w:rsidR="00DB13FF">
        <w:t>dev</w:t>
      </w:r>
      <w:proofErr w:type="spellEnd"/>
      <w:r w:rsidR="00DB13FF">
        <w:t xml:space="preserve"> I think you can more readily understand.  </w:t>
      </w:r>
    </w:p>
    <w:p w:rsidR="000734E7" w:rsidRDefault="00DB13FF" w:rsidP="00DB13FF">
      <w:r>
        <w:t>We had at least two funds scheduled to come off the “</w:t>
      </w:r>
      <w:r w:rsidR="000734E7">
        <w:t>contemplation</w:t>
      </w:r>
      <w:r>
        <w:t xml:space="preserve"> and discovery” phase and move into </w:t>
      </w:r>
      <w:r w:rsidR="0038596C">
        <w:t>“</w:t>
      </w:r>
      <w:r>
        <w:t>direct intervention</w:t>
      </w:r>
      <w:r w:rsidR="0038596C">
        <w:t>”</w:t>
      </w:r>
      <w:r>
        <w:t xml:space="preserve"> for the </w:t>
      </w:r>
      <w:r w:rsidR="000734E7">
        <w:t>beginning of</w:t>
      </w:r>
      <w:r>
        <w:t xml:space="preserve"> this summer</w:t>
      </w:r>
      <w:r w:rsidR="000734E7">
        <w:t xml:space="preserve">.  However, </w:t>
      </w:r>
      <w:r>
        <w:t>for</w:t>
      </w:r>
      <w:r w:rsidR="000734E7">
        <w:t xml:space="preserve"> various </w:t>
      </w:r>
      <w:r w:rsidR="00405064">
        <w:t>reasons</w:t>
      </w:r>
      <w:r>
        <w:t xml:space="preserve"> the </w:t>
      </w:r>
      <w:r w:rsidR="000734E7">
        <w:t>engagements</w:t>
      </w:r>
      <w:r w:rsidR="00405064">
        <w:t xml:space="preserve"> we</w:t>
      </w:r>
      <w:r>
        <w:t>re put on paus</w:t>
      </w:r>
      <w:r w:rsidR="000734E7">
        <w:t>e</w:t>
      </w:r>
      <w:r>
        <w:t xml:space="preserve"> unt</w:t>
      </w:r>
      <w:r w:rsidR="00405064">
        <w:t>il the fall.  We even demurred</w:t>
      </w:r>
      <w:r w:rsidR="000734E7">
        <w:t xml:space="preserve"> we step into one o</w:t>
      </w:r>
      <w:r>
        <w:t>f those funds because we saw another pa</w:t>
      </w:r>
      <w:r w:rsidR="000734E7">
        <w:t>th that would allow a repair of</w:t>
      </w:r>
      <w:r>
        <w:t xml:space="preserve"> the GP/LP </w:t>
      </w:r>
      <w:r w:rsidR="000734E7">
        <w:t>relationship</w:t>
      </w:r>
      <w:r>
        <w:t xml:space="preserve"> twinned with some governance a</w:t>
      </w:r>
      <w:r w:rsidR="000734E7">
        <w:t>nd oversight changes. Less income and work for us but i</w:t>
      </w:r>
      <w:r>
        <w:t xml:space="preserve">t’s about </w:t>
      </w:r>
      <w:r w:rsidR="000734E7">
        <w:t>doing</w:t>
      </w:r>
      <w:r>
        <w:t xml:space="preserve"> the right thing for </w:t>
      </w:r>
      <w:r w:rsidR="0038596C">
        <w:t xml:space="preserve">the </w:t>
      </w:r>
      <w:r>
        <w:t>client</w:t>
      </w:r>
      <w:r w:rsidR="000734E7">
        <w:t xml:space="preserve">.  </w:t>
      </w:r>
      <w:r>
        <w:t xml:space="preserve">I will confess to missing the </w:t>
      </w:r>
      <w:r w:rsidR="000734E7">
        <w:t>excitement</w:t>
      </w:r>
      <w:r>
        <w:t xml:space="preserve"> of walking into a new </w:t>
      </w:r>
      <w:r w:rsidR="000734E7">
        <w:t>challenge</w:t>
      </w:r>
      <w:r w:rsidR="00405064">
        <w:t>.</w:t>
      </w:r>
      <w:r>
        <w:t xml:space="preserve">..alas.  </w:t>
      </w:r>
    </w:p>
    <w:p w:rsidR="003F5524" w:rsidRDefault="000734E7" w:rsidP="00DB13FF">
      <w:r>
        <w:t xml:space="preserve">It was if we were planning </w:t>
      </w:r>
      <w:r w:rsidR="003F5524">
        <w:t>to dig</w:t>
      </w:r>
      <w:r>
        <w:t xml:space="preserve"> our feet firmly into the soft </w:t>
      </w:r>
      <w:r w:rsidR="003F5524">
        <w:t xml:space="preserve">wet </w:t>
      </w:r>
      <w:r>
        <w:t xml:space="preserve">beach sand rather than </w:t>
      </w:r>
      <w:proofErr w:type="spellStart"/>
      <w:r>
        <w:t>trodding</w:t>
      </w:r>
      <w:proofErr w:type="spellEnd"/>
      <w:r>
        <w:t xml:space="preserve"> yet </w:t>
      </w:r>
      <w:r w:rsidR="003F5524">
        <w:t xml:space="preserve">a few more </w:t>
      </w:r>
      <w:r>
        <w:t xml:space="preserve">airport terminals this August.  </w:t>
      </w:r>
      <w:r w:rsidR="003F5524">
        <w:t>Then, j</w:t>
      </w:r>
      <w:r>
        <w:t xml:space="preserve">ust as </w:t>
      </w:r>
      <w:r w:rsidR="00DB13FF">
        <w:t xml:space="preserve">the doldrums of summer </w:t>
      </w:r>
      <w:r w:rsidR="003F5524">
        <w:t xml:space="preserve">were about to wash over us, </w:t>
      </w:r>
      <w:r w:rsidR="00DB13FF">
        <w:t xml:space="preserve">BANG, a </w:t>
      </w:r>
      <w:r>
        <w:t xml:space="preserve">client </w:t>
      </w:r>
      <w:r w:rsidR="00DB13FF">
        <w:t>crisis arrives.  Nothing is better than be</w:t>
      </w:r>
      <w:r w:rsidR="00405064">
        <w:t xml:space="preserve">ing able to stride </w:t>
      </w:r>
      <w:r>
        <w:t xml:space="preserve">into a maelstrom of doubt </w:t>
      </w:r>
      <w:r>
        <w:lastRenderedPageBreak/>
        <w:t>and fear that a challenging situation requires.  I can’t tell you about it just yet (on second thought, I’m likely to never tell you about it</w:t>
      </w:r>
      <w:r w:rsidR="003F5524">
        <w:t xml:space="preserve"> unless it becomes a heavily veiled business school case study</w:t>
      </w:r>
      <w:r>
        <w:t xml:space="preserve">) but I promise </w:t>
      </w:r>
      <w:r w:rsidR="003F5524">
        <w:t xml:space="preserve">you </w:t>
      </w:r>
      <w:r>
        <w:t xml:space="preserve">we are </w:t>
      </w:r>
      <w:r w:rsidR="003F5524">
        <w:t xml:space="preserve">enjoying the trials and pains of putting our clients at ease and reigning in the troubles caused by their badly-behaving GP.  </w:t>
      </w:r>
    </w:p>
    <w:p w:rsidR="003F5524" w:rsidRDefault="003F5524" w:rsidP="00DB13FF">
      <w:r>
        <w:t xml:space="preserve">Maybe Tricia was right.  I did get the frantic initial </w:t>
      </w:r>
      <w:r w:rsidR="002B6BCC">
        <w:t xml:space="preserve">Limited Partner </w:t>
      </w:r>
      <w:r>
        <w:t>call on July 20</w:t>
      </w:r>
      <w:r w:rsidRPr="003F5524">
        <w:rPr>
          <w:vertAlign w:val="superscript"/>
        </w:rPr>
        <w:t>th</w:t>
      </w:r>
      <w:r>
        <w:t xml:space="preserve">. Summer did end two weeks after Independence Day. </w:t>
      </w:r>
      <w:r w:rsidR="002B6BCC">
        <w:t xml:space="preserve"> </w:t>
      </w:r>
      <w:r w:rsidR="00405064">
        <w:t>Oh well, there is always Labor Day weekend.</w:t>
      </w:r>
      <w:r w:rsidR="002B6BCC">
        <w:t xml:space="preserve"> </w:t>
      </w:r>
    </w:p>
    <w:p w:rsidR="00C027A5" w:rsidRDefault="000351F7">
      <w:r w:rsidRPr="000351F7">
        <w:rPr>
          <w:rStyle w:val="Emphasis"/>
          <w:shd w:val="clear" w:color="auto" w:fill="FFFFFF"/>
        </w:rPr>
        <w:t>Mark S. DiSalvo is the President and CEO of Sema4 Inc.,</w:t>
      </w:r>
      <w:r w:rsidRPr="000351F7">
        <w:rPr>
          <w:rStyle w:val="apple-converted-space"/>
          <w:i/>
          <w:iCs/>
          <w:sz w:val="18"/>
          <w:szCs w:val="18"/>
          <w:shd w:val="clear" w:color="auto" w:fill="FFFFFF"/>
        </w:rPr>
        <w:t> </w:t>
      </w:r>
      <w:r w:rsidRPr="000351F7">
        <w:rPr>
          <w:rStyle w:val="apple-converted-space"/>
          <w:i/>
          <w:iCs/>
          <w:shd w:val="clear" w:color="auto" w:fill="FFFFFF"/>
        </w:rPr>
        <w:t>dba</w:t>
      </w:r>
      <w:r w:rsidRPr="000351F7">
        <w:rPr>
          <w:rStyle w:val="apple-converted-space"/>
          <w:i/>
          <w:iCs/>
          <w:sz w:val="24"/>
          <w:szCs w:val="24"/>
          <w:shd w:val="clear" w:color="auto" w:fill="FFFFFF"/>
        </w:rPr>
        <w:t xml:space="preserve"> </w:t>
      </w:r>
      <w:r w:rsidR="00C66AE3">
        <w:rPr>
          <w:rStyle w:val="Emphasis"/>
        </w:rPr>
        <w:t>Semaphore (</w:t>
      </w:r>
      <w:bookmarkStart w:id="0" w:name="wwwsema4usacom"/>
      <w:r w:rsidR="00C66AE3">
        <w:fldChar w:fldCharType="begin"/>
      </w:r>
      <w:r w:rsidR="00C66AE3">
        <w:instrText xml:space="preserve"> HYPERLINK "http://www.sema4usa.com/" </w:instrText>
      </w:r>
      <w:r w:rsidR="00C66AE3">
        <w:fldChar w:fldCharType="separate"/>
      </w:r>
      <w:r w:rsidR="00C66AE3">
        <w:rPr>
          <w:rStyle w:val="Emphasis"/>
          <w:color w:val="0000FF"/>
          <w:u w:val="single"/>
        </w:rPr>
        <w:t>www.sema4usa.com</w:t>
      </w:r>
      <w:r w:rsidR="00C66AE3">
        <w:fldChar w:fldCharType="end"/>
      </w:r>
      <w:bookmarkEnd w:id="0"/>
      <w:r w:rsidR="00C66AE3">
        <w:rPr>
          <w:rStyle w:val="Emphasis"/>
        </w:rPr>
        <w:t>), is a leading global professional services provider of Private Equity and Venture Capital funds under management and diligence services. Semaphore currently holds fiduciary obligations as General Partner for six Private Equity and Venture Capital funds, is a New Markets Tax Credit lender and advises General and Limited Partners as well as corporations around the worl</w:t>
      </w:r>
      <w:bookmarkStart w:id="1" w:name="_GoBack"/>
      <w:r w:rsidR="00C66AE3">
        <w:rPr>
          <w:rStyle w:val="Emphasis"/>
        </w:rPr>
        <w:t>d</w:t>
      </w:r>
      <w:bookmarkEnd w:id="1"/>
      <w:r w:rsidR="00C66AE3">
        <w:rPr>
          <w:rStyle w:val="Emphasis"/>
        </w:rPr>
        <w:t>. Semaphore's corporate offices are in Boston with principal offices in New York, London and Dallas.</w:t>
      </w:r>
    </w:p>
    <w:sectPr w:rsidR="00C02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3FF"/>
    <w:rsid w:val="000351F7"/>
    <w:rsid w:val="000734E7"/>
    <w:rsid w:val="002B6BCC"/>
    <w:rsid w:val="0038596C"/>
    <w:rsid w:val="003F5524"/>
    <w:rsid w:val="00405064"/>
    <w:rsid w:val="004E31C8"/>
    <w:rsid w:val="008F599A"/>
    <w:rsid w:val="00BF50BF"/>
    <w:rsid w:val="00C027A5"/>
    <w:rsid w:val="00C66AE3"/>
    <w:rsid w:val="00DB13FF"/>
    <w:rsid w:val="00DD6815"/>
    <w:rsid w:val="00E9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13FF"/>
    <w:rPr>
      <w:color w:val="0000FF"/>
      <w:u w:val="single"/>
    </w:rPr>
  </w:style>
  <w:style w:type="character" w:styleId="CommentReference">
    <w:name w:val="annotation reference"/>
    <w:basedOn w:val="DefaultParagraphFont"/>
    <w:uiPriority w:val="99"/>
    <w:semiHidden/>
    <w:unhideWhenUsed/>
    <w:rsid w:val="00BF50BF"/>
    <w:rPr>
      <w:sz w:val="16"/>
      <w:szCs w:val="16"/>
    </w:rPr>
  </w:style>
  <w:style w:type="paragraph" w:styleId="CommentText">
    <w:name w:val="annotation text"/>
    <w:basedOn w:val="Normal"/>
    <w:link w:val="CommentTextChar"/>
    <w:uiPriority w:val="99"/>
    <w:semiHidden/>
    <w:unhideWhenUsed/>
    <w:rsid w:val="00BF50BF"/>
    <w:pPr>
      <w:spacing w:line="240" w:lineRule="auto"/>
    </w:pPr>
    <w:rPr>
      <w:sz w:val="20"/>
      <w:szCs w:val="20"/>
    </w:rPr>
  </w:style>
  <w:style w:type="character" w:customStyle="1" w:styleId="CommentTextChar">
    <w:name w:val="Comment Text Char"/>
    <w:basedOn w:val="DefaultParagraphFont"/>
    <w:link w:val="CommentText"/>
    <w:uiPriority w:val="99"/>
    <w:semiHidden/>
    <w:rsid w:val="00BF50BF"/>
    <w:rPr>
      <w:sz w:val="20"/>
      <w:szCs w:val="20"/>
    </w:rPr>
  </w:style>
  <w:style w:type="paragraph" w:styleId="CommentSubject">
    <w:name w:val="annotation subject"/>
    <w:basedOn w:val="CommentText"/>
    <w:next w:val="CommentText"/>
    <w:link w:val="CommentSubjectChar"/>
    <w:uiPriority w:val="99"/>
    <w:semiHidden/>
    <w:unhideWhenUsed/>
    <w:rsid w:val="00BF50BF"/>
    <w:rPr>
      <w:b/>
      <w:bCs/>
    </w:rPr>
  </w:style>
  <w:style w:type="character" w:customStyle="1" w:styleId="CommentSubjectChar">
    <w:name w:val="Comment Subject Char"/>
    <w:basedOn w:val="CommentTextChar"/>
    <w:link w:val="CommentSubject"/>
    <w:uiPriority w:val="99"/>
    <w:semiHidden/>
    <w:rsid w:val="00BF50BF"/>
    <w:rPr>
      <w:b/>
      <w:bCs/>
      <w:sz w:val="20"/>
      <w:szCs w:val="20"/>
    </w:rPr>
  </w:style>
  <w:style w:type="paragraph" w:styleId="BalloonText">
    <w:name w:val="Balloon Text"/>
    <w:basedOn w:val="Normal"/>
    <w:link w:val="BalloonTextChar"/>
    <w:uiPriority w:val="99"/>
    <w:semiHidden/>
    <w:unhideWhenUsed/>
    <w:rsid w:val="00BF5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0BF"/>
    <w:rPr>
      <w:rFonts w:ascii="Tahoma" w:hAnsi="Tahoma" w:cs="Tahoma"/>
      <w:sz w:val="16"/>
      <w:szCs w:val="16"/>
    </w:rPr>
  </w:style>
  <w:style w:type="character" w:styleId="Emphasis">
    <w:name w:val="Emphasis"/>
    <w:basedOn w:val="DefaultParagraphFont"/>
    <w:uiPriority w:val="20"/>
    <w:qFormat/>
    <w:rsid w:val="00C66AE3"/>
    <w:rPr>
      <w:i/>
      <w:iCs/>
    </w:rPr>
  </w:style>
  <w:style w:type="character" w:customStyle="1" w:styleId="apple-converted-space">
    <w:name w:val="apple-converted-space"/>
    <w:basedOn w:val="DefaultParagraphFont"/>
    <w:rsid w:val="00035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13FF"/>
    <w:rPr>
      <w:color w:val="0000FF"/>
      <w:u w:val="single"/>
    </w:rPr>
  </w:style>
  <w:style w:type="character" w:styleId="CommentReference">
    <w:name w:val="annotation reference"/>
    <w:basedOn w:val="DefaultParagraphFont"/>
    <w:uiPriority w:val="99"/>
    <w:semiHidden/>
    <w:unhideWhenUsed/>
    <w:rsid w:val="00BF50BF"/>
    <w:rPr>
      <w:sz w:val="16"/>
      <w:szCs w:val="16"/>
    </w:rPr>
  </w:style>
  <w:style w:type="paragraph" w:styleId="CommentText">
    <w:name w:val="annotation text"/>
    <w:basedOn w:val="Normal"/>
    <w:link w:val="CommentTextChar"/>
    <w:uiPriority w:val="99"/>
    <w:semiHidden/>
    <w:unhideWhenUsed/>
    <w:rsid w:val="00BF50BF"/>
    <w:pPr>
      <w:spacing w:line="240" w:lineRule="auto"/>
    </w:pPr>
    <w:rPr>
      <w:sz w:val="20"/>
      <w:szCs w:val="20"/>
    </w:rPr>
  </w:style>
  <w:style w:type="character" w:customStyle="1" w:styleId="CommentTextChar">
    <w:name w:val="Comment Text Char"/>
    <w:basedOn w:val="DefaultParagraphFont"/>
    <w:link w:val="CommentText"/>
    <w:uiPriority w:val="99"/>
    <w:semiHidden/>
    <w:rsid w:val="00BF50BF"/>
    <w:rPr>
      <w:sz w:val="20"/>
      <w:szCs w:val="20"/>
    </w:rPr>
  </w:style>
  <w:style w:type="paragraph" w:styleId="CommentSubject">
    <w:name w:val="annotation subject"/>
    <w:basedOn w:val="CommentText"/>
    <w:next w:val="CommentText"/>
    <w:link w:val="CommentSubjectChar"/>
    <w:uiPriority w:val="99"/>
    <w:semiHidden/>
    <w:unhideWhenUsed/>
    <w:rsid w:val="00BF50BF"/>
    <w:rPr>
      <w:b/>
      <w:bCs/>
    </w:rPr>
  </w:style>
  <w:style w:type="character" w:customStyle="1" w:styleId="CommentSubjectChar">
    <w:name w:val="Comment Subject Char"/>
    <w:basedOn w:val="CommentTextChar"/>
    <w:link w:val="CommentSubject"/>
    <w:uiPriority w:val="99"/>
    <w:semiHidden/>
    <w:rsid w:val="00BF50BF"/>
    <w:rPr>
      <w:b/>
      <w:bCs/>
      <w:sz w:val="20"/>
      <w:szCs w:val="20"/>
    </w:rPr>
  </w:style>
  <w:style w:type="paragraph" w:styleId="BalloonText">
    <w:name w:val="Balloon Text"/>
    <w:basedOn w:val="Normal"/>
    <w:link w:val="BalloonTextChar"/>
    <w:uiPriority w:val="99"/>
    <w:semiHidden/>
    <w:unhideWhenUsed/>
    <w:rsid w:val="00BF5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0BF"/>
    <w:rPr>
      <w:rFonts w:ascii="Tahoma" w:hAnsi="Tahoma" w:cs="Tahoma"/>
      <w:sz w:val="16"/>
      <w:szCs w:val="16"/>
    </w:rPr>
  </w:style>
  <w:style w:type="character" w:styleId="Emphasis">
    <w:name w:val="Emphasis"/>
    <w:basedOn w:val="DefaultParagraphFont"/>
    <w:uiPriority w:val="20"/>
    <w:qFormat/>
    <w:rsid w:val="00C66AE3"/>
    <w:rPr>
      <w:i/>
      <w:iCs/>
    </w:rPr>
  </w:style>
  <w:style w:type="character" w:customStyle="1" w:styleId="apple-converted-space">
    <w:name w:val="apple-converted-space"/>
    <w:basedOn w:val="DefaultParagraphFont"/>
    <w:rsid w:val="0003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Louise Martineau</cp:lastModifiedBy>
  <cp:revision>3</cp:revision>
  <dcterms:created xsi:type="dcterms:W3CDTF">2014-08-06T17:51:00Z</dcterms:created>
  <dcterms:modified xsi:type="dcterms:W3CDTF">2014-08-06T22:58:00Z</dcterms:modified>
</cp:coreProperties>
</file>