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D82" w:rsidRDefault="00FF6D82" w:rsidP="009E544B">
      <w:pPr>
        <w:pStyle w:val="NormalWeb"/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ascii="Calibri" w:hAnsi="Calibri" w:cs="Calibri"/>
          <w:b/>
          <w:bCs/>
          <w:sz w:val="56"/>
          <w:szCs w:val="56"/>
        </w:rPr>
        <w:t>Semaphore</w:t>
      </w:r>
      <w:r w:rsidR="00532BCD">
        <w:rPr>
          <w:rFonts w:ascii="Calibri" w:hAnsi="Calibri" w:cs="Calibri"/>
          <w:b/>
          <w:bCs/>
          <w:sz w:val="56"/>
          <w:szCs w:val="56"/>
        </w:rPr>
        <w:t>’s Pacesetter CDE</w:t>
      </w:r>
      <w:r w:rsidR="009E7BDF">
        <w:rPr>
          <w:rFonts w:ascii="Calibri" w:hAnsi="Calibri" w:cs="Calibri"/>
          <w:b/>
          <w:bCs/>
          <w:sz w:val="56"/>
          <w:szCs w:val="56"/>
        </w:rPr>
        <w:t xml:space="preserve"> </w:t>
      </w:r>
      <w:r w:rsidR="00532BCD">
        <w:rPr>
          <w:rFonts w:ascii="Calibri" w:hAnsi="Calibri" w:cs="Calibri"/>
          <w:b/>
          <w:bCs/>
          <w:sz w:val="56"/>
          <w:szCs w:val="56"/>
        </w:rPr>
        <w:t xml:space="preserve">Awarded </w:t>
      </w:r>
      <w:r w:rsidR="009E7BDF">
        <w:rPr>
          <w:rFonts w:ascii="Calibri" w:hAnsi="Calibri" w:cs="Calibri"/>
          <w:b/>
          <w:bCs/>
          <w:sz w:val="56"/>
          <w:szCs w:val="56"/>
        </w:rPr>
        <w:t>New Market</w:t>
      </w:r>
      <w:r w:rsidR="0025110C">
        <w:rPr>
          <w:rFonts w:ascii="Calibri" w:hAnsi="Calibri" w:cs="Calibri"/>
          <w:b/>
          <w:bCs/>
          <w:sz w:val="56"/>
          <w:szCs w:val="56"/>
        </w:rPr>
        <w:t>s</w:t>
      </w:r>
      <w:r w:rsidR="009E7BDF">
        <w:rPr>
          <w:rFonts w:ascii="Calibri" w:hAnsi="Calibri" w:cs="Calibri"/>
          <w:b/>
          <w:bCs/>
          <w:sz w:val="56"/>
          <w:szCs w:val="56"/>
        </w:rPr>
        <w:t xml:space="preserve"> Tax Credit Allocation</w:t>
      </w:r>
    </w:p>
    <w:p w:rsidR="00FF6D82" w:rsidRDefault="00FF6D82" w:rsidP="00FF6D82">
      <w:pPr>
        <w:pStyle w:val="NormalWeb"/>
        <w:spacing w:before="0" w:beforeAutospacing="0" w:after="200" w:afterAutospacing="0"/>
      </w:pPr>
      <w:r>
        <w:t xml:space="preserve">Semaphore is pleased to announce that it </w:t>
      </w:r>
      <w:r w:rsidR="009E7BDF">
        <w:t xml:space="preserve">has </w:t>
      </w:r>
      <w:r w:rsidR="00465529">
        <w:t>received</w:t>
      </w:r>
      <w:bookmarkStart w:id="0" w:name="_GoBack"/>
      <w:bookmarkEnd w:id="0"/>
      <w:r w:rsidR="009E7BDF">
        <w:t xml:space="preserve"> $3</w:t>
      </w:r>
      <w:r>
        <w:t xml:space="preserve">0 Million in New Markets Tax Credit Allocation awards </w:t>
      </w:r>
      <w:r w:rsidR="009E7BDF">
        <w:t>in the</w:t>
      </w:r>
      <w:r w:rsidR="006E19A5">
        <w:t xml:space="preserve"> </w:t>
      </w:r>
      <w:r w:rsidR="009E7BDF">
        <w:t xml:space="preserve">latest allocation </w:t>
      </w:r>
      <w:r>
        <w:t>from the U.S. Treasury Department's Community Development Financial Institution (CDFI) Fund. The NMTC program</w:t>
      </w:r>
      <w:r w:rsidR="0017022C">
        <w:t xml:space="preserve"> awards, announced last week,</w:t>
      </w:r>
      <w:r>
        <w:t xml:space="preserve"> work to stimulate equity investment from the private sector in low-income communities by providing a substantial tax credit to investors over a period of 7 years. Semaphore has been operating Pacesetter CDE for the past </w:t>
      </w:r>
      <w:r w:rsidR="009E7BDF">
        <w:t>three</w:t>
      </w:r>
      <w:r>
        <w:t xml:space="preserve"> years and entered into agreement with its majority shareholders, Wells Fargo and Bank of America,</w:t>
      </w:r>
      <w:r w:rsidR="009E7BDF">
        <w:t xml:space="preserve"> last year</w:t>
      </w:r>
      <w:r>
        <w:t xml:space="preserve"> to acquire 100% of the stock of the firm. P</w:t>
      </w:r>
      <w:r w:rsidR="009E7BDF">
        <w:t>acesetter CDE was one of only 85</w:t>
      </w:r>
      <w:r>
        <w:t xml:space="preserve"> Community Development Entities (CDEs) nationwide that received an award this </w:t>
      </w:r>
      <w:r w:rsidR="009E7BDF">
        <w:t>year</w:t>
      </w:r>
      <w:r>
        <w:t xml:space="preserve">. </w:t>
      </w:r>
      <w:r w:rsidR="006E19A5">
        <w:t>It had previously invested $60 Million in tax credits in two earlier allocations.</w:t>
      </w:r>
    </w:p>
    <w:p w:rsidR="00FF6D82" w:rsidRDefault="00532BCD" w:rsidP="00FF6D82">
      <w:pPr>
        <w:pStyle w:val="NormalWeb"/>
        <w:spacing w:before="0" w:beforeAutospacing="0" w:after="200" w:afterAutospacing="0"/>
      </w:pPr>
      <w:r>
        <w:t xml:space="preserve">Last year, </w:t>
      </w:r>
      <w:r w:rsidR="00FF6D82">
        <w:t xml:space="preserve">Pacesetter CDE </w:t>
      </w:r>
      <w:r w:rsidR="002134BD">
        <w:t>completed its</w:t>
      </w:r>
      <w:r w:rsidR="006E19A5">
        <w:t xml:space="preserve"> most recent </w:t>
      </w:r>
      <w:r w:rsidR="00FF6D82">
        <w:t xml:space="preserve">NMTC allocation for hard to find operating business financing, providing equity investments and/or senior debt. Approximately one-fourth of the allocation </w:t>
      </w:r>
      <w:r>
        <w:t>was</w:t>
      </w:r>
      <w:r w:rsidR="00FF6D82">
        <w:t xml:space="preserve"> </w:t>
      </w:r>
      <w:r w:rsidR="00D86ABE">
        <w:t xml:space="preserve">dedicated to investment in </w:t>
      </w:r>
      <w:r w:rsidR="00FF6D82">
        <w:t xml:space="preserve">distressed rural communities. Among projects we invested in </w:t>
      </w:r>
      <w:r w:rsidR="00053CA3">
        <w:t>were</w:t>
      </w:r>
      <w:r w:rsidR="00FF6D82">
        <w:t>:</w:t>
      </w:r>
    </w:p>
    <w:p w:rsidR="006E19A5" w:rsidRPr="009D704C" w:rsidRDefault="006E19A5" w:rsidP="006E19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FF6D82">
        <w:rPr>
          <w:rFonts w:ascii="Times New Roman" w:hAnsi="Times New Roman" w:cs="Times New Roman"/>
        </w:rPr>
        <w:t xml:space="preserve">Finance, as a lead catalyst, </w:t>
      </w:r>
      <w:r>
        <w:rPr>
          <w:rFonts w:ascii="Times New Roman" w:hAnsi="Times New Roman" w:cs="Times New Roman"/>
        </w:rPr>
        <w:t xml:space="preserve">the </w:t>
      </w:r>
      <w:r w:rsidRPr="00FF6D82">
        <w:rPr>
          <w:rFonts w:ascii="Times New Roman" w:hAnsi="Times New Roman" w:cs="Times New Roman"/>
        </w:rPr>
        <w:t xml:space="preserve">revitalization of </w:t>
      </w:r>
      <w:r>
        <w:rPr>
          <w:rFonts w:ascii="Times New Roman" w:hAnsi="Times New Roman" w:cs="Times New Roman"/>
        </w:rPr>
        <w:t xml:space="preserve">West Liberty, Kentucky whose </w:t>
      </w:r>
      <w:r w:rsidRPr="00FF6D82">
        <w:rPr>
          <w:rFonts w:ascii="Times New Roman" w:hAnsi="Times New Roman" w:cs="Times New Roman"/>
        </w:rPr>
        <w:t xml:space="preserve">downtown area </w:t>
      </w:r>
      <w:r>
        <w:rPr>
          <w:rFonts w:ascii="Times New Roman" w:hAnsi="Times New Roman" w:cs="Times New Roman"/>
        </w:rPr>
        <w:t xml:space="preserve">was </w:t>
      </w:r>
      <w:r w:rsidRPr="00FF6D82">
        <w:rPr>
          <w:rFonts w:ascii="Times New Roman" w:hAnsi="Times New Roman" w:cs="Times New Roman"/>
        </w:rPr>
        <w:t>devastated by a series of category E3 tornadoes in March 2012.</w:t>
      </w:r>
      <w:r>
        <w:rPr>
          <w:rFonts w:ascii="Times New Roman" w:hAnsi="Times New Roman" w:cs="Times New Roman"/>
        </w:rPr>
        <w:t xml:space="preserve"> </w:t>
      </w:r>
      <w:r w:rsidRPr="00FF6D82">
        <w:rPr>
          <w:rFonts w:ascii="Times New Roman" w:hAnsi="Times New Roman" w:cs="Times New Roman"/>
        </w:rPr>
        <w:t>Health/Wellness and other facilities will create and retain nearly 500 permanent jobs while also supporting a medically underserved area.</w:t>
      </w:r>
    </w:p>
    <w:p w:rsidR="00FF6D82" w:rsidRPr="00FF6D82" w:rsidRDefault="00FF6D82" w:rsidP="00FF6D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FF6D82">
        <w:rPr>
          <w:rFonts w:ascii="Times New Roman" w:hAnsi="Times New Roman" w:cs="Times New Roman"/>
        </w:rPr>
        <w:t>A major health care facility and eye care clinic establishing a 30,000 square foot building with 35 full examination rooms, lecture halls, 24 staff, and 98 clinical interns</w:t>
      </w:r>
      <w:r w:rsidR="00D86ABE">
        <w:rPr>
          <w:rFonts w:ascii="Times New Roman" w:hAnsi="Times New Roman" w:cs="Times New Roman"/>
        </w:rPr>
        <w:t>. It is</w:t>
      </w:r>
      <w:r w:rsidR="00053CA3">
        <w:rPr>
          <w:rFonts w:ascii="Times New Roman" w:hAnsi="Times New Roman" w:cs="Times New Roman"/>
        </w:rPr>
        <w:t xml:space="preserve"> sited at and affiliated with the School of Optometry at UIW in San Antonio </w:t>
      </w:r>
      <w:r w:rsidR="00D86ABE">
        <w:rPr>
          <w:rFonts w:ascii="Times New Roman" w:hAnsi="Times New Roman" w:cs="Times New Roman"/>
        </w:rPr>
        <w:t>for which Pacesetter CDE earlier financed its</w:t>
      </w:r>
      <w:r w:rsidR="00053CA3">
        <w:rPr>
          <w:rFonts w:ascii="Times New Roman" w:hAnsi="Times New Roman" w:cs="Times New Roman"/>
        </w:rPr>
        <w:t xml:space="preserve"> creation</w:t>
      </w:r>
      <w:r w:rsidRPr="00FF6D82">
        <w:rPr>
          <w:rFonts w:ascii="Times New Roman" w:hAnsi="Times New Roman" w:cs="Times New Roman"/>
        </w:rPr>
        <w:t xml:space="preserve">. </w:t>
      </w:r>
    </w:p>
    <w:p w:rsidR="00FF6D82" w:rsidRPr="00FF6D82" w:rsidRDefault="00FF6D82" w:rsidP="00FF6D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FF6D82">
        <w:rPr>
          <w:rFonts w:ascii="Times New Roman" w:hAnsi="Times New Roman" w:cs="Times New Roman"/>
        </w:rPr>
        <w:t xml:space="preserve">Work with the Boy Scouts of America to provide a meaningfully improved outdoor experience at a wilderness camp for several thousand participants </w:t>
      </w:r>
      <w:r w:rsidR="0017022C" w:rsidRPr="00FF6D82">
        <w:rPr>
          <w:rFonts w:ascii="Times New Roman" w:hAnsi="Times New Roman" w:cs="Times New Roman"/>
        </w:rPr>
        <w:t xml:space="preserve">including </w:t>
      </w:r>
      <w:r w:rsidR="0017022C">
        <w:rPr>
          <w:rFonts w:ascii="Times New Roman" w:hAnsi="Times New Roman" w:cs="Times New Roman"/>
        </w:rPr>
        <w:t xml:space="preserve">those </w:t>
      </w:r>
      <w:r w:rsidRPr="00FF6D82">
        <w:rPr>
          <w:rFonts w:ascii="Times New Roman" w:hAnsi="Times New Roman" w:cs="Times New Roman"/>
        </w:rPr>
        <w:t xml:space="preserve">in the ScoutReach program </w:t>
      </w:r>
      <w:r w:rsidR="0017022C">
        <w:rPr>
          <w:rFonts w:ascii="Times New Roman" w:hAnsi="Times New Roman" w:cs="Times New Roman"/>
        </w:rPr>
        <w:t xml:space="preserve">targeting </w:t>
      </w:r>
      <w:r w:rsidRPr="00FF6D82">
        <w:rPr>
          <w:rFonts w:ascii="Times New Roman" w:hAnsi="Times New Roman" w:cs="Times New Roman"/>
        </w:rPr>
        <w:t xml:space="preserve">disadvantaged </w:t>
      </w:r>
      <w:r w:rsidR="00D86ABE">
        <w:rPr>
          <w:rFonts w:ascii="Times New Roman" w:hAnsi="Times New Roman" w:cs="Times New Roman"/>
        </w:rPr>
        <w:t>youth</w:t>
      </w:r>
      <w:r w:rsidRPr="00FF6D82">
        <w:rPr>
          <w:rFonts w:ascii="Times New Roman" w:hAnsi="Times New Roman" w:cs="Times New Roman"/>
        </w:rPr>
        <w:t>.</w:t>
      </w:r>
    </w:p>
    <w:p w:rsidR="00FF6D82" w:rsidRPr="00FF6D82" w:rsidRDefault="00FF6D82" w:rsidP="00FF6D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FF6D82">
        <w:rPr>
          <w:rFonts w:ascii="Times New Roman" w:hAnsi="Times New Roman" w:cs="Times New Roman"/>
        </w:rPr>
        <w:t>A new five story, 120,000 square foot hospital building expansion bringing care personnel from two non</w:t>
      </w:r>
      <w:r w:rsidR="006E19A5">
        <w:rPr>
          <w:rFonts w:ascii="Times New Roman" w:hAnsi="Times New Roman" w:cs="Times New Roman"/>
        </w:rPr>
        <w:t>-</w:t>
      </w:r>
      <w:r w:rsidRPr="00FF6D82">
        <w:rPr>
          <w:rFonts w:ascii="Times New Roman" w:hAnsi="Times New Roman" w:cs="Times New Roman"/>
        </w:rPr>
        <w:t>NMTC qualified locations</w:t>
      </w:r>
      <w:r w:rsidR="00053CA3">
        <w:rPr>
          <w:rFonts w:ascii="Times New Roman" w:hAnsi="Times New Roman" w:cs="Times New Roman"/>
        </w:rPr>
        <w:t xml:space="preserve"> to the inner-city</w:t>
      </w:r>
      <w:r w:rsidRPr="00FF6D82">
        <w:rPr>
          <w:rFonts w:ascii="Times New Roman" w:hAnsi="Times New Roman" w:cs="Times New Roman"/>
        </w:rPr>
        <w:t xml:space="preserve">. </w:t>
      </w:r>
    </w:p>
    <w:p w:rsidR="009D704C" w:rsidRDefault="009D704C" w:rsidP="009D70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“The</w:t>
      </w:r>
      <w:r w:rsidR="009333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tax credits awarded in past years have gone toward preserving hundreds of thousands of jobs and bringing community facilities and new businesses into neighborhoods that desperately needed them</w:t>
      </w:r>
      <w:r w:rsidR="006E19A5">
        <w:rPr>
          <w:rFonts w:ascii="Times New Roman" w:hAnsi="Times New Roman" w:cs="Times New Roman"/>
          <w:sz w:val="24"/>
          <w:szCs w:val="24"/>
        </w:rPr>
        <w:t>,”</w:t>
      </w:r>
      <w:r w:rsidR="006E19A5" w:rsidRPr="006E19A5">
        <w:t xml:space="preserve"> </w:t>
      </w:r>
      <w:r w:rsidR="006E19A5" w:rsidRPr="006E19A5">
        <w:rPr>
          <w:rFonts w:ascii="Times New Roman" w:hAnsi="Times New Roman" w:cs="Times New Roman"/>
          <w:sz w:val="24"/>
          <w:szCs w:val="24"/>
        </w:rPr>
        <w:t>stated Treasury Assistant Secretary for Financial Institutions Cyrus Amir-Mokri</w:t>
      </w:r>
      <w:r w:rsidR="006E19A5">
        <w:rPr>
          <w:rFonts w:ascii="Times New Roman" w:hAnsi="Times New Roman" w:cs="Times New Roman"/>
          <w:sz w:val="24"/>
          <w:szCs w:val="24"/>
        </w:rPr>
        <w:t xml:space="preserve"> in announcing the award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</w:rPr>
        <w:t xml:space="preserve"> </w:t>
      </w:r>
      <w:r w:rsidR="006E19A5">
        <w:rPr>
          <w:rFonts w:ascii="Times New Roman" w:hAnsi="Times New Roman"/>
        </w:rPr>
        <w:t>“</w:t>
      </w:r>
      <w:r w:rsidR="002134BD" w:rsidRPr="002134BD">
        <w:rPr>
          <w:rFonts w:ascii="Times New Roman" w:hAnsi="Times New Roman"/>
        </w:rPr>
        <w:t xml:space="preserve">Semaphore and Pacesetter CDE are </w:t>
      </w:r>
      <w:r>
        <w:rPr>
          <w:rFonts w:ascii="Times New Roman" w:hAnsi="Times New Roman"/>
        </w:rPr>
        <w:t xml:space="preserve">thrilled to </w:t>
      </w:r>
      <w:r w:rsidR="00053CA3">
        <w:rPr>
          <w:rFonts w:ascii="Times New Roman" w:hAnsi="Times New Roman"/>
        </w:rPr>
        <w:t>extend our participation</w:t>
      </w:r>
      <w:r w:rsidR="00D86ABE">
        <w:rPr>
          <w:rFonts w:ascii="Times New Roman" w:hAnsi="Times New Roman"/>
        </w:rPr>
        <w:t xml:space="preserve"> and expertise</w:t>
      </w:r>
      <w:r w:rsidR="00053CA3">
        <w:rPr>
          <w:rFonts w:ascii="Times New Roman" w:hAnsi="Times New Roman"/>
        </w:rPr>
        <w:t xml:space="preserve"> </w:t>
      </w:r>
      <w:r w:rsidR="009E544B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="002134BD" w:rsidRPr="002134BD">
        <w:rPr>
          <w:rFonts w:ascii="Times New Roman" w:hAnsi="Times New Roman"/>
        </w:rPr>
        <w:t xml:space="preserve">helping to revitalize </w:t>
      </w:r>
      <w:r>
        <w:rPr>
          <w:rFonts w:ascii="Times New Roman" w:hAnsi="Times New Roman"/>
        </w:rPr>
        <w:t xml:space="preserve">these </w:t>
      </w:r>
      <w:r w:rsidR="002134BD" w:rsidRPr="002134BD">
        <w:rPr>
          <w:rFonts w:ascii="Times New Roman" w:hAnsi="Times New Roman"/>
        </w:rPr>
        <w:t>communities</w:t>
      </w:r>
      <w:r w:rsidR="00053CA3">
        <w:rPr>
          <w:rFonts w:ascii="Times New Roman" w:hAnsi="Times New Roman"/>
        </w:rPr>
        <w:t xml:space="preserve"> </w:t>
      </w:r>
      <w:r w:rsidR="00D86ABE">
        <w:rPr>
          <w:rFonts w:ascii="Times New Roman" w:hAnsi="Times New Roman"/>
        </w:rPr>
        <w:t>while continuing</w:t>
      </w:r>
      <w:r w:rsidR="00053CA3">
        <w:rPr>
          <w:rFonts w:ascii="Times New Roman" w:hAnsi="Times New Roman"/>
        </w:rPr>
        <w:t xml:space="preserve"> to create jobs and opportunity throughout America,” said Mark S. DiSalvo CEO of Semaphore and President of Pacesetter CDE.  “</w:t>
      </w:r>
      <w:r>
        <w:rPr>
          <w:rFonts w:ascii="Times New Roman" w:hAnsi="Times New Roman"/>
        </w:rPr>
        <w:t>Our partnership</w:t>
      </w:r>
      <w:r w:rsidR="002134BD" w:rsidRPr="002134BD">
        <w:rPr>
          <w:rFonts w:ascii="Times New Roman" w:hAnsi="Times New Roman"/>
        </w:rPr>
        <w:t xml:space="preserve"> with investors and </w:t>
      </w:r>
      <w:r>
        <w:rPr>
          <w:rFonts w:ascii="Times New Roman" w:hAnsi="Times New Roman"/>
        </w:rPr>
        <w:t xml:space="preserve">dedication to </w:t>
      </w:r>
      <w:r w:rsidR="002134BD" w:rsidRPr="002134BD">
        <w:rPr>
          <w:rFonts w:ascii="Times New Roman" w:hAnsi="Times New Roman"/>
        </w:rPr>
        <w:t>searching out qualified proj</w:t>
      </w:r>
      <w:r>
        <w:rPr>
          <w:rFonts w:ascii="Times New Roman" w:hAnsi="Times New Roman"/>
        </w:rPr>
        <w:t xml:space="preserve">ects in low-income communities </w:t>
      </w:r>
      <w:r w:rsidR="00053CA3">
        <w:rPr>
          <w:rFonts w:ascii="Times New Roman" w:hAnsi="Times New Roman"/>
        </w:rPr>
        <w:t>will continue in earnest,”</w:t>
      </w:r>
      <w:r w:rsidR="00D86ABE">
        <w:rPr>
          <w:rFonts w:ascii="Times New Roman" w:hAnsi="Times New Roman"/>
        </w:rPr>
        <w:t xml:space="preserve"> </w:t>
      </w:r>
      <w:r w:rsidR="00053CA3">
        <w:rPr>
          <w:rFonts w:ascii="Times New Roman" w:hAnsi="Times New Roman"/>
        </w:rPr>
        <w:t>added</w:t>
      </w:r>
      <w:r w:rsidR="00D86ABE">
        <w:rPr>
          <w:rFonts w:ascii="Times New Roman" w:hAnsi="Times New Roman"/>
        </w:rPr>
        <w:t xml:space="preserve"> DiSalvo</w:t>
      </w:r>
      <w:r w:rsidR="00053CA3">
        <w:rPr>
          <w:rFonts w:ascii="Times New Roman" w:hAnsi="Times New Roman"/>
        </w:rPr>
        <w:t xml:space="preserve">. </w:t>
      </w:r>
    </w:p>
    <w:p w:rsidR="009333D0" w:rsidRPr="009D704C" w:rsidRDefault="009333D0" w:rsidP="009D7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56" w:rsidRPr="009333D0" w:rsidRDefault="00FF6D82" w:rsidP="009E544B">
      <w:pPr>
        <w:pStyle w:val="NormalWeb"/>
        <w:spacing w:before="0" w:beforeAutospacing="0" w:after="200" w:afterAutospacing="0"/>
        <w:rPr>
          <w:i/>
          <w:sz w:val="20"/>
          <w:szCs w:val="20"/>
        </w:rPr>
      </w:pPr>
      <w:r w:rsidRPr="009333D0">
        <w:rPr>
          <w:i/>
          <w:sz w:val="20"/>
          <w:szCs w:val="20"/>
        </w:rPr>
        <w:lastRenderedPageBreak/>
        <w:t>Semaphore (</w:t>
      </w:r>
      <w:bookmarkStart w:id="1" w:name="wwwsema4usacom_"/>
      <w:r w:rsidRPr="009333D0">
        <w:rPr>
          <w:i/>
          <w:sz w:val="20"/>
          <w:szCs w:val="20"/>
        </w:rPr>
        <w:fldChar w:fldCharType="begin"/>
      </w:r>
      <w:r w:rsidRPr="009333D0">
        <w:rPr>
          <w:i/>
          <w:sz w:val="20"/>
          <w:szCs w:val="20"/>
        </w:rPr>
        <w:instrText xml:space="preserve"> HYPERLINK "http://www.sema4usa.com/" </w:instrText>
      </w:r>
      <w:r w:rsidRPr="009333D0">
        <w:rPr>
          <w:i/>
          <w:sz w:val="20"/>
          <w:szCs w:val="20"/>
        </w:rPr>
        <w:fldChar w:fldCharType="separate"/>
      </w:r>
      <w:r w:rsidRPr="009333D0">
        <w:rPr>
          <w:rStyle w:val="Hyperlink"/>
          <w:i/>
          <w:sz w:val="20"/>
          <w:szCs w:val="20"/>
        </w:rPr>
        <w:t>www.sema4usa.com</w:t>
      </w:r>
      <w:r w:rsidRPr="009333D0">
        <w:rPr>
          <w:i/>
          <w:sz w:val="20"/>
          <w:szCs w:val="20"/>
        </w:rPr>
        <w:fldChar w:fldCharType="end"/>
      </w:r>
      <w:bookmarkEnd w:id="1"/>
      <w:r w:rsidRPr="009333D0">
        <w:rPr>
          <w:i/>
          <w:sz w:val="20"/>
          <w:szCs w:val="20"/>
        </w:rPr>
        <w:t>) is a leading global professional services provider of Private Equity and Venture Capital funds</w:t>
      </w:r>
      <w:r w:rsidR="00053CA3" w:rsidRPr="009333D0">
        <w:rPr>
          <w:i/>
          <w:sz w:val="20"/>
          <w:szCs w:val="20"/>
        </w:rPr>
        <w:t>-</w:t>
      </w:r>
      <w:r w:rsidRPr="009333D0">
        <w:rPr>
          <w:i/>
          <w:sz w:val="20"/>
          <w:szCs w:val="20"/>
        </w:rPr>
        <w:t>under</w:t>
      </w:r>
      <w:r w:rsidR="00053CA3" w:rsidRPr="009333D0">
        <w:rPr>
          <w:i/>
          <w:sz w:val="20"/>
          <w:szCs w:val="20"/>
        </w:rPr>
        <w:t>-</w:t>
      </w:r>
      <w:r w:rsidRPr="009333D0">
        <w:rPr>
          <w:i/>
          <w:sz w:val="20"/>
          <w:szCs w:val="20"/>
        </w:rPr>
        <w:t xml:space="preserve">management and diligence services. Semaphore currently holds fiduciary obligations as General Partner for six Private Equity and Venture Capital funds, is a New Markets Tax Credit </w:t>
      </w:r>
      <w:r w:rsidR="00053CA3" w:rsidRPr="009333D0">
        <w:rPr>
          <w:i/>
          <w:sz w:val="20"/>
          <w:szCs w:val="20"/>
        </w:rPr>
        <w:t xml:space="preserve">provider </w:t>
      </w:r>
      <w:r w:rsidRPr="009333D0">
        <w:rPr>
          <w:i/>
          <w:sz w:val="20"/>
          <w:szCs w:val="20"/>
        </w:rPr>
        <w:t>and advises General and Limited Partners as well as corporations around the world. Semaphore’s corporate offices are in Boston with principal offices in New York, London and Dallas.</w:t>
      </w:r>
    </w:p>
    <w:sectPr w:rsidR="00262B56" w:rsidRPr="009333D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572" w:rsidRDefault="00652572" w:rsidP="00B77F88">
      <w:pPr>
        <w:spacing w:after="0" w:line="240" w:lineRule="auto"/>
      </w:pPr>
      <w:r>
        <w:separator/>
      </w:r>
    </w:p>
  </w:endnote>
  <w:endnote w:type="continuationSeparator" w:id="0">
    <w:p w:rsidR="00652572" w:rsidRDefault="00652572" w:rsidP="00B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F2B" w:rsidRDefault="002134BD">
    <w:pPr>
      <w:pStyle w:val="Footer"/>
    </w:pPr>
    <w:r>
      <w:t>Semaphore 2013</w:t>
    </w:r>
  </w:p>
  <w:p w:rsidR="006F7F2B" w:rsidRDefault="006F7F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572" w:rsidRDefault="00652572" w:rsidP="00B77F88">
      <w:pPr>
        <w:spacing w:after="0" w:line="240" w:lineRule="auto"/>
      </w:pPr>
      <w:r>
        <w:separator/>
      </w:r>
    </w:p>
  </w:footnote>
  <w:footnote w:type="continuationSeparator" w:id="0">
    <w:p w:rsidR="00652572" w:rsidRDefault="00652572" w:rsidP="00B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1D1" w:rsidRDefault="00C911D1">
    <w:pPr>
      <w:pStyle w:val="Header"/>
    </w:pPr>
    <w:r>
      <w:rPr>
        <w:noProof/>
      </w:rPr>
      <w:drawing>
        <wp:inline distT="0" distB="0" distL="0" distR="0" wp14:anchorId="2B714579" wp14:editId="3382F472">
          <wp:extent cx="5943600" cy="677779"/>
          <wp:effectExtent l="0" t="0" r="0" b="8255"/>
          <wp:docPr id="1" name="Picture 1" descr="Semaphore, Private Equity, Technology Diligence, Business Advis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maphore, Private Equity, Technology Diligence, Business Advisor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77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11D1" w:rsidRDefault="00C911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1416"/>
    <w:multiLevelType w:val="multilevel"/>
    <w:tmpl w:val="AB1E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FA"/>
    <w:rsid w:val="00013815"/>
    <w:rsid w:val="00053CA3"/>
    <w:rsid w:val="00060A5F"/>
    <w:rsid w:val="000E7480"/>
    <w:rsid w:val="0017022C"/>
    <w:rsid w:val="0017459F"/>
    <w:rsid w:val="00190D56"/>
    <w:rsid w:val="002134BD"/>
    <w:rsid w:val="0025110C"/>
    <w:rsid w:val="00262B56"/>
    <w:rsid w:val="00313736"/>
    <w:rsid w:val="003649A0"/>
    <w:rsid w:val="00371564"/>
    <w:rsid w:val="003B1BF0"/>
    <w:rsid w:val="003C7622"/>
    <w:rsid w:val="00426F67"/>
    <w:rsid w:val="00465529"/>
    <w:rsid w:val="004A51D4"/>
    <w:rsid w:val="004D3B26"/>
    <w:rsid w:val="00507583"/>
    <w:rsid w:val="00532BCD"/>
    <w:rsid w:val="00543776"/>
    <w:rsid w:val="00550200"/>
    <w:rsid w:val="005C562C"/>
    <w:rsid w:val="0061269A"/>
    <w:rsid w:val="00624BE0"/>
    <w:rsid w:val="00634EAF"/>
    <w:rsid w:val="00652572"/>
    <w:rsid w:val="0067432D"/>
    <w:rsid w:val="006B354D"/>
    <w:rsid w:val="006B3888"/>
    <w:rsid w:val="006C1208"/>
    <w:rsid w:val="006E1782"/>
    <w:rsid w:val="006E19A5"/>
    <w:rsid w:val="006E3D00"/>
    <w:rsid w:val="006E6FAA"/>
    <w:rsid w:val="006F7F2B"/>
    <w:rsid w:val="00702F88"/>
    <w:rsid w:val="00704FAD"/>
    <w:rsid w:val="00715197"/>
    <w:rsid w:val="007318FA"/>
    <w:rsid w:val="0076315F"/>
    <w:rsid w:val="007E7F44"/>
    <w:rsid w:val="00821B6A"/>
    <w:rsid w:val="00826797"/>
    <w:rsid w:val="008657BB"/>
    <w:rsid w:val="00871E53"/>
    <w:rsid w:val="0088290F"/>
    <w:rsid w:val="009333D0"/>
    <w:rsid w:val="009C737D"/>
    <w:rsid w:val="009D704C"/>
    <w:rsid w:val="009D70F8"/>
    <w:rsid w:val="009E544B"/>
    <w:rsid w:val="009E7BDF"/>
    <w:rsid w:val="00A405D7"/>
    <w:rsid w:val="00AB3654"/>
    <w:rsid w:val="00B77F88"/>
    <w:rsid w:val="00BB7AEA"/>
    <w:rsid w:val="00BF762F"/>
    <w:rsid w:val="00C911D1"/>
    <w:rsid w:val="00CA353F"/>
    <w:rsid w:val="00CA6345"/>
    <w:rsid w:val="00CB4E11"/>
    <w:rsid w:val="00CC2CAF"/>
    <w:rsid w:val="00CD010D"/>
    <w:rsid w:val="00CE1BA3"/>
    <w:rsid w:val="00D05E90"/>
    <w:rsid w:val="00D63218"/>
    <w:rsid w:val="00D8065B"/>
    <w:rsid w:val="00D86ABE"/>
    <w:rsid w:val="00D90EED"/>
    <w:rsid w:val="00DD4110"/>
    <w:rsid w:val="00E231F9"/>
    <w:rsid w:val="00E85305"/>
    <w:rsid w:val="00F576E1"/>
    <w:rsid w:val="00F82065"/>
    <w:rsid w:val="00FD3A8C"/>
    <w:rsid w:val="00FF3DF6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2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B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7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F88"/>
  </w:style>
  <w:style w:type="paragraph" w:styleId="Footer">
    <w:name w:val="footer"/>
    <w:basedOn w:val="Normal"/>
    <w:link w:val="FooterChar"/>
    <w:uiPriority w:val="99"/>
    <w:unhideWhenUsed/>
    <w:rsid w:val="00B77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F88"/>
  </w:style>
  <w:style w:type="character" w:styleId="CommentReference">
    <w:name w:val="annotation reference"/>
    <w:basedOn w:val="DefaultParagraphFont"/>
    <w:uiPriority w:val="99"/>
    <w:semiHidden/>
    <w:unhideWhenUsed/>
    <w:rsid w:val="00763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1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1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15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7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4">
    <w:name w:val="msobodytext4"/>
    <w:rsid w:val="002134BD"/>
    <w:pPr>
      <w:spacing w:after="180" w:line="271" w:lineRule="auto"/>
    </w:pPr>
    <w:rPr>
      <w:rFonts w:ascii="Agency FB" w:eastAsia="Times New Roman" w:hAnsi="Agency FB" w:cs="Times New Roman"/>
      <w:color w:val="000000"/>
      <w:kern w:val="28"/>
      <w:sz w:val="24"/>
      <w:szCs w:val="24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13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2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B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7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F88"/>
  </w:style>
  <w:style w:type="paragraph" w:styleId="Footer">
    <w:name w:val="footer"/>
    <w:basedOn w:val="Normal"/>
    <w:link w:val="FooterChar"/>
    <w:uiPriority w:val="99"/>
    <w:unhideWhenUsed/>
    <w:rsid w:val="00B77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F88"/>
  </w:style>
  <w:style w:type="character" w:styleId="CommentReference">
    <w:name w:val="annotation reference"/>
    <w:basedOn w:val="DefaultParagraphFont"/>
    <w:uiPriority w:val="99"/>
    <w:semiHidden/>
    <w:unhideWhenUsed/>
    <w:rsid w:val="00763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1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1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15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7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4">
    <w:name w:val="msobodytext4"/>
    <w:rsid w:val="002134BD"/>
    <w:pPr>
      <w:spacing w:after="180" w:line="271" w:lineRule="auto"/>
    </w:pPr>
    <w:rPr>
      <w:rFonts w:ascii="Agency FB" w:eastAsia="Times New Roman" w:hAnsi="Agency FB" w:cs="Times New Roman"/>
      <w:color w:val="000000"/>
      <w:kern w:val="28"/>
      <w:sz w:val="24"/>
      <w:szCs w:val="24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13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Roxanne\Sema4Inc\Marketing\Web-Gran-net\s4-web\images\header_collage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17F91-AB65-4FC3-A134-D1B1765F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DiSalvo</dc:creator>
  <cp:lastModifiedBy>Louise Martineau</cp:lastModifiedBy>
  <cp:revision>3</cp:revision>
  <dcterms:created xsi:type="dcterms:W3CDTF">2013-05-01T17:27:00Z</dcterms:created>
  <dcterms:modified xsi:type="dcterms:W3CDTF">2013-05-01T19:04:00Z</dcterms:modified>
</cp:coreProperties>
</file>