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1530"/>
        <w:gridCol w:w="5598"/>
      </w:tblGrid>
      <w:tr w:rsidR="00717F3E" w:rsidTr="003674F4">
        <w:tc>
          <w:tcPr>
            <w:tcW w:w="2448" w:type="dxa"/>
          </w:tcPr>
          <w:p w:rsidR="00717F3E" w:rsidRDefault="00717F3E" w:rsidP="006D35DC">
            <w:bookmarkStart w:id="0" w:name="_GoBack"/>
            <w:bookmarkEnd w:id="0"/>
            <w:r w:rsidRPr="004452A0">
              <w:rPr>
                <w:noProof/>
              </w:rPr>
              <w:drawing>
                <wp:inline distT="0" distB="0" distL="0" distR="0">
                  <wp:extent cx="1282700" cy="1220433"/>
                  <wp:effectExtent l="19050" t="0" r="0"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clrChange>
                              <a:clrFrom>
                                <a:srgbClr val="FFFFFF"/>
                              </a:clrFrom>
                              <a:clrTo>
                                <a:srgbClr val="FFFFFF">
                                  <a:alpha val="0"/>
                                </a:srgbClr>
                              </a:clrTo>
                            </a:clrChange>
                          </a:blip>
                          <a:srcRect l="-247" t="-232" r="-247" b="-232"/>
                          <a:stretch>
                            <a:fillRect/>
                          </a:stretch>
                        </pic:blipFill>
                        <pic:spPr bwMode="auto">
                          <a:xfrm>
                            <a:off x="0" y="0"/>
                            <a:ext cx="1282700" cy="1220433"/>
                          </a:xfrm>
                          <a:prstGeom prst="rect">
                            <a:avLst/>
                          </a:prstGeom>
                          <a:noFill/>
                          <a:ln w="9525">
                            <a:noFill/>
                            <a:miter lim="800000"/>
                            <a:headEnd/>
                            <a:tailEnd/>
                          </a:ln>
                        </pic:spPr>
                      </pic:pic>
                    </a:graphicData>
                  </a:graphic>
                </wp:inline>
              </w:drawing>
            </w:r>
          </w:p>
        </w:tc>
        <w:tc>
          <w:tcPr>
            <w:tcW w:w="7128" w:type="dxa"/>
            <w:gridSpan w:val="2"/>
          </w:tcPr>
          <w:p w:rsidR="00717F3E" w:rsidRPr="0017046C" w:rsidRDefault="0017046C" w:rsidP="004E4C94">
            <w:pPr>
              <w:jc w:val="right"/>
              <w:rPr>
                <w:rFonts w:ascii="Gill Sans MT" w:hAnsi="Gill Sans MT"/>
                <w:b/>
                <w:sz w:val="48"/>
                <w:szCs w:val="48"/>
              </w:rPr>
            </w:pPr>
            <w:r w:rsidRPr="0017046C">
              <w:rPr>
                <w:rFonts w:ascii="Gill Sans MT" w:hAnsi="Gill Sans MT"/>
                <w:b/>
                <w:sz w:val="48"/>
                <w:szCs w:val="48"/>
              </w:rPr>
              <w:t>NEWS RELEASE</w:t>
            </w:r>
          </w:p>
          <w:p w:rsidR="00717F3E" w:rsidRPr="00146C46" w:rsidRDefault="00717F3E" w:rsidP="004E4C94">
            <w:pPr>
              <w:jc w:val="right"/>
              <w:rPr>
                <w:rFonts w:ascii="Gill Sans MT" w:hAnsi="Gill Sans MT"/>
                <w:b/>
                <w:sz w:val="22"/>
                <w:szCs w:val="22"/>
              </w:rPr>
            </w:pPr>
            <w:r w:rsidRPr="00146C46">
              <w:rPr>
                <w:rFonts w:ascii="Gill Sans MT" w:hAnsi="Gill Sans MT"/>
                <w:b/>
                <w:sz w:val="22"/>
                <w:szCs w:val="22"/>
              </w:rPr>
              <w:t>Office of Communications</w:t>
            </w:r>
          </w:p>
          <w:p w:rsidR="00717F3E" w:rsidRPr="00146C46" w:rsidRDefault="00717F3E" w:rsidP="004E4C94">
            <w:pPr>
              <w:jc w:val="right"/>
              <w:rPr>
                <w:rFonts w:ascii="Gill Sans MT" w:hAnsi="Gill Sans MT"/>
                <w:b/>
                <w:sz w:val="22"/>
                <w:szCs w:val="22"/>
              </w:rPr>
            </w:pPr>
            <w:r w:rsidRPr="00146C46">
              <w:rPr>
                <w:rFonts w:ascii="Gill Sans MT" w:hAnsi="Gill Sans MT"/>
                <w:b/>
                <w:sz w:val="22"/>
                <w:szCs w:val="22"/>
              </w:rPr>
              <w:t>Colorado Department of Public Health and Environment</w:t>
            </w:r>
          </w:p>
          <w:p w:rsidR="00717F3E" w:rsidRPr="005559FC" w:rsidRDefault="00717F3E" w:rsidP="004E4C94">
            <w:pPr>
              <w:jc w:val="right"/>
              <w:rPr>
                <w:rFonts w:ascii="Gill Sans MT" w:hAnsi="Gill Sans MT"/>
                <w:b/>
                <w:sz w:val="18"/>
                <w:szCs w:val="18"/>
              </w:rPr>
            </w:pPr>
          </w:p>
          <w:p w:rsidR="00717F3E" w:rsidRPr="004452A0" w:rsidRDefault="00A4160F" w:rsidP="004E4C94">
            <w:pPr>
              <w:jc w:val="right"/>
              <w:rPr>
                <w:rFonts w:ascii="Gill Sans MT" w:hAnsi="Gill Sans MT"/>
                <w:b/>
              </w:rPr>
            </w:pPr>
            <w:r>
              <w:rPr>
                <w:rFonts w:ascii="Gill Sans MT" w:hAnsi="Gill Sans MT"/>
                <w:sz w:val="20"/>
                <w:szCs w:val="20"/>
              </w:rPr>
              <w:t>4300 Cherry Creek Dr. S.</w:t>
            </w:r>
            <w:r w:rsidR="00717F3E">
              <w:rPr>
                <w:rFonts w:ascii="Gill Sans MT" w:hAnsi="Gill Sans MT"/>
                <w:sz w:val="20"/>
                <w:szCs w:val="20"/>
              </w:rPr>
              <w:t xml:space="preserve"> | </w:t>
            </w:r>
            <w:r w:rsidR="00717F3E" w:rsidRPr="004452A0">
              <w:rPr>
                <w:rFonts w:ascii="Gill Sans MT" w:hAnsi="Gill Sans MT"/>
                <w:sz w:val="20"/>
                <w:szCs w:val="20"/>
              </w:rPr>
              <w:t>Denver, CO 80246</w:t>
            </w:r>
          </w:p>
          <w:p w:rsidR="00717F3E" w:rsidRDefault="00717F3E" w:rsidP="00B94267">
            <w:pPr>
              <w:jc w:val="right"/>
              <w:rPr>
                <w:rFonts w:ascii="Gill Sans MT" w:hAnsi="Gill Sans MT"/>
                <w:sz w:val="20"/>
                <w:szCs w:val="20"/>
              </w:rPr>
            </w:pPr>
            <w:r w:rsidRPr="004452A0">
              <w:rPr>
                <w:rFonts w:ascii="Gill Sans MT" w:hAnsi="Gill Sans MT"/>
                <w:sz w:val="20"/>
                <w:szCs w:val="20"/>
              </w:rPr>
              <w:t xml:space="preserve">303-692-2021 | </w:t>
            </w:r>
            <w:hyperlink r:id="rId8" w:history="1">
              <w:r w:rsidRPr="00FB1F41">
                <w:rPr>
                  <w:rStyle w:val="Hyperlink"/>
                  <w:rFonts w:ascii="Gill Sans MT" w:hAnsi="Gill Sans MT"/>
                  <w:sz w:val="20"/>
                  <w:szCs w:val="20"/>
                </w:rPr>
                <w:t>cdpheofficeofcommunications@cdphe.state.co.us</w:t>
              </w:r>
            </w:hyperlink>
          </w:p>
          <w:p w:rsidR="00B94267" w:rsidRPr="00327B83" w:rsidRDefault="00B94267" w:rsidP="00514F36">
            <w:pPr>
              <w:spacing w:before="80"/>
              <w:jc w:val="right"/>
              <w:rPr>
                <w:rFonts w:ascii="Gill Sans MT" w:hAnsi="Gill Sans MT"/>
                <w:sz w:val="8"/>
                <w:szCs w:val="8"/>
              </w:rPr>
            </w:pPr>
          </w:p>
        </w:tc>
      </w:tr>
      <w:tr w:rsidR="00717F3E" w:rsidTr="003674F4">
        <w:trPr>
          <w:trHeight w:val="153"/>
        </w:trPr>
        <w:tc>
          <w:tcPr>
            <w:tcW w:w="9576" w:type="dxa"/>
            <w:gridSpan w:val="3"/>
            <w:shd w:val="clear" w:color="auto" w:fill="943634" w:themeFill="accent2" w:themeFillShade="BF"/>
          </w:tcPr>
          <w:p w:rsidR="00717F3E" w:rsidRPr="00926735" w:rsidRDefault="00717F3E" w:rsidP="004E4C94">
            <w:pPr>
              <w:rPr>
                <w:sz w:val="4"/>
                <w:szCs w:val="4"/>
              </w:rPr>
            </w:pPr>
          </w:p>
        </w:tc>
      </w:tr>
      <w:tr w:rsidR="00717F3E" w:rsidTr="003674F4">
        <w:tc>
          <w:tcPr>
            <w:tcW w:w="3978" w:type="dxa"/>
            <w:gridSpan w:val="2"/>
          </w:tcPr>
          <w:p w:rsidR="00B94267" w:rsidRPr="00343C6B" w:rsidRDefault="00B94267" w:rsidP="00B94267">
            <w:pPr>
              <w:rPr>
                <w:rFonts w:ascii="Gill Sans MT" w:hAnsi="Gill Sans MT"/>
                <w:b/>
                <w:sz w:val="20"/>
                <w:szCs w:val="20"/>
              </w:rPr>
            </w:pPr>
          </w:p>
          <w:p w:rsidR="00717F3E" w:rsidRPr="00A6044A" w:rsidRDefault="00717F3E" w:rsidP="00B94267">
            <w:pPr>
              <w:rPr>
                <w:rFonts w:ascii="Gill Sans MT" w:hAnsi="Gill Sans MT"/>
                <w:b/>
                <w:sz w:val="20"/>
                <w:szCs w:val="20"/>
              </w:rPr>
            </w:pPr>
            <w:r w:rsidRPr="00A6044A">
              <w:rPr>
                <w:rFonts w:ascii="Gill Sans MT" w:hAnsi="Gill Sans MT"/>
                <w:b/>
                <w:sz w:val="20"/>
                <w:szCs w:val="20"/>
              </w:rPr>
              <w:t>FOR IMMEDIATE RELEASE:</w:t>
            </w:r>
          </w:p>
          <w:p w:rsidR="005B07A0" w:rsidRPr="001620E9" w:rsidRDefault="009B2E3E" w:rsidP="001620E9">
            <w:pPr>
              <w:pStyle w:val="Style1"/>
            </w:pPr>
            <w:r>
              <w:t>Wednesday, Aug. 3</w:t>
            </w:r>
            <w:r w:rsidR="00594D0D">
              <w:t>,</w:t>
            </w:r>
            <w:r w:rsidR="00717F3E" w:rsidRPr="001620E9">
              <w:t xml:space="preserve"> 2011</w:t>
            </w:r>
          </w:p>
          <w:p w:rsidR="005B07A0" w:rsidRPr="00A6044A" w:rsidRDefault="005B07A0" w:rsidP="004E4C94">
            <w:pPr>
              <w:rPr>
                <w:rFonts w:ascii="Gill Sans MT" w:hAnsi="Gill Sans MT"/>
                <w:sz w:val="20"/>
                <w:szCs w:val="20"/>
              </w:rPr>
            </w:pPr>
          </w:p>
          <w:p w:rsidR="00343C6B" w:rsidRPr="00A6044A" w:rsidRDefault="005B07A0" w:rsidP="005B07A0">
            <w:pPr>
              <w:tabs>
                <w:tab w:val="left" w:pos="612"/>
              </w:tabs>
              <w:rPr>
                <w:rFonts w:ascii="Gill Sans MT" w:hAnsi="Gill Sans MT"/>
                <w:b/>
                <w:sz w:val="20"/>
                <w:szCs w:val="20"/>
              </w:rPr>
            </w:pPr>
            <w:r w:rsidRPr="00A6044A">
              <w:rPr>
                <w:rFonts w:ascii="Gill Sans MT" w:hAnsi="Gill Sans MT"/>
                <w:b/>
                <w:sz w:val="20"/>
                <w:szCs w:val="20"/>
              </w:rPr>
              <w:t>FOLLOW US ON:</w:t>
            </w:r>
          </w:p>
          <w:p w:rsidR="005B07A0" w:rsidRPr="00A6044A" w:rsidRDefault="005B07A0" w:rsidP="005B07A0">
            <w:pPr>
              <w:tabs>
                <w:tab w:val="left" w:pos="612"/>
              </w:tabs>
              <w:rPr>
                <w:rFonts w:ascii="Gill Sans MT" w:hAnsi="Gill Sans MT"/>
                <w:b/>
                <w:sz w:val="20"/>
                <w:szCs w:val="20"/>
              </w:rPr>
            </w:pPr>
            <w:r w:rsidRPr="00A6044A">
              <w:rPr>
                <w:rFonts w:ascii="Gill Sans MT" w:hAnsi="Gill Sans MT"/>
                <w:noProof/>
              </w:rPr>
              <w:t xml:space="preserve"> </w:t>
            </w:r>
            <w:r w:rsidRPr="00A6044A">
              <w:rPr>
                <w:rFonts w:ascii="Gill Sans MT" w:hAnsi="Gill Sans MT"/>
                <w:noProof/>
              </w:rPr>
              <w:drawing>
                <wp:inline distT="0" distB="0" distL="0" distR="0">
                  <wp:extent cx="301752" cy="301752"/>
                  <wp:effectExtent l="19050" t="0" r="3048" b="0"/>
                  <wp:docPr id="1" name="Picture 1" descr="facebookIc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Icon"/>
                          <pic:cNvPicPr>
                            <a:picLocks noChangeAspect="1" noChangeArrowheads="1"/>
                          </pic:cNvPicPr>
                        </pic:nvPicPr>
                        <pic:blipFill>
                          <a:blip r:embed="rId10" cstate="print"/>
                          <a:srcRect/>
                          <a:stretch>
                            <a:fillRect/>
                          </a:stretch>
                        </pic:blipFill>
                        <pic:spPr bwMode="auto">
                          <a:xfrm>
                            <a:off x="0" y="0"/>
                            <a:ext cx="301752" cy="301752"/>
                          </a:xfrm>
                          <a:prstGeom prst="rect">
                            <a:avLst/>
                          </a:prstGeom>
                          <a:noFill/>
                          <a:ln w="9525">
                            <a:noFill/>
                            <a:miter lim="800000"/>
                            <a:headEnd/>
                            <a:tailEnd/>
                          </a:ln>
                        </pic:spPr>
                      </pic:pic>
                    </a:graphicData>
                  </a:graphic>
                </wp:inline>
              </w:drawing>
            </w:r>
            <w:r w:rsidRPr="00A6044A">
              <w:rPr>
                <w:rFonts w:ascii="Gill Sans MT" w:hAnsi="Gill Sans MT"/>
                <w:noProof/>
              </w:rPr>
              <w:t xml:space="preserve"> </w:t>
            </w:r>
            <w:r w:rsidRPr="00A6044A">
              <w:rPr>
                <w:rFonts w:ascii="Gill Sans MT" w:hAnsi="Gill Sans MT"/>
                <w:noProof/>
              </w:rPr>
              <w:drawing>
                <wp:inline distT="0" distB="0" distL="0" distR="0">
                  <wp:extent cx="435864" cy="265176"/>
                  <wp:effectExtent l="19050" t="0" r="2286" b="0"/>
                  <wp:docPr id="17" name="Picture 25" descr="Youtub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Youtube"/>
                          <pic:cNvPicPr>
                            <a:picLocks noChangeAspect="1" noChangeArrowheads="1"/>
                          </pic:cNvPicPr>
                        </pic:nvPicPr>
                        <pic:blipFill>
                          <a:blip r:embed="rId12" cstate="print"/>
                          <a:srcRect/>
                          <a:stretch>
                            <a:fillRect/>
                          </a:stretch>
                        </pic:blipFill>
                        <pic:spPr bwMode="auto">
                          <a:xfrm>
                            <a:off x="0" y="0"/>
                            <a:ext cx="435864" cy="265176"/>
                          </a:xfrm>
                          <a:prstGeom prst="rect">
                            <a:avLst/>
                          </a:prstGeom>
                          <a:noFill/>
                          <a:ln w="9525">
                            <a:noFill/>
                            <a:miter lim="800000"/>
                            <a:headEnd/>
                            <a:tailEnd/>
                          </a:ln>
                        </pic:spPr>
                      </pic:pic>
                    </a:graphicData>
                  </a:graphic>
                </wp:inline>
              </w:drawing>
            </w:r>
          </w:p>
          <w:p w:rsidR="005B07A0" w:rsidRPr="00343C6B" w:rsidRDefault="005B07A0" w:rsidP="005B07A0">
            <w:r w:rsidRPr="00A6044A">
              <w:rPr>
                <w:rFonts w:ascii="Gill Sans MT" w:hAnsi="Gill Sans MT"/>
                <w:noProof/>
              </w:rPr>
              <w:t xml:space="preserve"> </w:t>
            </w:r>
          </w:p>
        </w:tc>
        <w:tc>
          <w:tcPr>
            <w:tcW w:w="5598" w:type="dxa"/>
          </w:tcPr>
          <w:p w:rsidR="005559FC" w:rsidRPr="00A6044A" w:rsidRDefault="005559FC" w:rsidP="005559FC">
            <w:pPr>
              <w:rPr>
                <w:rFonts w:ascii="Gill Sans MT" w:hAnsi="Gill Sans MT"/>
                <w:b/>
                <w:sz w:val="20"/>
                <w:szCs w:val="20"/>
              </w:rPr>
            </w:pPr>
          </w:p>
          <w:p w:rsidR="005559FC" w:rsidRPr="00CB47BF" w:rsidRDefault="005559FC" w:rsidP="005559FC">
            <w:pPr>
              <w:jc w:val="right"/>
              <w:rPr>
                <w:rFonts w:ascii="Gill Sans MT" w:hAnsi="Gill Sans MT"/>
                <w:b/>
                <w:sz w:val="20"/>
                <w:szCs w:val="20"/>
              </w:rPr>
            </w:pPr>
            <w:r w:rsidRPr="00CB47BF">
              <w:rPr>
                <w:rFonts w:ascii="Gill Sans MT" w:hAnsi="Gill Sans MT"/>
                <w:b/>
                <w:sz w:val="20"/>
                <w:szCs w:val="20"/>
              </w:rPr>
              <w:t>CONTACT:</w:t>
            </w:r>
          </w:p>
          <w:p w:rsidR="00717F3E" w:rsidRPr="00CB47BF" w:rsidRDefault="004E4C94" w:rsidP="00E54425">
            <w:pPr>
              <w:pStyle w:val="ContactInfo"/>
              <w:rPr>
                <w:b/>
              </w:rPr>
            </w:pPr>
            <w:r>
              <w:t>Warren Smith</w:t>
            </w:r>
          </w:p>
          <w:p w:rsidR="005B07A0" w:rsidRPr="00CB47BF" w:rsidRDefault="004E4C94" w:rsidP="004E4C94">
            <w:pPr>
              <w:pStyle w:val="BodyText"/>
              <w:jc w:val="right"/>
              <w:rPr>
                <w:rFonts w:ascii="Gill Sans MT" w:hAnsi="Gill Sans MT"/>
                <w:b w:val="0"/>
                <w:sz w:val="20"/>
                <w:u w:val="none"/>
              </w:rPr>
            </w:pPr>
            <w:r>
              <w:rPr>
                <w:rFonts w:ascii="Gill Sans MT" w:hAnsi="Gill Sans MT"/>
                <w:b w:val="0"/>
                <w:sz w:val="20"/>
                <w:u w:val="none"/>
              </w:rPr>
              <w:t>Community Involvement Manager</w:t>
            </w:r>
            <w:r w:rsidR="005B07A0" w:rsidRPr="00CB47BF">
              <w:rPr>
                <w:rFonts w:ascii="Gill Sans MT" w:hAnsi="Gill Sans MT"/>
                <w:b w:val="0"/>
                <w:sz w:val="20"/>
                <w:u w:val="none"/>
              </w:rPr>
              <w:t xml:space="preserve"> </w:t>
            </w:r>
            <w:r w:rsidR="005B07A0" w:rsidRPr="00CB47BF">
              <w:rPr>
                <w:rFonts w:ascii="Gill Sans MT" w:hAnsi="Gill Sans MT"/>
                <w:b w:val="0"/>
                <w:sz w:val="20"/>
                <w:u w:val="none"/>
              </w:rPr>
              <w:br/>
            </w:r>
            <w:r>
              <w:rPr>
                <w:rFonts w:ascii="Gill Sans MT" w:hAnsi="Gill Sans MT"/>
                <w:b w:val="0"/>
                <w:sz w:val="20"/>
                <w:u w:val="none"/>
              </w:rPr>
              <w:t>Hazar</w:t>
            </w:r>
            <w:r w:rsidR="00474725">
              <w:rPr>
                <w:rFonts w:ascii="Gill Sans MT" w:hAnsi="Gill Sans MT"/>
                <w:b w:val="0"/>
                <w:sz w:val="20"/>
                <w:u w:val="none"/>
              </w:rPr>
              <w:t>d</w:t>
            </w:r>
            <w:r>
              <w:rPr>
                <w:rFonts w:ascii="Gill Sans MT" w:hAnsi="Gill Sans MT"/>
                <w:b w:val="0"/>
                <w:sz w:val="20"/>
                <w:u w:val="none"/>
              </w:rPr>
              <w:t>ous Materials and Waste Management Division</w:t>
            </w:r>
          </w:p>
          <w:p w:rsidR="00717F3E" w:rsidRPr="00CB47BF" w:rsidRDefault="00717F3E" w:rsidP="004E4C94">
            <w:pPr>
              <w:pStyle w:val="BodyText"/>
              <w:jc w:val="right"/>
              <w:rPr>
                <w:rFonts w:ascii="Gill Sans MT" w:hAnsi="Gill Sans MT"/>
                <w:b w:val="0"/>
                <w:sz w:val="20"/>
                <w:u w:val="none"/>
              </w:rPr>
            </w:pPr>
            <w:r w:rsidRPr="00CB47BF">
              <w:rPr>
                <w:rFonts w:ascii="Gill Sans MT" w:hAnsi="Gill Sans MT"/>
                <w:b w:val="0"/>
                <w:sz w:val="20"/>
                <w:u w:val="none"/>
              </w:rPr>
              <w:tab/>
            </w:r>
            <w:r w:rsidRPr="00CB47BF">
              <w:rPr>
                <w:rFonts w:ascii="Gill Sans MT" w:hAnsi="Gill Sans MT"/>
                <w:b w:val="0"/>
                <w:sz w:val="20"/>
                <w:u w:val="none"/>
              </w:rPr>
              <w:tab/>
            </w:r>
            <w:r w:rsidR="00737303">
              <w:rPr>
                <w:rFonts w:ascii="Gill Sans MT" w:hAnsi="Gill Sans MT"/>
                <w:b w:val="0"/>
                <w:sz w:val="20"/>
                <w:u w:val="none"/>
              </w:rPr>
              <w:t>303-</w:t>
            </w:r>
            <w:r w:rsidR="004E4C94">
              <w:rPr>
                <w:rFonts w:ascii="Gill Sans MT" w:hAnsi="Gill Sans MT"/>
                <w:b w:val="0"/>
                <w:sz w:val="20"/>
                <w:u w:val="none"/>
              </w:rPr>
              <w:t>693-3373</w:t>
            </w:r>
          </w:p>
          <w:p w:rsidR="00717F3E" w:rsidRPr="00CB47BF" w:rsidRDefault="00717F3E" w:rsidP="004E4C94">
            <w:pPr>
              <w:pStyle w:val="BodyText"/>
              <w:jc w:val="right"/>
              <w:rPr>
                <w:rFonts w:ascii="Gill Sans MT" w:hAnsi="Gill Sans MT"/>
                <w:sz w:val="20"/>
                <w:u w:val="none"/>
              </w:rPr>
            </w:pPr>
            <w:r w:rsidRPr="00CB47BF">
              <w:rPr>
                <w:rFonts w:ascii="Gill Sans MT" w:hAnsi="Gill Sans MT"/>
                <w:b w:val="0"/>
                <w:sz w:val="20"/>
                <w:u w:val="none"/>
              </w:rPr>
              <w:tab/>
            </w:r>
            <w:r w:rsidRPr="00CB47BF">
              <w:rPr>
                <w:rFonts w:ascii="Gill Sans MT" w:hAnsi="Gill Sans MT"/>
                <w:b w:val="0"/>
                <w:sz w:val="20"/>
                <w:u w:val="none"/>
              </w:rPr>
              <w:tab/>
            </w:r>
            <w:r w:rsidR="004E4C94">
              <w:rPr>
                <w:rFonts w:ascii="Gill Sans MT" w:hAnsi="Gill Sans MT"/>
                <w:b w:val="0"/>
                <w:sz w:val="20"/>
                <w:u w:val="none"/>
              </w:rPr>
              <w:t>warren.smith</w:t>
            </w:r>
            <w:r w:rsidRPr="00CB47BF">
              <w:rPr>
                <w:rFonts w:ascii="Gill Sans MT" w:hAnsi="Gill Sans MT"/>
                <w:b w:val="0"/>
                <w:sz w:val="20"/>
                <w:u w:val="none"/>
              </w:rPr>
              <w:t>@state.co.us</w:t>
            </w:r>
          </w:p>
          <w:p w:rsidR="00717F3E" w:rsidRPr="00343C6B" w:rsidRDefault="00717F3E" w:rsidP="004E4C94">
            <w:pPr>
              <w:pStyle w:val="BodyText"/>
              <w:jc w:val="right"/>
              <w:rPr>
                <w:rFonts w:ascii="Gill Sans MT" w:hAnsi="Gill Sans MT"/>
                <w:b w:val="0"/>
                <w:u w:val="none"/>
              </w:rPr>
            </w:pPr>
          </w:p>
        </w:tc>
      </w:tr>
      <w:tr w:rsidR="00B4122F" w:rsidTr="003674F4">
        <w:tc>
          <w:tcPr>
            <w:tcW w:w="9576" w:type="dxa"/>
            <w:gridSpan w:val="3"/>
          </w:tcPr>
          <w:p w:rsidR="006068F4" w:rsidRDefault="006068F4" w:rsidP="001D46A2">
            <w:pPr>
              <w:pStyle w:val="Headline"/>
              <w:spacing w:line="240" w:lineRule="auto"/>
            </w:pPr>
            <w:r>
              <w:t>Survey shows nearly 75 percent of Coloradans aware of radon dangers,</w:t>
            </w:r>
          </w:p>
          <w:p w:rsidR="00AA045B" w:rsidRDefault="006068F4" w:rsidP="001D46A2">
            <w:pPr>
              <w:pStyle w:val="Headline"/>
              <w:spacing w:line="240" w:lineRule="auto"/>
            </w:pPr>
            <w:r>
              <w:t xml:space="preserve">but less than 35 percent test their homes </w:t>
            </w:r>
          </w:p>
          <w:p w:rsidR="006068F4" w:rsidRDefault="006068F4" w:rsidP="00AA045B">
            <w:pPr>
              <w:rPr>
                <w:rFonts w:ascii="Gill Sans MT" w:hAnsi="Gill Sans MT"/>
              </w:rPr>
            </w:pPr>
          </w:p>
          <w:p w:rsidR="00C6214E" w:rsidRDefault="00B4122F" w:rsidP="00AA045B">
            <w:pPr>
              <w:rPr>
                <w:rFonts w:ascii="Gill Sans MT" w:hAnsi="Gill Sans MT" w:cs="Times New Roman"/>
              </w:rPr>
            </w:pPr>
            <w:r w:rsidRPr="00370AA0">
              <w:rPr>
                <w:rFonts w:ascii="Gill Sans MT" w:hAnsi="Gill Sans MT"/>
              </w:rPr>
              <w:t xml:space="preserve">DENVER – </w:t>
            </w:r>
            <w:r w:rsidR="006068F4">
              <w:rPr>
                <w:rFonts w:ascii="Gill Sans MT" w:hAnsi="Gill Sans MT"/>
              </w:rPr>
              <w:t>A study recently released by the Colorado Department of Public Health and Environment shows that 73 percent of Coloradans surveyed know about radon, an odorless, colorless radioactive gas that is the leading cause of lung cancer in non-smokers</w:t>
            </w:r>
            <w:r w:rsidR="00E24D9E">
              <w:rPr>
                <w:rFonts w:ascii="Gill Sans MT" w:hAnsi="Gill Sans MT"/>
              </w:rPr>
              <w:t xml:space="preserve"> and the No. 2 cause of lung cancer </w:t>
            </w:r>
            <w:r w:rsidR="005D2FCB">
              <w:rPr>
                <w:rFonts w:ascii="Gill Sans MT" w:hAnsi="Gill Sans MT"/>
              </w:rPr>
              <w:t>overall</w:t>
            </w:r>
            <w:r w:rsidR="006068F4">
              <w:rPr>
                <w:rFonts w:ascii="Gill Sans MT" w:hAnsi="Gill Sans MT"/>
              </w:rPr>
              <w:t xml:space="preserve">. The survey also showed that only 34 percent of respondents had tested their homes for the gas, which originates from the decay of naturally occurring uranium in the soil. </w:t>
            </w:r>
            <w:r w:rsidR="00A17D5F">
              <w:rPr>
                <w:rFonts w:ascii="Gill Sans MT" w:hAnsi="Gill Sans MT"/>
              </w:rPr>
              <w:t>H</w:t>
            </w:r>
            <w:r w:rsidR="006068F4">
              <w:rPr>
                <w:rFonts w:ascii="Gill Sans MT" w:hAnsi="Gill Sans MT"/>
              </w:rPr>
              <w:t xml:space="preserve">armless when it disperses in the air, </w:t>
            </w:r>
            <w:r w:rsidR="00A17D5F">
              <w:rPr>
                <w:rFonts w:ascii="Gill Sans MT" w:hAnsi="Gill Sans MT"/>
              </w:rPr>
              <w:t xml:space="preserve">radon </w:t>
            </w:r>
            <w:r w:rsidR="006068F4">
              <w:rPr>
                <w:rFonts w:ascii="Gill Sans MT" w:hAnsi="Gill Sans MT"/>
              </w:rPr>
              <w:t>is dangerous when it collects in homes.</w:t>
            </w:r>
          </w:p>
          <w:p w:rsidR="00AA045B" w:rsidRDefault="00C6214E" w:rsidP="00AA045B">
            <w:pPr>
              <w:rPr>
                <w:rFonts w:ascii="Gill Sans MT" w:hAnsi="Gill Sans MT" w:cs="Times New Roman"/>
              </w:rPr>
            </w:pPr>
            <w:r>
              <w:rPr>
                <w:rFonts w:ascii="Gill Sans MT" w:hAnsi="Gill Sans MT" w:cs="Times New Roman"/>
              </w:rPr>
              <w:t xml:space="preserve"> </w:t>
            </w:r>
          </w:p>
          <w:p w:rsidR="00E24D9E" w:rsidRDefault="00E24D9E" w:rsidP="00594D0D">
            <w:pPr>
              <w:rPr>
                <w:rFonts w:ascii="Gill Sans MT" w:hAnsi="Gill Sans MT" w:cs="Times New Roman"/>
              </w:rPr>
            </w:pPr>
            <w:r>
              <w:rPr>
                <w:rFonts w:ascii="Gill Sans MT" w:hAnsi="Gill Sans MT" w:cs="Times New Roman"/>
              </w:rPr>
              <w:t xml:space="preserve">“It’s encouraging that so many people are aware of radon, because most Colorado counties are at high risk </w:t>
            </w:r>
            <w:r w:rsidR="00A17D5F">
              <w:rPr>
                <w:rFonts w:ascii="Gill Sans MT" w:hAnsi="Gill Sans MT" w:cs="Times New Roman"/>
              </w:rPr>
              <w:t>for it</w:t>
            </w:r>
            <w:r>
              <w:rPr>
                <w:rFonts w:ascii="Gill Sans MT" w:hAnsi="Gill Sans MT" w:cs="Times New Roman"/>
              </w:rPr>
              <w:t xml:space="preserve">,” said </w:t>
            </w:r>
            <w:proofErr w:type="spellStart"/>
            <w:r>
              <w:rPr>
                <w:rFonts w:ascii="Gill Sans MT" w:hAnsi="Gill Sans MT" w:cs="Times New Roman"/>
              </w:rPr>
              <w:t>Chry</w:t>
            </w:r>
            <w:r w:rsidR="005D2FCB">
              <w:rPr>
                <w:rFonts w:ascii="Gill Sans MT" w:hAnsi="Gill Sans MT" w:cs="Times New Roman"/>
              </w:rPr>
              <w:t>stine</w:t>
            </w:r>
            <w:proofErr w:type="spellEnd"/>
            <w:r w:rsidR="005D2FCB">
              <w:rPr>
                <w:rFonts w:ascii="Gill Sans MT" w:hAnsi="Gill Sans MT" w:cs="Times New Roman"/>
              </w:rPr>
              <w:t xml:space="preserve"> Kelley, radon program m</w:t>
            </w:r>
            <w:r>
              <w:rPr>
                <w:rFonts w:ascii="Gill Sans MT" w:hAnsi="Gill Sans MT" w:cs="Times New Roman"/>
              </w:rPr>
              <w:t>anager in the Hazardous Materials and Waste Management Division of the Colorado Department of Public Health and Environment. “The best way to protect your family is to test your home, and we recommend that every Colorado home be tested.”</w:t>
            </w:r>
          </w:p>
          <w:p w:rsidR="00E24D9E" w:rsidRDefault="00E24D9E" w:rsidP="00594D0D">
            <w:pPr>
              <w:rPr>
                <w:rFonts w:ascii="Gill Sans MT" w:hAnsi="Gill Sans MT" w:cs="Times New Roman"/>
              </w:rPr>
            </w:pPr>
          </w:p>
          <w:p w:rsidR="00594D0D" w:rsidRDefault="00E24D9E" w:rsidP="00594D0D">
            <w:pPr>
              <w:rPr>
                <w:rFonts w:ascii="Gill Sans MT" w:hAnsi="Gill Sans MT" w:cs="Times New Roman"/>
              </w:rPr>
            </w:pPr>
            <w:r>
              <w:rPr>
                <w:rFonts w:ascii="Gill Sans MT" w:hAnsi="Gill Sans MT" w:cs="Times New Roman"/>
              </w:rPr>
              <w:t>Radon testing data collected by the state shows that approximately 50 percent of Colorado homes have radon levels above the recommended action limit of 4 picocuries per liter of air (</w:t>
            </w:r>
            <w:proofErr w:type="spellStart"/>
            <w:r>
              <w:rPr>
                <w:rFonts w:ascii="Gill Sans MT" w:hAnsi="Gill Sans MT" w:cs="Times New Roman"/>
              </w:rPr>
              <w:t>PCi</w:t>
            </w:r>
            <w:proofErr w:type="spellEnd"/>
            <w:r>
              <w:rPr>
                <w:rFonts w:ascii="Gill Sans MT" w:hAnsi="Gill Sans MT" w:cs="Times New Roman"/>
              </w:rPr>
              <w:t>/L). The good news, Kelley</w:t>
            </w:r>
            <w:r w:rsidR="00A17D5F">
              <w:rPr>
                <w:rFonts w:ascii="Gill Sans MT" w:hAnsi="Gill Sans MT" w:cs="Times New Roman"/>
              </w:rPr>
              <w:t xml:space="preserve"> says</w:t>
            </w:r>
            <w:r>
              <w:rPr>
                <w:rFonts w:ascii="Gill Sans MT" w:hAnsi="Gill Sans MT" w:cs="Times New Roman"/>
              </w:rPr>
              <w:t xml:space="preserve">, is that </w:t>
            </w:r>
            <w:r w:rsidR="00281763">
              <w:rPr>
                <w:rFonts w:ascii="Gill Sans MT" w:hAnsi="Gill Sans MT" w:cs="Times New Roman"/>
              </w:rPr>
              <w:t>a properly installed mitigation system</w:t>
            </w:r>
            <w:r>
              <w:rPr>
                <w:rFonts w:ascii="Gill Sans MT" w:hAnsi="Gill Sans MT" w:cs="Times New Roman"/>
              </w:rPr>
              <w:t xml:space="preserve"> can greatly reduce indoor radon concentrations.</w:t>
            </w:r>
          </w:p>
          <w:p w:rsidR="00E24D9E" w:rsidRDefault="00E24D9E" w:rsidP="00594D0D">
            <w:pPr>
              <w:rPr>
                <w:rFonts w:ascii="Gill Sans MT" w:hAnsi="Gill Sans MT" w:cs="Times New Roman"/>
              </w:rPr>
            </w:pPr>
          </w:p>
          <w:p w:rsidR="00D8557E" w:rsidRDefault="00E24D9E" w:rsidP="00594D0D">
            <w:pPr>
              <w:rPr>
                <w:rFonts w:ascii="Gill Sans MT" w:hAnsi="Gill Sans MT" w:cs="Times New Roman"/>
              </w:rPr>
            </w:pPr>
            <w:r>
              <w:rPr>
                <w:rFonts w:ascii="Gill Sans MT" w:hAnsi="Gill Sans MT" w:cs="Times New Roman"/>
              </w:rPr>
              <w:t xml:space="preserve">This is the first year that questions about radon awareness were added to the </w:t>
            </w:r>
            <w:r w:rsidR="00D8557E">
              <w:rPr>
                <w:rFonts w:ascii="Gill Sans MT" w:hAnsi="Gill Sans MT" w:cs="Times New Roman"/>
              </w:rPr>
              <w:t xml:space="preserve">annual Colorado </w:t>
            </w:r>
            <w:r>
              <w:rPr>
                <w:rFonts w:ascii="Gill Sans MT" w:hAnsi="Gill Sans MT" w:cs="Times New Roman"/>
              </w:rPr>
              <w:t>Behavioral Risk F</w:t>
            </w:r>
            <w:r w:rsidR="00D8557E">
              <w:rPr>
                <w:rFonts w:ascii="Gill Sans MT" w:hAnsi="Gill Sans MT" w:cs="Times New Roman"/>
              </w:rPr>
              <w:t>actor Surveillance System, a series of telephone surveys monitor</w:t>
            </w:r>
            <w:r w:rsidR="00A17D5F">
              <w:rPr>
                <w:rFonts w:ascii="Gill Sans MT" w:hAnsi="Gill Sans MT" w:cs="Times New Roman"/>
              </w:rPr>
              <w:t>ing</w:t>
            </w:r>
            <w:r w:rsidR="00D8557E">
              <w:rPr>
                <w:rFonts w:ascii="Gill Sans MT" w:hAnsi="Gill Sans MT" w:cs="Times New Roman"/>
              </w:rPr>
              <w:t xml:space="preserve"> how health </w:t>
            </w:r>
            <w:r w:rsidR="00D8557E" w:rsidRPr="00D8557E">
              <w:rPr>
                <w:rFonts w:ascii="Gill Sans MT" w:hAnsi="Gill Sans MT" w:cs="Times New Roman"/>
              </w:rPr>
              <w:t xml:space="preserve">factors </w:t>
            </w:r>
            <w:r w:rsidR="00D8557E">
              <w:rPr>
                <w:rFonts w:ascii="Gill Sans MT" w:hAnsi="Gill Sans MT" w:cs="Times New Roman"/>
              </w:rPr>
              <w:t xml:space="preserve">such as smoking, </w:t>
            </w:r>
            <w:r w:rsidR="005D2FCB">
              <w:rPr>
                <w:rFonts w:ascii="Gill Sans MT" w:hAnsi="Gill Sans MT" w:cs="Times New Roman"/>
              </w:rPr>
              <w:t xml:space="preserve">excess </w:t>
            </w:r>
            <w:r w:rsidR="00D8557E" w:rsidRPr="00D8557E">
              <w:rPr>
                <w:rFonts w:ascii="Gill Sans MT" w:hAnsi="Gill Sans MT" w:cs="Times New Roman"/>
              </w:rPr>
              <w:t>weight, sedentary lifestyle</w:t>
            </w:r>
            <w:r w:rsidR="00D8557E">
              <w:rPr>
                <w:rFonts w:ascii="Gill Sans MT" w:hAnsi="Gill Sans MT" w:cs="Times New Roman"/>
              </w:rPr>
              <w:t>s</w:t>
            </w:r>
            <w:r w:rsidR="00D8557E" w:rsidRPr="00D8557E">
              <w:rPr>
                <w:rFonts w:ascii="Gill Sans MT" w:hAnsi="Gill Sans MT" w:cs="Times New Roman"/>
              </w:rPr>
              <w:t xml:space="preserve"> and the nonu</w:t>
            </w:r>
            <w:r w:rsidR="00D8557E">
              <w:rPr>
                <w:rFonts w:ascii="Gill Sans MT" w:hAnsi="Gill Sans MT" w:cs="Times New Roman"/>
              </w:rPr>
              <w:t>se of seat belts contribute</w:t>
            </w:r>
            <w:r w:rsidR="00D8557E" w:rsidRPr="00D8557E">
              <w:rPr>
                <w:rFonts w:ascii="Gill Sans MT" w:hAnsi="Gill Sans MT" w:cs="Times New Roman"/>
              </w:rPr>
              <w:t xml:space="preserve"> to injury, illness and death.</w:t>
            </w:r>
          </w:p>
          <w:p w:rsidR="00D8557E" w:rsidRDefault="00D8557E" w:rsidP="00594D0D">
            <w:pPr>
              <w:rPr>
                <w:rFonts w:ascii="Gill Sans MT" w:hAnsi="Gill Sans MT" w:cs="Times New Roman"/>
              </w:rPr>
            </w:pPr>
          </w:p>
          <w:p w:rsidR="00E24D9E" w:rsidRDefault="00D8557E" w:rsidP="00594D0D">
            <w:pPr>
              <w:rPr>
                <w:rFonts w:ascii="Gill Sans MT" w:hAnsi="Gill Sans MT" w:cs="Times New Roman"/>
              </w:rPr>
            </w:pPr>
            <w:r>
              <w:rPr>
                <w:rFonts w:ascii="Gill Sans MT" w:hAnsi="Gill Sans MT" w:cs="Times New Roman"/>
              </w:rPr>
              <w:t xml:space="preserve">Other radon awareness </w:t>
            </w:r>
            <w:r w:rsidR="00A17D5F">
              <w:rPr>
                <w:rFonts w:ascii="Gill Sans MT" w:hAnsi="Gill Sans MT" w:cs="Times New Roman"/>
              </w:rPr>
              <w:t xml:space="preserve">findings </w:t>
            </w:r>
            <w:r>
              <w:rPr>
                <w:rFonts w:ascii="Gill Sans MT" w:hAnsi="Gill Sans MT" w:cs="Times New Roman"/>
              </w:rPr>
              <w:t>include:</w:t>
            </w:r>
          </w:p>
          <w:p w:rsidR="00D8557E" w:rsidRDefault="00D8557E" w:rsidP="00594D0D">
            <w:pPr>
              <w:rPr>
                <w:rFonts w:ascii="Gill Sans MT" w:hAnsi="Gill Sans MT" w:cs="Times New Roman"/>
              </w:rPr>
            </w:pPr>
          </w:p>
          <w:p w:rsidR="00D8557E" w:rsidRDefault="00D8557E" w:rsidP="00D8557E">
            <w:pPr>
              <w:pStyle w:val="ListParagraph"/>
              <w:numPr>
                <w:ilvl w:val="0"/>
                <w:numId w:val="5"/>
              </w:numPr>
              <w:rPr>
                <w:rFonts w:ascii="Gill Sans MT" w:hAnsi="Gill Sans MT" w:cs="Times New Roman"/>
              </w:rPr>
            </w:pPr>
            <w:r>
              <w:rPr>
                <w:rFonts w:ascii="Gill Sans MT" w:hAnsi="Gill Sans MT" w:cs="Times New Roman"/>
              </w:rPr>
              <w:t>Respondents ages 18-29 were lea</w:t>
            </w:r>
            <w:r w:rsidR="005D2FCB">
              <w:rPr>
                <w:rFonts w:ascii="Gill Sans MT" w:hAnsi="Gill Sans MT" w:cs="Times New Roman"/>
              </w:rPr>
              <w:t>st likely to know what radon is,</w:t>
            </w:r>
            <w:r>
              <w:rPr>
                <w:rFonts w:ascii="Gill Sans MT" w:hAnsi="Gill Sans MT" w:cs="Times New Roman"/>
              </w:rPr>
              <w:t xml:space="preserve"> and the 30-49 year-old age group was less likely to know what radon is compared</w:t>
            </w:r>
            <w:r w:rsidR="005D2FCB">
              <w:rPr>
                <w:rFonts w:ascii="Gill Sans MT" w:hAnsi="Gill Sans MT" w:cs="Times New Roman"/>
              </w:rPr>
              <w:t xml:space="preserve"> to people ages 50-69 and</w:t>
            </w:r>
            <w:r>
              <w:rPr>
                <w:rFonts w:ascii="Gill Sans MT" w:hAnsi="Gill Sans MT" w:cs="Times New Roman"/>
              </w:rPr>
              <w:t xml:space="preserve"> older than 70.</w:t>
            </w:r>
          </w:p>
          <w:p w:rsidR="00D8557E" w:rsidRDefault="00D8557E" w:rsidP="00D8557E">
            <w:pPr>
              <w:pStyle w:val="ListParagraph"/>
              <w:numPr>
                <w:ilvl w:val="0"/>
                <w:numId w:val="5"/>
              </w:numPr>
              <w:rPr>
                <w:rFonts w:ascii="Gill Sans MT" w:hAnsi="Gill Sans MT" w:cs="Times New Roman"/>
              </w:rPr>
            </w:pPr>
            <w:r>
              <w:rPr>
                <w:rFonts w:ascii="Gill Sans MT" w:hAnsi="Gill Sans MT" w:cs="Times New Roman"/>
              </w:rPr>
              <w:t xml:space="preserve">Approximately 64 percent of black respondents and 58 percent of Hispanic respondents </w:t>
            </w:r>
            <w:r w:rsidR="006546C7">
              <w:rPr>
                <w:rFonts w:ascii="Gill Sans MT" w:hAnsi="Gill Sans MT" w:cs="Times New Roman"/>
              </w:rPr>
              <w:t xml:space="preserve">did </w:t>
            </w:r>
            <w:r>
              <w:rPr>
                <w:rFonts w:ascii="Gill Sans MT" w:hAnsi="Gill Sans MT" w:cs="Times New Roman"/>
              </w:rPr>
              <w:t>not know what rado</w:t>
            </w:r>
            <w:r w:rsidR="009519F7">
              <w:rPr>
                <w:rFonts w:ascii="Gill Sans MT" w:hAnsi="Gill Sans MT" w:cs="Times New Roman"/>
              </w:rPr>
              <w:t>n is, compared to slightly less than 20 percent of white</w:t>
            </w:r>
            <w:r w:rsidR="005D2FCB">
              <w:rPr>
                <w:rFonts w:ascii="Gill Sans MT" w:hAnsi="Gill Sans MT" w:cs="Times New Roman"/>
              </w:rPr>
              <w:t xml:space="preserve"> </w:t>
            </w:r>
            <w:r w:rsidR="009519F7">
              <w:rPr>
                <w:rFonts w:ascii="Gill Sans MT" w:hAnsi="Gill Sans MT" w:cs="Times New Roman"/>
              </w:rPr>
              <w:t>respondents.</w:t>
            </w:r>
          </w:p>
          <w:p w:rsidR="009519F7" w:rsidRDefault="00A17D5F" w:rsidP="00D8557E">
            <w:pPr>
              <w:pStyle w:val="ListParagraph"/>
              <w:numPr>
                <w:ilvl w:val="0"/>
                <w:numId w:val="5"/>
              </w:numPr>
              <w:rPr>
                <w:rFonts w:ascii="Gill Sans MT" w:hAnsi="Gill Sans MT" w:cs="Times New Roman"/>
              </w:rPr>
            </w:pPr>
            <w:r>
              <w:rPr>
                <w:rFonts w:ascii="Gill Sans MT" w:hAnsi="Gill Sans MT" w:cs="Times New Roman"/>
              </w:rPr>
              <w:t>In general, radon knowledge increased with education level and income.</w:t>
            </w:r>
          </w:p>
          <w:p w:rsidR="00A17D5F" w:rsidRDefault="00A17D5F" w:rsidP="00D8557E">
            <w:pPr>
              <w:pStyle w:val="ListParagraph"/>
              <w:numPr>
                <w:ilvl w:val="0"/>
                <w:numId w:val="5"/>
              </w:numPr>
              <w:rPr>
                <w:rFonts w:ascii="Gill Sans MT" w:hAnsi="Gill Sans MT" w:cs="Times New Roman"/>
              </w:rPr>
            </w:pPr>
            <w:r>
              <w:rPr>
                <w:rFonts w:ascii="Gill Sans MT" w:hAnsi="Gill Sans MT" w:cs="Times New Roman"/>
              </w:rPr>
              <w:lastRenderedPageBreak/>
              <w:t>Respondents ages 18-29 were the least likely to have had their homes tested for radon; and black and Hispanic respondents were less likely to have tested their homes than white respondents.</w:t>
            </w:r>
          </w:p>
          <w:p w:rsidR="00A17D5F" w:rsidRDefault="00A17D5F" w:rsidP="00D8557E">
            <w:pPr>
              <w:pStyle w:val="ListParagraph"/>
              <w:numPr>
                <w:ilvl w:val="0"/>
                <w:numId w:val="5"/>
              </w:numPr>
              <w:rPr>
                <w:rFonts w:ascii="Gill Sans MT" w:hAnsi="Gill Sans MT" w:cs="Times New Roman"/>
              </w:rPr>
            </w:pPr>
            <w:r>
              <w:rPr>
                <w:rFonts w:ascii="Gill Sans MT" w:hAnsi="Gill Sans MT" w:cs="Times New Roman"/>
              </w:rPr>
              <w:t xml:space="preserve">Seventy-five percent of Coloradans whose homes tested </w:t>
            </w:r>
            <w:r w:rsidR="00281763">
              <w:rPr>
                <w:rFonts w:ascii="Gill Sans MT" w:hAnsi="Gill Sans MT" w:cs="Times New Roman"/>
              </w:rPr>
              <w:t>above</w:t>
            </w:r>
            <w:r>
              <w:rPr>
                <w:rFonts w:ascii="Gill Sans MT" w:hAnsi="Gill Sans MT" w:cs="Times New Roman"/>
              </w:rPr>
              <w:t xml:space="preserve"> 4 </w:t>
            </w:r>
            <w:proofErr w:type="spellStart"/>
            <w:r>
              <w:rPr>
                <w:rFonts w:ascii="Gill Sans MT" w:hAnsi="Gill Sans MT" w:cs="Times New Roman"/>
              </w:rPr>
              <w:t>PCi</w:t>
            </w:r>
            <w:proofErr w:type="spellEnd"/>
            <w:r>
              <w:rPr>
                <w:rFonts w:ascii="Gill Sans MT" w:hAnsi="Gill Sans MT" w:cs="Times New Roman"/>
              </w:rPr>
              <w:t xml:space="preserve">/L </w:t>
            </w:r>
            <w:r w:rsidR="005D2FCB">
              <w:rPr>
                <w:rFonts w:ascii="Gill Sans MT" w:hAnsi="Gill Sans MT" w:cs="Times New Roman"/>
              </w:rPr>
              <w:t>had installed mitigation systems.</w:t>
            </w:r>
          </w:p>
          <w:p w:rsidR="005D2FCB" w:rsidRDefault="005D2FCB" w:rsidP="005D2FCB">
            <w:pPr>
              <w:rPr>
                <w:rFonts w:ascii="Gill Sans MT" w:hAnsi="Gill Sans MT" w:cs="Times New Roman"/>
              </w:rPr>
            </w:pPr>
          </w:p>
          <w:p w:rsidR="005D2FCB" w:rsidRPr="005D2FCB" w:rsidRDefault="005D2FCB" w:rsidP="005D2FCB">
            <w:pPr>
              <w:rPr>
                <w:rFonts w:ascii="Gill Sans MT" w:hAnsi="Gill Sans MT" w:cs="Times New Roman"/>
              </w:rPr>
            </w:pPr>
            <w:r>
              <w:rPr>
                <w:rFonts w:ascii="Gill Sans MT" w:hAnsi="Gill Sans MT" w:cs="Times New Roman"/>
              </w:rPr>
              <w:t xml:space="preserve">“The only way to know if radon is present in your home is to test for it, and the only way to get rid of it is to install a mitigation system,” Kelley said. The </w:t>
            </w:r>
            <w:r w:rsidRPr="005D2FCB">
              <w:rPr>
                <w:rFonts w:ascii="Gill Sans MT" w:hAnsi="Gill Sans MT" w:cs="Times New Roman"/>
                <w:i/>
              </w:rPr>
              <w:t>Study of Radon Awareness and Behavior in Colorado</w:t>
            </w:r>
            <w:r>
              <w:rPr>
                <w:rFonts w:ascii="Gill Sans MT" w:hAnsi="Gill Sans MT" w:cs="Times New Roman"/>
              </w:rPr>
              <w:t xml:space="preserve">, additional radon information and discount coupons for short- and long-term radon test kits are available at </w:t>
            </w:r>
            <w:hyperlink r:id="rId13" w:history="1">
              <w:r w:rsidRPr="00A72D8D">
                <w:rPr>
                  <w:rStyle w:val="Hyperlink"/>
                  <w:rFonts w:ascii="Gill Sans MT" w:hAnsi="Gill Sans MT" w:cs="Times New Roman"/>
                </w:rPr>
                <w:t>www.coloradoradon.info</w:t>
              </w:r>
            </w:hyperlink>
            <w:r>
              <w:rPr>
                <w:rFonts w:ascii="Gill Sans MT" w:hAnsi="Gill Sans MT" w:cs="Times New Roman"/>
              </w:rPr>
              <w:t>.</w:t>
            </w:r>
          </w:p>
          <w:p w:rsidR="006B272B" w:rsidRPr="00370AA0" w:rsidRDefault="006B272B" w:rsidP="00594D0D">
            <w:pPr>
              <w:rPr>
                <w:rFonts w:ascii="Gill Sans MT" w:hAnsi="Gill Sans MT" w:cs="Times New Roman"/>
              </w:rPr>
            </w:pPr>
          </w:p>
          <w:p w:rsidR="00B4122F" w:rsidRDefault="006068F4" w:rsidP="003674F4">
            <w:pPr>
              <w:spacing w:line="360" w:lineRule="auto"/>
              <w:jc w:val="center"/>
              <w:rPr>
                <w:rFonts w:ascii="Gill Sans MT" w:hAnsi="Gill Sans MT"/>
              </w:rPr>
            </w:pPr>
            <w:r>
              <w:rPr>
                <w:rFonts w:ascii="Gill Sans MT" w:hAnsi="Gill Sans MT"/>
              </w:rPr>
              <w:t xml:space="preserve">-- # </w:t>
            </w:r>
            <w:r w:rsidR="00B4122F" w:rsidRPr="00370AA0">
              <w:rPr>
                <w:rFonts w:ascii="Gill Sans MT" w:hAnsi="Gill Sans MT"/>
              </w:rPr>
              <w:t>--</w:t>
            </w:r>
          </w:p>
          <w:p w:rsidR="003674F4" w:rsidRPr="003674F4" w:rsidRDefault="003674F4" w:rsidP="003674F4">
            <w:pPr>
              <w:spacing w:line="360" w:lineRule="auto"/>
              <w:jc w:val="center"/>
              <w:rPr>
                <w:rFonts w:ascii="Gill Sans MT" w:hAnsi="Gill Sans MT"/>
              </w:rPr>
            </w:pPr>
          </w:p>
        </w:tc>
      </w:tr>
    </w:tbl>
    <w:p w:rsidR="00F642BB" w:rsidRPr="00504DE4" w:rsidRDefault="00F642BB" w:rsidP="006068F4">
      <w:pPr>
        <w:spacing w:line="360" w:lineRule="auto"/>
        <w:rPr>
          <w:rFonts w:ascii="Calibri" w:hAnsi="Calibri"/>
        </w:rPr>
      </w:pPr>
    </w:p>
    <w:sectPr w:rsidR="00F642BB" w:rsidRPr="00504DE4" w:rsidSect="00B80F65">
      <w:pgSz w:w="12240" w:h="15840"/>
      <w:pgMar w:top="720" w:right="1440" w:bottom="936"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00A1"/>
    <w:multiLevelType w:val="hybridMultilevel"/>
    <w:tmpl w:val="A0DA3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91F0D"/>
    <w:multiLevelType w:val="hybridMultilevel"/>
    <w:tmpl w:val="C334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B699D"/>
    <w:multiLevelType w:val="hybridMultilevel"/>
    <w:tmpl w:val="CE7C2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6E79EE"/>
    <w:multiLevelType w:val="hybridMultilevel"/>
    <w:tmpl w:val="F5D0CB4C"/>
    <w:lvl w:ilvl="0" w:tplc="FF088FC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D649F1"/>
    <w:multiLevelType w:val="hybridMultilevel"/>
    <w:tmpl w:val="B2609E74"/>
    <w:lvl w:ilvl="0" w:tplc="12EE70D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A5"/>
    <w:rsid w:val="00012187"/>
    <w:rsid w:val="00020C55"/>
    <w:rsid w:val="000327C2"/>
    <w:rsid w:val="000463DF"/>
    <w:rsid w:val="000478D3"/>
    <w:rsid w:val="00052CA6"/>
    <w:rsid w:val="0006175C"/>
    <w:rsid w:val="00062003"/>
    <w:rsid w:val="00067017"/>
    <w:rsid w:val="000D69E8"/>
    <w:rsid w:val="00100989"/>
    <w:rsid w:val="00113F2F"/>
    <w:rsid w:val="00146C46"/>
    <w:rsid w:val="001620E9"/>
    <w:rsid w:val="0017046C"/>
    <w:rsid w:val="0018293A"/>
    <w:rsid w:val="0018611F"/>
    <w:rsid w:val="001A3955"/>
    <w:rsid w:val="001A4055"/>
    <w:rsid w:val="001B358F"/>
    <w:rsid w:val="001B7EAD"/>
    <w:rsid w:val="001D46A2"/>
    <w:rsid w:val="001F3F44"/>
    <w:rsid w:val="00204796"/>
    <w:rsid w:val="00220823"/>
    <w:rsid w:val="00242523"/>
    <w:rsid w:val="00245FBE"/>
    <w:rsid w:val="00251A39"/>
    <w:rsid w:val="00281763"/>
    <w:rsid w:val="00290869"/>
    <w:rsid w:val="00292B3D"/>
    <w:rsid w:val="002D107C"/>
    <w:rsid w:val="002F538B"/>
    <w:rsid w:val="00302B76"/>
    <w:rsid w:val="003142FC"/>
    <w:rsid w:val="003269D2"/>
    <w:rsid w:val="00327B83"/>
    <w:rsid w:val="00340317"/>
    <w:rsid w:val="00343C6B"/>
    <w:rsid w:val="003579A5"/>
    <w:rsid w:val="003674F4"/>
    <w:rsid w:val="00370AA0"/>
    <w:rsid w:val="003721C0"/>
    <w:rsid w:val="00385E7A"/>
    <w:rsid w:val="00391548"/>
    <w:rsid w:val="003A1B5D"/>
    <w:rsid w:val="003E6836"/>
    <w:rsid w:val="003F3D1E"/>
    <w:rsid w:val="00400968"/>
    <w:rsid w:val="00423A30"/>
    <w:rsid w:val="00425CB8"/>
    <w:rsid w:val="00432919"/>
    <w:rsid w:val="004452A0"/>
    <w:rsid w:val="00453178"/>
    <w:rsid w:val="004534D2"/>
    <w:rsid w:val="00474725"/>
    <w:rsid w:val="0047736C"/>
    <w:rsid w:val="004E4C94"/>
    <w:rsid w:val="004F0E2A"/>
    <w:rsid w:val="00504DE4"/>
    <w:rsid w:val="00513774"/>
    <w:rsid w:val="00514F36"/>
    <w:rsid w:val="00551312"/>
    <w:rsid w:val="005559FC"/>
    <w:rsid w:val="00594D0D"/>
    <w:rsid w:val="005964C8"/>
    <w:rsid w:val="005A2E40"/>
    <w:rsid w:val="005B07A0"/>
    <w:rsid w:val="005B4468"/>
    <w:rsid w:val="005C1830"/>
    <w:rsid w:val="005C35D1"/>
    <w:rsid w:val="005D2FCB"/>
    <w:rsid w:val="006068F4"/>
    <w:rsid w:val="00640979"/>
    <w:rsid w:val="006508D7"/>
    <w:rsid w:val="006546C7"/>
    <w:rsid w:val="00665C00"/>
    <w:rsid w:val="006664DE"/>
    <w:rsid w:val="00680A02"/>
    <w:rsid w:val="00680BF5"/>
    <w:rsid w:val="006B272B"/>
    <w:rsid w:val="006D35DC"/>
    <w:rsid w:val="006F5990"/>
    <w:rsid w:val="007113E0"/>
    <w:rsid w:val="00715A54"/>
    <w:rsid w:val="00717F3E"/>
    <w:rsid w:val="00733341"/>
    <w:rsid w:val="00737303"/>
    <w:rsid w:val="00741E5E"/>
    <w:rsid w:val="00792251"/>
    <w:rsid w:val="007A4143"/>
    <w:rsid w:val="007B49AD"/>
    <w:rsid w:val="007C2619"/>
    <w:rsid w:val="008059DF"/>
    <w:rsid w:val="00805B46"/>
    <w:rsid w:val="00823BC4"/>
    <w:rsid w:val="00832FD6"/>
    <w:rsid w:val="00870425"/>
    <w:rsid w:val="00896BDD"/>
    <w:rsid w:val="008C3851"/>
    <w:rsid w:val="008E7DFC"/>
    <w:rsid w:val="009177EF"/>
    <w:rsid w:val="00926735"/>
    <w:rsid w:val="009519F7"/>
    <w:rsid w:val="009810FD"/>
    <w:rsid w:val="009B2E3E"/>
    <w:rsid w:val="009E485D"/>
    <w:rsid w:val="009F2E30"/>
    <w:rsid w:val="009F3C69"/>
    <w:rsid w:val="00A17D5F"/>
    <w:rsid w:val="00A4160F"/>
    <w:rsid w:val="00A479BA"/>
    <w:rsid w:val="00A6044A"/>
    <w:rsid w:val="00A75E8B"/>
    <w:rsid w:val="00A9161B"/>
    <w:rsid w:val="00AA045B"/>
    <w:rsid w:val="00AA4125"/>
    <w:rsid w:val="00AA790A"/>
    <w:rsid w:val="00AB5894"/>
    <w:rsid w:val="00AB5ECE"/>
    <w:rsid w:val="00AF4345"/>
    <w:rsid w:val="00B129EC"/>
    <w:rsid w:val="00B4122F"/>
    <w:rsid w:val="00B45EF1"/>
    <w:rsid w:val="00B63B08"/>
    <w:rsid w:val="00B80F65"/>
    <w:rsid w:val="00B94267"/>
    <w:rsid w:val="00BC0BAB"/>
    <w:rsid w:val="00BF11A5"/>
    <w:rsid w:val="00BF47D7"/>
    <w:rsid w:val="00C2496F"/>
    <w:rsid w:val="00C331E3"/>
    <w:rsid w:val="00C6214E"/>
    <w:rsid w:val="00C75645"/>
    <w:rsid w:val="00CA67D5"/>
    <w:rsid w:val="00CB24B2"/>
    <w:rsid w:val="00CB2C85"/>
    <w:rsid w:val="00CB47BF"/>
    <w:rsid w:val="00CE1E2C"/>
    <w:rsid w:val="00D05A8D"/>
    <w:rsid w:val="00D17BD0"/>
    <w:rsid w:val="00D40043"/>
    <w:rsid w:val="00D722F7"/>
    <w:rsid w:val="00D73BC6"/>
    <w:rsid w:val="00D765EE"/>
    <w:rsid w:val="00D8539B"/>
    <w:rsid w:val="00D8557E"/>
    <w:rsid w:val="00DB5B5C"/>
    <w:rsid w:val="00DD22A1"/>
    <w:rsid w:val="00DF1260"/>
    <w:rsid w:val="00DF2808"/>
    <w:rsid w:val="00E13F7F"/>
    <w:rsid w:val="00E24D9E"/>
    <w:rsid w:val="00E54425"/>
    <w:rsid w:val="00E83CC4"/>
    <w:rsid w:val="00E91BD0"/>
    <w:rsid w:val="00E96005"/>
    <w:rsid w:val="00F319C8"/>
    <w:rsid w:val="00F37084"/>
    <w:rsid w:val="00F642BB"/>
    <w:rsid w:val="00FA70CD"/>
    <w:rsid w:val="00FB2830"/>
    <w:rsid w:val="00FD2050"/>
    <w:rsid w:val="00FE0F2A"/>
    <w:rsid w:val="00FE4B7C"/>
    <w:rsid w:val="00FF1F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strokecolor="none [195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12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1A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479BA"/>
    <w:rPr>
      <w:color w:val="0000FF"/>
      <w:u w:val="single"/>
    </w:rPr>
  </w:style>
  <w:style w:type="paragraph" w:styleId="BalloonText">
    <w:name w:val="Balloon Text"/>
    <w:basedOn w:val="Normal"/>
    <w:link w:val="BalloonTextChar"/>
    <w:rsid w:val="00302B76"/>
    <w:pPr>
      <w:spacing w:after="0"/>
    </w:pPr>
    <w:rPr>
      <w:rFonts w:ascii="Tahoma" w:hAnsi="Tahoma" w:cs="Tahoma"/>
      <w:sz w:val="16"/>
      <w:szCs w:val="16"/>
    </w:rPr>
  </w:style>
  <w:style w:type="character" w:customStyle="1" w:styleId="BalloonTextChar">
    <w:name w:val="Balloon Text Char"/>
    <w:basedOn w:val="DefaultParagraphFont"/>
    <w:link w:val="BalloonText"/>
    <w:rsid w:val="00302B76"/>
    <w:rPr>
      <w:rFonts w:ascii="Tahoma" w:hAnsi="Tahoma" w:cs="Tahoma"/>
      <w:sz w:val="16"/>
      <w:szCs w:val="16"/>
    </w:rPr>
  </w:style>
  <w:style w:type="paragraph" w:styleId="BodyText">
    <w:name w:val="Body Text"/>
    <w:basedOn w:val="Normal"/>
    <w:link w:val="BodyTextChar"/>
    <w:rsid w:val="00B80F65"/>
    <w:pPr>
      <w:widowControl w:val="0"/>
      <w:spacing w:after="0" w:line="240" w:lineRule="atLeast"/>
      <w:jc w:val="center"/>
    </w:pPr>
    <w:rPr>
      <w:rFonts w:ascii="Times New Roman" w:eastAsia="Times New Roman" w:hAnsi="Times New Roman" w:cs="Times New Roman"/>
      <w:b/>
      <w:snapToGrid w:val="0"/>
      <w:color w:val="000000"/>
      <w:szCs w:val="20"/>
      <w:u w:val="single"/>
    </w:rPr>
  </w:style>
  <w:style w:type="character" w:customStyle="1" w:styleId="BodyTextChar">
    <w:name w:val="Body Text Char"/>
    <w:basedOn w:val="DefaultParagraphFont"/>
    <w:link w:val="BodyText"/>
    <w:rsid w:val="00B80F65"/>
    <w:rPr>
      <w:rFonts w:ascii="Times New Roman" w:eastAsia="Times New Roman" w:hAnsi="Times New Roman" w:cs="Times New Roman"/>
      <w:b/>
      <w:snapToGrid w:val="0"/>
      <w:color w:val="000000"/>
      <w:szCs w:val="20"/>
      <w:u w:val="single"/>
    </w:rPr>
  </w:style>
  <w:style w:type="paragraph" w:customStyle="1" w:styleId="Headline">
    <w:name w:val="Headline"/>
    <w:basedOn w:val="Normal"/>
    <w:qFormat/>
    <w:rsid w:val="00E54425"/>
    <w:pPr>
      <w:spacing w:after="0" w:line="360" w:lineRule="auto"/>
      <w:jc w:val="center"/>
    </w:pPr>
    <w:rPr>
      <w:rFonts w:ascii="Gill Sans MT" w:hAnsi="Gill Sans MT"/>
      <w:b/>
      <w:sz w:val="28"/>
      <w:szCs w:val="28"/>
    </w:rPr>
  </w:style>
  <w:style w:type="paragraph" w:customStyle="1" w:styleId="BodyCopy">
    <w:name w:val="Body Copy"/>
    <w:basedOn w:val="Normal"/>
    <w:qFormat/>
    <w:rsid w:val="00E54425"/>
    <w:pPr>
      <w:spacing w:after="0" w:line="360" w:lineRule="auto"/>
      <w:ind w:firstLine="360"/>
    </w:pPr>
    <w:rPr>
      <w:rFonts w:ascii="Times New Roman" w:hAnsi="Times New Roman"/>
    </w:rPr>
  </w:style>
  <w:style w:type="paragraph" w:customStyle="1" w:styleId="ContactInfo">
    <w:name w:val="Contact Info"/>
    <w:basedOn w:val="BodyText"/>
    <w:link w:val="ContactInfoChar"/>
    <w:qFormat/>
    <w:rsid w:val="00E54425"/>
    <w:pPr>
      <w:jc w:val="right"/>
    </w:pPr>
    <w:rPr>
      <w:rFonts w:ascii="Gill Sans MT" w:hAnsi="Gill Sans MT"/>
      <w:b w:val="0"/>
      <w:sz w:val="20"/>
      <w:u w:val="none"/>
    </w:rPr>
  </w:style>
  <w:style w:type="paragraph" w:customStyle="1" w:styleId="Style1">
    <w:name w:val="Style1"/>
    <w:basedOn w:val="ContactInfo"/>
    <w:link w:val="Style1Char"/>
    <w:qFormat/>
    <w:rsid w:val="001620E9"/>
    <w:pPr>
      <w:jc w:val="left"/>
    </w:pPr>
  </w:style>
  <w:style w:type="character" w:customStyle="1" w:styleId="ContactInfoChar">
    <w:name w:val="Contact Info Char"/>
    <w:basedOn w:val="BodyTextChar"/>
    <w:link w:val="ContactInfo"/>
    <w:rsid w:val="001620E9"/>
    <w:rPr>
      <w:rFonts w:ascii="Gill Sans MT" w:eastAsia="Times New Roman" w:hAnsi="Gill Sans MT" w:cs="Times New Roman"/>
      <w:b/>
      <w:snapToGrid w:val="0"/>
      <w:color w:val="000000"/>
      <w:sz w:val="20"/>
      <w:szCs w:val="20"/>
      <w:u w:val="single"/>
    </w:rPr>
  </w:style>
  <w:style w:type="character" w:customStyle="1" w:styleId="Style1Char">
    <w:name w:val="Style1 Char"/>
    <w:basedOn w:val="ContactInfoChar"/>
    <w:link w:val="Style1"/>
    <w:rsid w:val="001620E9"/>
    <w:rPr>
      <w:rFonts w:ascii="Gill Sans MT" w:eastAsia="Times New Roman" w:hAnsi="Gill Sans MT" w:cs="Times New Roman"/>
      <w:b/>
      <w:snapToGrid w:val="0"/>
      <w:color w:val="000000"/>
      <w:sz w:val="20"/>
      <w:szCs w:val="20"/>
      <w:u w:val="single"/>
    </w:rPr>
  </w:style>
  <w:style w:type="paragraph" w:styleId="ListParagraph">
    <w:name w:val="List Paragraph"/>
    <w:basedOn w:val="Normal"/>
    <w:rsid w:val="00AA045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12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11A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A479BA"/>
    <w:rPr>
      <w:color w:val="0000FF"/>
      <w:u w:val="single"/>
    </w:rPr>
  </w:style>
  <w:style w:type="paragraph" w:styleId="BalloonText">
    <w:name w:val="Balloon Text"/>
    <w:basedOn w:val="Normal"/>
    <w:link w:val="BalloonTextChar"/>
    <w:rsid w:val="00302B76"/>
    <w:pPr>
      <w:spacing w:after="0"/>
    </w:pPr>
    <w:rPr>
      <w:rFonts w:ascii="Tahoma" w:hAnsi="Tahoma" w:cs="Tahoma"/>
      <w:sz w:val="16"/>
      <w:szCs w:val="16"/>
    </w:rPr>
  </w:style>
  <w:style w:type="character" w:customStyle="1" w:styleId="BalloonTextChar">
    <w:name w:val="Balloon Text Char"/>
    <w:basedOn w:val="DefaultParagraphFont"/>
    <w:link w:val="BalloonText"/>
    <w:rsid w:val="00302B76"/>
    <w:rPr>
      <w:rFonts w:ascii="Tahoma" w:hAnsi="Tahoma" w:cs="Tahoma"/>
      <w:sz w:val="16"/>
      <w:szCs w:val="16"/>
    </w:rPr>
  </w:style>
  <w:style w:type="paragraph" w:styleId="BodyText">
    <w:name w:val="Body Text"/>
    <w:basedOn w:val="Normal"/>
    <w:link w:val="BodyTextChar"/>
    <w:rsid w:val="00B80F65"/>
    <w:pPr>
      <w:widowControl w:val="0"/>
      <w:spacing w:after="0" w:line="240" w:lineRule="atLeast"/>
      <w:jc w:val="center"/>
    </w:pPr>
    <w:rPr>
      <w:rFonts w:ascii="Times New Roman" w:eastAsia="Times New Roman" w:hAnsi="Times New Roman" w:cs="Times New Roman"/>
      <w:b/>
      <w:snapToGrid w:val="0"/>
      <w:color w:val="000000"/>
      <w:szCs w:val="20"/>
      <w:u w:val="single"/>
    </w:rPr>
  </w:style>
  <w:style w:type="character" w:customStyle="1" w:styleId="BodyTextChar">
    <w:name w:val="Body Text Char"/>
    <w:basedOn w:val="DefaultParagraphFont"/>
    <w:link w:val="BodyText"/>
    <w:rsid w:val="00B80F65"/>
    <w:rPr>
      <w:rFonts w:ascii="Times New Roman" w:eastAsia="Times New Roman" w:hAnsi="Times New Roman" w:cs="Times New Roman"/>
      <w:b/>
      <w:snapToGrid w:val="0"/>
      <w:color w:val="000000"/>
      <w:szCs w:val="20"/>
      <w:u w:val="single"/>
    </w:rPr>
  </w:style>
  <w:style w:type="paragraph" w:customStyle="1" w:styleId="Headline">
    <w:name w:val="Headline"/>
    <w:basedOn w:val="Normal"/>
    <w:qFormat/>
    <w:rsid w:val="00E54425"/>
    <w:pPr>
      <w:spacing w:after="0" w:line="360" w:lineRule="auto"/>
      <w:jc w:val="center"/>
    </w:pPr>
    <w:rPr>
      <w:rFonts w:ascii="Gill Sans MT" w:hAnsi="Gill Sans MT"/>
      <w:b/>
      <w:sz w:val="28"/>
      <w:szCs w:val="28"/>
    </w:rPr>
  </w:style>
  <w:style w:type="paragraph" w:customStyle="1" w:styleId="BodyCopy">
    <w:name w:val="Body Copy"/>
    <w:basedOn w:val="Normal"/>
    <w:qFormat/>
    <w:rsid w:val="00E54425"/>
    <w:pPr>
      <w:spacing w:after="0" w:line="360" w:lineRule="auto"/>
      <w:ind w:firstLine="360"/>
    </w:pPr>
    <w:rPr>
      <w:rFonts w:ascii="Times New Roman" w:hAnsi="Times New Roman"/>
    </w:rPr>
  </w:style>
  <w:style w:type="paragraph" w:customStyle="1" w:styleId="ContactInfo">
    <w:name w:val="Contact Info"/>
    <w:basedOn w:val="BodyText"/>
    <w:link w:val="ContactInfoChar"/>
    <w:qFormat/>
    <w:rsid w:val="00E54425"/>
    <w:pPr>
      <w:jc w:val="right"/>
    </w:pPr>
    <w:rPr>
      <w:rFonts w:ascii="Gill Sans MT" w:hAnsi="Gill Sans MT"/>
      <w:b w:val="0"/>
      <w:sz w:val="20"/>
      <w:u w:val="none"/>
    </w:rPr>
  </w:style>
  <w:style w:type="paragraph" w:customStyle="1" w:styleId="Style1">
    <w:name w:val="Style1"/>
    <w:basedOn w:val="ContactInfo"/>
    <w:link w:val="Style1Char"/>
    <w:qFormat/>
    <w:rsid w:val="001620E9"/>
    <w:pPr>
      <w:jc w:val="left"/>
    </w:pPr>
  </w:style>
  <w:style w:type="character" w:customStyle="1" w:styleId="ContactInfoChar">
    <w:name w:val="Contact Info Char"/>
    <w:basedOn w:val="BodyTextChar"/>
    <w:link w:val="ContactInfo"/>
    <w:rsid w:val="001620E9"/>
    <w:rPr>
      <w:rFonts w:ascii="Gill Sans MT" w:eastAsia="Times New Roman" w:hAnsi="Gill Sans MT" w:cs="Times New Roman"/>
      <w:b/>
      <w:snapToGrid w:val="0"/>
      <w:color w:val="000000"/>
      <w:sz w:val="20"/>
      <w:szCs w:val="20"/>
      <w:u w:val="single"/>
    </w:rPr>
  </w:style>
  <w:style w:type="character" w:customStyle="1" w:styleId="Style1Char">
    <w:name w:val="Style1 Char"/>
    <w:basedOn w:val="ContactInfoChar"/>
    <w:link w:val="Style1"/>
    <w:rsid w:val="001620E9"/>
    <w:rPr>
      <w:rFonts w:ascii="Gill Sans MT" w:eastAsia="Times New Roman" w:hAnsi="Gill Sans MT" w:cs="Times New Roman"/>
      <w:b/>
      <w:snapToGrid w:val="0"/>
      <w:color w:val="000000"/>
      <w:sz w:val="20"/>
      <w:szCs w:val="20"/>
      <w:u w:val="single"/>
    </w:rPr>
  </w:style>
  <w:style w:type="paragraph" w:styleId="ListParagraph">
    <w:name w:val="List Paragraph"/>
    <w:basedOn w:val="Normal"/>
    <w:rsid w:val="00AA0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youtube.com/user/ColoHealthEnviron" TargetMode="External"/><Relationship Id="rId12" Type="http://schemas.openxmlformats.org/officeDocument/2006/relationships/image" Target="media/image3.jpeg"/><Relationship Id="rId13" Type="http://schemas.openxmlformats.org/officeDocument/2006/relationships/hyperlink" Target="http://www.coloradoradon.info"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mailto:cdpheofficeofcommunications@cdphe.state.co.us" TargetMode="External"/><Relationship Id="rId9" Type="http://schemas.openxmlformats.org/officeDocument/2006/relationships/hyperlink" Target="http://www.facebook.com/home.php?%23!/CDPHE"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56045-146C-2849-A49A-735C645B2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2855</Characters>
  <Application>Microsoft Macintosh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Loralee Sturm</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Loralee Sturm</dc:creator>
  <cp:keywords/>
  <dc:description/>
  <cp:lastModifiedBy>Travis Jewell </cp:lastModifiedBy>
  <cp:revision>2</cp:revision>
  <cp:lastPrinted>2011-07-28T20:00:00Z</cp:lastPrinted>
  <dcterms:created xsi:type="dcterms:W3CDTF">2011-08-17T19:47:00Z</dcterms:created>
  <dcterms:modified xsi:type="dcterms:W3CDTF">2011-08-17T19:47:00Z</dcterms:modified>
</cp:coreProperties>
</file>