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bookmarkStart w:id="0" w:name="_GoBack"/>
      <w:bookmarkEnd w:id="0"/>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A72383" w:rsidRDefault="00171516" w:rsidP="00BF4559">
      <w:pPr>
        <w:pStyle w:val="ARCATParagraph"/>
        <w:numPr>
          <w:ilvl w:val="2"/>
          <w:numId w:val="3"/>
        </w:numPr>
        <w:tabs>
          <w:tab w:val="left" w:pos="576"/>
        </w:tabs>
      </w:pPr>
      <w:r w:rsidRPr="00A72383">
        <w:t>Fire Rated Non-Insulated Overhead Coiling Service Doors</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lastRenderedPageBreak/>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Paragraph"/>
        <w:numPr>
          <w:ilvl w:val="2"/>
          <w:numId w:val="3"/>
        </w:numPr>
        <w:spacing w:before="80"/>
        <w:ind w:left="1152" w:hanging="576"/>
      </w:pPr>
      <w:r w:rsidRPr="00A72383">
        <w:t xml:space="preserve">National Fire Protection Association NFPA 80, </w:t>
      </w:r>
      <w:r w:rsidR="00912A3D">
        <w:t>2013</w:t>
      </w:r>
      <w:r w:rsidRPr="00A72383">
        <w:t xml:space="preserve"> Edition - Standard for Fire Doors and Fire Windows.</w:t>
      </w:r>
    </w:p>
    <w:p w:rsidR="007C73CF" w:rsidRPr="00A72383" w:rsidRDefault="007C73CF" w:rsidP="00BF4559">
      <w:pPr>
        <w:pStyle w:val="ARCATParagraph"/>
        <w:numPr>
          <w:ilvl w:val="2"/>
          <w:numId w:val="3"/>
        </w:numPr>
        <w:spacing w:before="80"/>
        <w:ind w:left="1152" w:hanging="576"/>
      </w:pPr>
      <w:r w:rsidRPr="00A72383">
        <w:t>Underwriters Laboratories (UL) 10B, 1997 Edition - Standard for Fire Tests of Door Assemblies.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lastRenderedPageBreak/>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lastRenderedPageBreak/>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8A3C05" w:rsidRDefault="008A3C05" w:rsidP="00BF4559">
      <w:pPr>
        <w:pStyle w:val="ARCATParagraph"/>
        <w:numPr>
          <w:ilvl w:val="2"/>
          <w:numId w:val="12"/>
        </w:numPr>
        <w:spacing w:before="80"/>
      </w:pPr>
      <w:r w:rsidRPr="00A72383">
        <w:t>Fire Rated Door Assemblies: Assemblies complying with NFPA 80 that are tested and labeled by a qualifying testing agency for fire protection ratings indicated and based on testing at as close to neutral pressure as possible according to UL 10B.</w:t>
      </w:r>
    </w:p>
    <w:p w:rsidR="008D5FC1" w:rsidRDefault="008D5FC1" w:rsidP="00BF4559">
      <w:pPr>
        <w:pStyle w:val="ARCATParagraph"/>
        <w:numPr>
          <w:ilvl w:val="3"/>
          <w:numId w:val="12"/>
        </w:numPr>
        <w:spacing w:before="80"/>
      </w:pPr>
      <w:r w:rsidRPr="00A72383">
        <w:t xml:space="preserve">Smoke Control: [Where indicated] [In corridors and smoke barriers], provide doors that are listed and labeled with the letter “S” on the fire rating label by a qualified testing agency for smoke- and draft-control based on testing according to UL 1784; with maximum air-leakage </w:t>
      </w:r>
      <w:r w:rsidRPr="00A72383">
        <w:lastRenderedPageBreak/>
        <w:t>rate of 3.0 cfm/sq. ft. (0.01524 cu. m/s x sq. m) of door opening at 0.10-inch wg (24.9 Pa) for both ambient and elevated temperature tests.</w:t>
      </w:r>
    </w:p>
    <w:p w:rsidR="00DE5725" w:rsidRPr="00DE5725"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8D5FC1">
        <w:rPr>
          <w:vanish/>
          <w:color w:val="0000CC"/>
          <w:sz w:val="16"/>
          <w:szCs w:val="16"/>
        </w:rPr>
        <w:t>** NOTE TO SPECIFIER ** Delete the following if acoustically rated doors are not required.</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lastRenderedPageBreak/>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127ACF" w:rsidRDefault="00127ACF" w:rsidP="00BF4559">
      <w:pPr>
        <w:pStyle w:val="ARCATArticle"/>
        <w:numPr>
          <w:ilvl w:val="2"/>
          <w:numId w:val="9"/>
        </w:numPr>
        <w:spacing w:before="80"/>
        <w:rPr>
          <w:sz w:val="20"/>
        </w:rPr>
      </w:pPr>
      <w:r>
        <w:rPr>
          <w:sz w:val="20"/>
        </w:rPr>
        <w:t>Fire Rated Non-Insulated Overhead Coiling Service Doors</w:t>
      </w:r>
      <w:r w:rsidR="00AB3C1B">
        <w:rPr>
          <w:sz w:val="20"/>
        </w:rPr>
        <w:t xml:space="preserve"> </w:t>
      </w:r>
    </w:p>
    <w:p w:rsidR="00127ACF" w:rsidRDefault="00F12F90" w:rsidP="00BF4559">
      <w:pPr>
        <w:pStyle w:val="ARCATArticle"/>
        <w:numPr>
          <w:ilvl w:val="3"/>
          <w:numId w:val="9"/>
        </w:numPr>
        <w:spacing w:before="40"/>
        <w:rPr>
          <w:sz w:val="20"/>
        </w:rPr>
      </w:pPr>
      <w:r>
        <w:rPr>
          <w:sz w:val="20"/>
        </w:rPr>
        <w:t>Fire Door Construction: Conform to UL 10B.</w:t>
      </w:r>
    </w:p>
    <w:p w:rsidR="00F12F90" w:rsidRDefault="00F12F90" w:rsidP="00BF4559">
      <w:pPr>
        <w:pStyle w:val="ARCATArticle"/>
        <w:numPr>
          <w:ilvl w:val="3"/>
          <w:numId w:val="9"/>
        </w:numPr>
        <w:spacing w:before="40"/>
        <w:rPr>
          <w:sz w:val="20"/>
        </w:rPr>
      </w:pPr>
      <w:r>
        <w:rPr>
          <w:sz w:val="20"/>
        </w:rPr>
        <w:t>Installed Fire Door Assembly: Conform to NFPA 80.</w:t>
      </w:r>
    </w:p>
    <w:p w:rsidR="00127ACF" w:rsidRPr="00AF0AF4" w:rsidRDefault="00127ACF"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127ACF" w:rsidRPr="00AB3C1B" w:rsidRDefault="00127ACF" w:rsidP="00BF4559">
      <w:pPr>
        <w:pStyle w:val="ARCATArticle"/>
        <w:numPr>
          <w:ilvl w:val="3"/>
          <w:numId w:val="9"/>
        </w:numPr>
        <w:spacing w:before="40"/>
        <w:rPr>
          <w:sz w:val="20"/>
        </w:rPr>
      </w:pPr>
      <w:r w:rsidRPr="00AB3C1B">
        <w:rPr>
          <w:sz w:val="20"/>
        </w:rPr>
        <w:t>Seismic Performance: Overhead coiling doors shall be evaluated for seismic performance to withstand the effect of earthquake motions determined according to ASCE/SEI 7.</w:t>
      </w:r>
    </w:p>
    <w:p w:rsidR="00FC18AA" w:rsidRPr="00AF0AF4" w:rsidRDefault="00FC18AA"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AF0AF4">
        <w:rPr>
          <w:vanish/>
          <w:color w:val="0000CC"/>
          <w:sz w:val="16"/>
          <w:szCs w:val="16"/>
        </w:rPr>
        <w:t xml:space="preserve">** NOTE TO SPECIFIER ** </w:t>
      </w:r>
      <w:r>
        <w:rPr>
          <w:vanish/>
          <w:color w:val="0000CC"/>
          <w:sz w:val="16"/>
          <w:szCs w:val="16"/>
        </w:rPr>
        <w:t xml:space="preserve">Operation of 20,000 cycles </w:t>
      </w:r>
      <w:r w:rsidRPr="00AF0AF4">
        <w:rPr>
          <w:vanish/>
          <w:color w:val="0000CC"/>
          <w:sz w:val="16"/>
          <w:szCs w:val="16"/>
        </w:rPr>
        <w:t>is standard for this product.</w:t>
      </w:r>
    </w:p>
    <w:p w:rsidR="00FC18AA" w:rsidRDefault="00FC18AA" w:rsidP="00BF4559">
      <w:pPr>
        <w:pStyle w:val="ARCATArticle"/>
        <w:numPr>
          <w:ilvl w:val="3"/>
          <w:numId w:val="9"/>
        </w:numPr>
        <w:spacing w:before="40"/>
        <w:rPr>
          <w:sz w:val="20"/>
        </w:rPr>
      </w:pPr>
      <w:r>
        <w:rPr>
          <w:sz w:val="20"/>
        </w:rPr>
        <w:t xml:space="preserve">Operation: Design complete door assembly including operator for use of not less than 20,000 cycles </w:t>
      </w:r>
    </w:p>
    <w:p w:rsidR="00173EA7" w:rsidRDefault="00B07CD1" w:rsidP="00BF4559">
      <w:pPr>
        <w:pStyle w:val="ARCATArticle"/>
        <w:numPr>
          <w:ilvl w:val="2"/>
          <w:numId w:val="9"/>
        </w:numPr>
        <w:spacing w:before="80"/>
        <w:rPr>
          <w:sz w:val="20"/>
        </w:rPr>
      </w:pPr>
      <w:r>
        <w:rPr>
          <w:sz w:val="20"/>
        </w:rPr>
        <w:t xml:space="preserve">Source Limitations: Provide overhead coiling doors from one manufacturer for each type of door. Provide operators and other accessories from source </w:t>
      </w:r>
      <w:r>
        <w:rPr>
          <w:sz w:val="20"/>
        </w:rPr>
        <w:lastRenderedPageBreak/>
        <w:t>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B37BFE" w:rsidRDefault="00B37BFE" w:rsidP="00737C63">
      <w:pPr>
        <w:pStyle w:val="ARCATArticle"/>
        <w:numPr>
          <w:ilvl w:val="2"/>
          <w:numId w:val="9"/>
        </w:numPr>
        <w:spacing w:before="240"/>
        <w:rPr>
          <w:sz w:val="20"/>
        </w:rPr>
      </w:pPr>
      <w:r>
        <w:rPr>
          <w:sz w:val="20"/>
        </w:rPr>
        <w:t>Fire Rated Non-Insulated Overhead Coiling Service Doors</w:t>
      </w:r>
    </w:p>
    <w:p w:rsidR="00B37BFE"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0E7420">
        <w:rPr>
          <w:vanish/>
          <w:color w:val="0000CC"/>
          <w:sz w:val="16"/>
          <w:szCs w:val="16"/>
        </w:rPr>
        <w:t>** NOTE TO SPECIFIER **</w:t>
      </w:r>
      <w:r>
        <w:rPr>
          <w:vanish/>
          <w:color w:val="0000CC"/>
          <w:sz w:val="16"/>
          <w:szCs w:val="16"/>
        </w:rPr>
        <w:t xml:space="preserve"> Fire Rated</w:t>
      </w:r>
      <w:r w:rsidRPr="000E7420">
        <w:rPr>
          <w:vanish/>
          <w:color w:val="0000CC"/>
          <w:sz w:val="16"/>
          <w:szCs w:val="16"/>
        </w:rPr>
        <w:t xml:space="preserve"> </w:t>
      </w:r>
      <w:r>
        <w:rPr>
          <w:vanish/>
          <w:color w:val="0000CC"/>
          <w:sz w:val="16"/>
          <w:szCs w:val="16"/>
        </w:rPr>
        <w:t xml:space="preserve">Non-Insulated Overhead Coiling Service Doors from C.H.I. Overhead Doors have a standard maximum width of 24’0” and standard maximum height of 24’0”.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B37BFE"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Model nu</w:t>
      </w:r>
      <w:r w:rsidR="00922571">
        <w:rPr>
          <w:vanish/>
          <w:color w:val="0000CC"/>
          <w:sz w:val="16"/>
          <w:szCs w:val="16"/>
        </w:rPr>
        <w:t>mbers are based on hour rating</w:t>
      </w:r>
      <w:r>
        <w:rPr>
          <w:vanish/>
          <w:color w:val="0000CC"/>
          <w:sz w:val="16"/>
          <w:szCs w:val="16"/>
        </w:rPr>
        <w:t xml:space="preserve"> and slat profile. </w:t>
      </w:r>
      <w:r w:rsidR="00922571">
        <w:rPr>
          <w:vanish/>
          <w:color w:val="0000CC"/>
          <w:sz w:val="16"/>
          <w:szCs w:val="16"/>
        </w:rPr>
        <w:t xml:space="preserve">Standard curtain material and color options available varies based on door size. </w:t>
      </w:r>
      <w:r>
        <w:rPr>
          <w:vanish/>
          <w:color w:val="0000CC"/>
          <w:sz w:val="16"/>
          <w:szCs w:val="16"/>
        </w:rPr>
        <w:t>Use the following guide to determine the correct 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235"/>
        <w:gridCol w:w="720"/>
        <w:gridCol w:w="2950"/>
        <w:gridCol w:w="3687"/>
      </w:tblGrid>
      <w:tr w:rsidR="00B37BFE" w:rsidRPr="00087506" w:rsidTr="001E33B3">
        <w:trPr>
          <w:hidden/>
        </w:trPr>
        <w:tc>
          <w:tcPr>
            <w:tcW w:w="722" w:type="dxa"/>
            <w:tcBorders>
              <w:top w:val="single" w:sz="18" w:space="0" w:color="auto"/>
              <w:left w:val="single" w:sz="18" w:space="0" w:color="auto"/>
              <w:bottom w:val="single" w:sz="18" w:space="0" w:color="auto"/>
              <w:right w:val="single" w:sz="8" w:space="0" w:color="auto"/>
            </w:tcBorders>
            <w:shd w:val="clear" w:color="auto" w:fill="auto"/>
          </w:tcPr>
          <w:p w:rsidR="00B37BFE" w:rsidRPr="00087506"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sidRPr="00087506">
              <w:rPr>
                <w:vanish/>
                <w:color w:val="0000CC"/>
                <w:sz w:val="16"/>
                <w:szCs w:val="16"/>
                <w:u w:val="single"/>
              </w:rPr>
              <w:t>Model</w:t>
            </w:r>
          </w:p>
        </w:tc>
        <w:tc>
          <w:tcPr>
            <w:tcW w:w="1235" w:type="dxa"/>
            <w:tcBorders>
              <w:top w:val="single" w:sz="18" w:space="0" w:color="auto"/>
              <w:left w:val="single" w:sz="8" w:space="0" w:color="auto"/>
              <w:bottom w:val="single" w:sz="18" w:space="0" w:color="auto"/>
              <w:right w:val="single" w:sz="8" w:space="0" w:color="auto"/>
            </w:tcBorders>
            <w:shd w:val="clear" w:color="auto" w:fill="auto"/>
          </w:tcPr>
          <w:p w:rsidR="00B37BFE" w:rsidRPr="00087506" w:rsidRDefault="007F6F23"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Pr>
                <w:vanish/>
                <w:color w:val="0000CC"/>
                <w:sz w:val="16"/>
                <w:szCs w:val="16"/>
                <w:u w:val="single"/>
              </w:rPr>
              <w:t>Hour Rating</w:t>
            </w:r>
          </w:p>
        </w:tc>
        <w:tc>
          <w:tcPr>
            <w:tcW w:w="720" w:type="dxa"/>
            <w:tcBorders>
              <w:top w:val="single" w:sz="18" w:space="0" w:color="auto"/>
              <w:left w:val="single" w:sz="8" w:space="0" w:color="auto"/>
              <w:bottom w:val="single" w:sz="18" w:space="0" w:color="auto"/>
              <w:right w:val="single" w:sz="8" w:space="0" w:color="auto"/>
            </w:tcBorders>
            <w:shd w:val="clear" w:color="auto" w:fill="auto"/>
          </w:tcPr>
          <w:p w:rsidR="00B37BFE" w:rsidRPr="00087506"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sidRPr="00087506">
              <w:rPr>
                <w:vanish/>
                <w:color w:val="0000CC"/>
                <w:sz w:val="16"/>
                <w:szCs w:val="16"/>
                <w:u w:val="single"/>
              </w:rPr>
              <w:t>Slat Profile</w:t>
            </w:r>
          </w:p>
        </w:tc>
        <w:tc>
          <w:tcPr>
            <w:tcW w:w="2950" w:type="dxa"/>
            <w:tcBorders>
              <w:top w:val="single" w:sz="18" w:space="0" w:color="auto"/>
              <w:left w:val="single" w:sz="8" w:space="0" w:color="auto"/>
              <w:bottom w:val="single" w:sz="18" w:space="0" w:color="auto"/>
              <w:right w:val="single" w:sz="8" w:space="0" w:color="auto"/>
            </w:tcBorders>
            <w:shd w:val="clear" w:color="auto" w:fill="auto"/>
          </w:tcPr>
          <w:p w:rsidR="00B37BFE"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Pr>
                <w:vanish/>
                <w:color w:val="0000CC"/>
                <w:sz w:val="16"/>
                <w:szCs w:val="16"/>
                <w:u w:val="single"/>
              </w:rPr>
              <w:t xml:space="preserve">Standard </w:t>
            </w:r>
            <w:r w:rsidR="00922571">
              <w:rPr>
                <w:vanish/>
                <w:color w:val="0000CC"/>
                <w:sz w:val="16"/>
                <w:szCs w:val="16"/>
                <w:u w:val="single"/>
              </w:rPr>
              <w:t xml:space="preserve">Material/ </w:t>
            </w:r>
            <w:r w:rsidR="00B37BFE" w:rsidRPr="00087506">
              <w:rPr>
                <w:vanish/>
                <w:color w:val="0000CC"/>
                <w:sz w:val="16"/>
                <w:szCs w:val="16"/>
                <w:u w:val="single"/>
              </w:rPr>
              <w:t xml:space="preserve">Standard Maximum </w:t>
            </w:r>
            <w:r>
              <w:rPr>
                <w:vanish/>
                <w:color w:val="0000CC"/>
                <w:sz w:val="16"/>
                <w:szCs w:val="16"/>
                <w:u w:val="single"/>
              </w:rPr>
              <w:t>Width and H</w:t>
            </w:r>
            <w:r w:rsidR="00B37BFE" w:rsidRPr="00087506">
              <w:rPr>
                <w:vanish/>
                <w:color w:val="0000CC"/>
                <w:sz w:val="16"/>
                <w:szCs w:val="16"/>
                <w:u w:val="single"/>
              </w:rPr>
              <w:t>eight</w:t>
            </w:r>
          </w:p>
        </w:tc>
        <w:tc>
          <w:tcPr>
            <w:tcW w:w="3687" w:type="dxa"/>
            <w:tcBorders>
              <w:top w:val="single" w:sz="18" w:space="0" w:color="auto"/>
              <w:left w:val="single" w:sz="8" w:space="0" w:color="auto"/>
              <w:bottom w:val="single" w:sz="18" w:space="0" w:color="auto"/>
              <w:right w:val="single" w:sz="18" w:space="0" w:color="auto"/>
            </w:tcBorders>
            <w:shd w:val="clear" w:color="auto" w:fill="auto"/>
          </w:tcPr>
          <w:p w:rsidR="00B37BFE" w:rsidRPr="00087506"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sidRPr="00087506">
              <w:rPr>
                <w:vanish/>
                <w:color w:val="0000CC"/>
                <w:sz w:val="16"/>
                <w:szCs w:val="16"/>
                <w:u w:val="single"/>
              </w:rPr>
              <w:t>Color Options</w:t>
            </w:r>
          </w:p>
        </w:tc>
      </w:tr>
      <w:tr w:rsidR="006C6BDC" w:rsidRPr="00087506" w:rsidTr="001E33B3">
        <w:trPr>
          <w:hidden/>
        </w:trPr>
        <w:tc>
          <w:tcPr>
            <w:tcW w:w="722" w:type="dxa"/>
            <w:tcBorders>
              <w:top w:val="single" w:sz="18" w:space="0" w:color="auto"/>
              <w:left w:val="single" w:sz="18"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7300</w:t>
            </w:r>
          </w:p>
        </w:tc>
        <w:tc>
          <w:tcPr>
            <w:tcW w:w="1235" w:type="dxa"/>
            <w:tcBorders>
              <w:top w:val="single" w:sz="18" w:space="0" w:color="auto"/>
            </w:tcBorders>
            <w:shd w:val="clear" w:color="auto" w:fill="auto"/>
          </w:tcPr>
          <w:p w:rsidR="006C6BDC" w:rsidRPr="00087506"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3/4</w:t>
            </w:r>
            <w:r w:rsidR="006C6BDC">
              <w:rPr>
                <w:vanish/>
                <w:color w:val="0000CC"/>
                <w:sz w:val="16"/>
                <w:szCs w:val="16"/>
              </w:rPr>
              <w:t xml:space="preserve"> Hr., 1</w:t>
            </w:r>
            <w:r>
              <w:rPr>
                <w:vanish/>
                <w:color w:val="0000CC"/>
                <w:sz w:val="16"/>
                <w:szCs w:val="16"/>
              </w:rPr>
              <w:t>-1/2</w:t>
            </w:r>
            <w:r w:rsidR="006C6BDC">
              <w:rPr>
                <w:vanish/>
                <w:color w:val="0000CC"/>
                <w:sz w:val="16"/>
                <w:szCs w:val="16"/>
              </w:rPr>
              <w:t xml:space="preserve"> Hr., or 3 Hr.</w:t>
            </w:r>
          </w:p>
        </w:tc>
        <w:tc>
          <w:tcPr>
            <w:tcW w:w="720" w:type="dxa"/>
            <w:tcBorders>
              <w:top w:val="single" w:sz="18"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087506">
              <w:rPr>
                <w:vanish/>
                <w:color w:val="0000CC"/>
                <w:sz w:val="16"/>
                <w:szCs w:val="16"/>
              </w:rPr>
              <w:t>Curved Slat</w:t>
            </w:r>
          </w:p>
        </w:tc>
        <w:tc>
          <w:tcPr>
            <w:tcW w:w="2950" w:type="dxa"/>
            <w:vMerge w:val="restart"/>
            <w:tcBorders>
              <w:top w:val="single" w:sz="18" w:space="0" w:color="auto"/>
            </w:tcBorders>
            <w:shd w:val="clear" w:color="auto" w:fill="auto"/>
          </w:tcPr>
          <w:p w:rsidR="006C6BDC"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20 gauge steel = 24’0</w:t>
            </w:r>
            <w:r w:rsidRPr="00087506">
              <w:rPr>
                <w:vanish/>
                <w:color w:val="0000CC"/>
                <w:sz w:val="16"/>
                <w:szCs w:val="16"/>
              </w:rPr>
              <w:t xml:space="preserve">” max width and </w:t>
            </w:r>
            <w:r>
              <w:rPr>
                <w:vanish/>
                <w:color w:val="0000CC"/>
                <w:sz w:val="16"/>
                <w:szCs w:val="16"/>
              </w:rPr>
              <w:t>24</w:t>
            </w:r>
            <w:r w:rsidRPr="00087506">
              <w:rPr>
                <w:vanish/>
                <w:color w:val="0000CC"/>
                <w:sz w:val="16"/>
                <w:szCs w:val="16"/>
              </w:rPr>
              <w:t>’</w:t>
            </w:r>
            <w:r>
              <w:rPr>
                <w:vanish/>
                <w:color w:val="0000CC"/>
                <w:sz w:val="16"/>
                <w:szCs w:val="16"/>
              </w:rPr>
              <w:t>0</w:t>
            </w:r>
            <w:r w:rsidRPr="00087506">
              <w:rPr>
                <w:vanish/>
                <w:color w:val="0000CC"/>
                <w:sz w:val="16"/>
                <w:szCs w:val="16"/>
              </w:rPr>
              <w:t>” max height</w:t>
            </w:r>
            <w:r>
              <w:rPr>
                <w:vanish/>
                <w:color w:val="0000CC"/>
                <w:sz w:val="16"/>
                <w:szCs w:val="16"/>
              </w:rPr>
              <w:t>.</w:t>
            </w:r>
          </w:p>
          <w:p w:rsidR="006C6BDC"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p>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22 gauge steel = 18’4” max width and 24’0” max height.</w:t>
            </w:r>
          </w:p>
        </w:tc>
        <w:tc>
          <w:tcPr>
            <w:tcW w:w="3687" w:type="dxa"/>
            <w:vMerge w:val="restart"/>
            <w:tcBorders>
              <w:top w:val="single" w:sz="18" w:space="0" w:color="auto"/>
              <w:right w:val="single" w:sz="18" w:space="0" w:color="auto"/>
            </w:tcBorders>
            <w:shd w:val="clear" w:color="auto" w:fill="auto"/>
          </w:tcPr>
          <w:p w:rsidR="006C6BDC"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 xml:space="preserve">20 gauge steel = </w:t>
            </w:r>
            <w:r w:rsidRPr="00087506">
              <w:rPr>
                <w:vanish/>
                <w:color w:val="0000CC"/>
                <w:sz w:val="16"/>
                <w:szCs w:val="16"/>
              </w:rPr>
              <w:t>Gray, White, Galvanized, Powder Coat</w:t>
            </w:r>
            <w:r>
              <w:rPr>
                <w:vanish/>
                <w:color w:val="0000CC"/>
                <w:sz w:val="16"/>
                <w:szCs w:val="16"/>
              </w:rPr>
              <w:t>.</w:t>
            </w:r>
          </w:p>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p>
          <w:p w:rsidR="006C6BDC" w:rsidRPr="00087506" w:rsidRDefault="006C6BDC" w:rsidP="00321EEE">
            <w:pPr>
              <w:pStyle w:val="ARCATnote"/>
              <w:shd w:val="clear" w:color="auto" w:fill="ED7D31"/>
              <w:rPr>
                <w:vanish/>
                <w:color w:val="0000CC"/>
                <w:sz w:val="16"/>
                <w:szCs w:val="16"/>
              </w:rPr>
            </w:pPr>
            <w:r>
              <w:rPr>
                <w:vanish/>
                <w:color w:val="0000CC"/>
                <w:sz w:val="16"/>
                <w:szCs w:val="16"/>
              </w:rPr>
              <w:t xml:space="preserve">22 gauge steel = </w:t>
            </w:r>
            <w:r w:rsidRPr="00087506">
              <w:rPr>
                <w:vanish/>
                <w:color w:val="0000CC"/>
                <w:sz w:val="16"/>
                <w:szCs w:val="16"/>
              </w:rPr>
              <w:t>Gray, White, Tan, Brown, Galvanized, Powder Coat</w:t>
            </w:r>
            <w:r>
              <w:rPr>
                <w:vanish/>
                <w:color w:val="0000CC"/>
                <w:sz w:val="16"/>
                <w:szCs w:val="16"/>
              </w:rPr>
              <w:t>.</w:t>
            </w:r>
          </w:p>
        </w:tc>
      </w:tr>
      <w:tr w:rsidR="006C6BDC" w:rsidRPr="00087506" w:rsidTr="001E33B3">
        <w:trPr>
          <w:hidden/>
        </w:trPr>
        <w:tc>
          <w:tcPr>
            <w:tcW w:w="722" w:type="dxa"/>
            <w:tcBorders>
              <w:left w:val="single" w:sz="18" w:space="0" w:color="auto"/>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7301</w:t>
            </w:r>
          </w:p>
        </w:tc>
        <w:tc>
          <w:tcPr>
            <w:tcW w:w="1235" w:type="dxa"/>
            <w:tcBorders>
              <w:bottom w:val="single" w:sz="12" w:space="0" w:color="auto"/>
            </w:tcBorders>
            <w:shd w:val="clear" w:color="auto" w:fill="auto"/>
          </w:tcPr>
          <w:p w:rsidR="006C6BDC" w:rsidRPr="00087506"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3/4 Hr., 1-1/2</w:t>
            </w:r>
            <w:r w:rsidR="006C6BDC">
              <w:rPr>
                <w:vanish/>
                <w:color w:val="0000CC"/>
                <w:sz w:val="16"/>
                <w:szCs w:val="16"/>
              </w:rPr>
              <w:t xml:space="preserve"> Hr., or 3 Hr.</w:t>
            </w:r>
          </w:p>
        </w:tc>
        <w:tc>
          <w:tcPr>
            <w:tcW w:w="720" w:type="dxa"/>
            <w:tcBorders>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087506">
              <w:rPr>
                <w:vanish/>
                <w:color w:val="0000CC"/>
                <w:sz w:val="16"/>
                <w:szCs w:val="16"/>
              </w:rPr>
              <w:t>Flat Slat</w:t>
            </w:r>
          </w:p>
        </w:tc>
        <w:tc>
          <w:tcPr>
            <w:tcW w:w="2950" w:type="dxa"/>
            <w:vMerge/>
            <w:tcBorders>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p>
        </w:tc>
        <w:tc>
          <w:tcPr>
            <w:tcW w:w="3687" w:type="dxa"/>
            <w:vMerge/>
            <w:tcBorders>
              <w:bottom w:val="single" w:sz="12" w:space="0" w:color="auto"/>
              <w:right w:val="single" w:sz="18"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p>
        </w:tc>
      </w:tr>
      <w:tr w:rsidR="006C6BDC" w:rsidRPr="00087506" w:rsidTr="001E33B3">
        <w:trPr>
          <w:hidden/>
        </w:trPr>
        <w:tc>
          <w:tcPr>
            <w:tcW w:w="722" w:type="dxa"/>
            <w:tcBorders>
              <w:top w:val="single" w:sz="12" w:space="0" w:color="auto"/>
              <w:left w:val="single" w:sz="18" w:space="0" w:color="auto"/>
              <w:bottom w:val="single" w:sz="12" w:space="0" w:color="auto"/>
            </w:tcBorders>
            <w:shd w:val="clear" w:color="auto" w:fill="auto"/>
          </w:tcPr>
          <w:p w:rsidR="006C6BDC"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7366</w:t>
            </w:r>
          </w:p>
        </w:tc>
        <w:tc>
          <w:tcPr>
            <w:tcW w:w="1235" w:type="dxa"/>
            <w:tcBorders>
              <w:top w:val="single" w:sz="12" w:space="0" w:color="auto"/>
              <w:bottom w:val="single" w:sz="12" w:space="0" w:color="auto"/>
            </w:tcBorders>
            <w:shd w:val="clear" w:color="auto" w:fill="auto"/>
          </w:tcPr>
          <w:p w:rsidR="006C6BDC" w:rsidRPr="00087506"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3/4</w:t>
            </w:r>
            <w:r w:rsidR="006C6BDC">
              <w:rPr>
                <w:vanish/>
                <w:color w:val="0000CC"/>
                <w:sz w:val="16"/>
                <w:szCs w:val="16"/>
              </w:rPr>
              <w:t xml:space="preserve"> Hr., 1</w:t>
            </w:r>
            <w:r>
              <w:rPr>
                <w:vanish/>
                <w:color w:val="0000CC"/>
                <w:sz w:val="16"/>
                <w:szCs w:val="16"/>
              </w:rPr>
              <w:t xml:space="preserve">-1/2 </w:t>
            </w:r>
            <w:r w:rsidR="006C6BDC">
              <w:rPr>
                <w:vanish/>
                <w:color w:val="0000CC"/>
                <w:sz w:val="16"/>
                <w:szCs w:val="16"/>
              </w:rPr>
              <w:t>Hr., or 3 Hr.</w:t>
            </w:r>
          </w:p>
        </w:tc>
        <w:tc>
          <w:tcPr>
            <w:tcW w:w="720" w:type="dxa"/>
            <w:tcBorders>
              <w:top w:val="single" w:sz="12" w:space="0" w:color="auto"/>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Flat Slat</w:t>
            </w:r>
          </w:p>
        </w:tc>
        <w:tc>
          <w:tcPr>
            <w:tcW w:w="2950" w:type="dxa"/>
            <w:tcBorders>
              <w:top w:val="single" w:sz="12" w:space="0" w:color="auto"/>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22 gauge stainless steel = 13’4” max width and 24’0” max height.</w:t>
            </w:r>
          </w:p>
        </w:tc>
        <w:tc>
          <w:tcPr>
            <w:tcW w:w="3687" w:type="dxa"/>
            <w:tcBorders>
              <w:top w:val="single" w:sz="12" w:space="0" w:color="auto"/>
              <w:bottom w:val="single" w:sz="12" w:space="0" w:color="auto"/>
              <w:right w:val="single" w:sz="18"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#4 Stainless Steel</w:t>
            </w:r>
          </w:p>
        </w:tc>
      </w:tr>
      <w:tr w:rsidR="00E05360" w:rsidRPr="00087506" w:rsidTr="001E33B3">
        <w:trPr>
          <w:trHeight w:val="539"/>
          <w:hidden/>
        </w:trPr>
        <w:tc>
          <w:tcPr>
            <w:tcW w:w="722" w:type="dxa"/>
            <w:tcBorders>
              <w:top w:val="single" w:sz="12" w:space="0" w:color="auto"/>
              <w:left w:val="single" w:sz="18" w:space="0" w:color="auto"/>
            </w:tcBorders>
            <w:shd w:val="clear" w:color="auto" w:fill="auto"/>
          </w:tcPr>
          <w:p w:rsidR="00E05360" w:rsidRPr="00087506"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7400</w:t>
            </w:r>
          </w:p>
        </w:tc>
        <w:tc>
          <w:tcPr>
            <w:tcW w:w="1235" w:type="dxa"/>
            <w:tcBorders>
              <w:top w:val="single" w:sz="12" w:space="0" w:color="auto"/>
            </w:tcBorders>
            <w:shd w:val="clear" w:color="auto" w:fill="auto"/>
          </w:tcPr>
          <w:p w:rsidR="00E05360" w:rsidRPr="00087506"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4 Hr.</w:t>
            </w:r>
          </w:p>
        </w:tc>
        <w:tc>
          <w:tcPr>
            <w:tcW w:w="720" w:type="dxa"/>
            <w:tcBorders>
              <w:top w:val="single" w:sz="12" w:space="0" w:color="auto"/>
            </w:tcBorders>
            <w:shd w:val="clear" w:color="auto" w:fill="auto"/>
          </w:tcPr>
          <w:p w:rsidR="00E05360" w:rsidRPr="00087506"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087506">
              <w:rPr>
                <w:vanish/>
                <w:color w:val="0000CC"/>
                <w:sz w:val="16"/>
                <w:szCs w:val="16"/>
              </w:rPr>
              <w:t>Curved Slat</w:t>
            </w:r>
          </w:p>
        </w:tc>
        <w:tc>
          <w:tcPr>
            <w:tcW w:w="2950" w:type="dxa"/>
            <w:vMerge w:val="restart"/>
            <w:tcBorders>
              <w:top w:val="single" w:sz="12" w:space="0" w:color="auto"/>
            </w:tcBorders>
            <w:shd w:val="clear" w:color="auto" w:fill="auto"/>
          </w:tcPr>
          <w:p w:rsidR="00E05360"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18 gauge steel = 24’0</w:t>
            </w:r>
            <w:r w:rsidRPr="00087506">
              <w:rPr>
                <w:vanish/>
                <w:color w:val="0000CC"/>
                <w:sz w:val="16"/>
                <w:szCs w:val="16"/>
              </w:rPr>
              <w:t xml:space="preserve">” max width and </w:t>
            </w:r>
            <w:r>
              <w:rPr>
                <w:vanish/>
                <w:color w:val="0000CC"/>
                <w:sz w:val="16"/>
                <w:szCs w:val="16"/>
              </w:rPr>
              <w:t>24</w:t>
            </w:r>
            <w:r w:rsidRPr="00087506">
              <w:rPr>
                <w:vanish/>
                <w:color w:val="0000CC"/>
                <w:sz w:val="16"/>
                <w:szCs w:val="16"/>
              </w:rPr>
              <w:t>’</w:t>
            </w:r>
            <w:r>
              <w:rPr>
                <w:vanish/>
                <w:color w:val="0000CC"/>
                <w:sz w:val="16"/>
                <w:szCs w:val="16"/>
              </w:rPr>
              <w:t>0</w:t>
            </w:r>
            <w:r w:rsidRPr="00087506">
              <w:rPr>
                <w:vanish/>
                <w:color w:val="0000CC"/>
                <w:sz w:val="16"/>
                <w:szCs w:val="16"/>
              </w:rPr>
              <w:t>” max height</w:t>
            </w:r>
            <w:r>
              <w:rPr>
                <w:vanish/>
                <w:color w:val="0000CC"/>
                <w:sz w:val="16"/>
                <w:szCs w:val="16"/>
              </w:rPr>
              <w:t>.</w:t>
            </w:r>
          </w:p>
          <w:p w:rsidR="00E05360" w:rsidRDefault="00E05360" w:rsidP="00321EEE">
            <w:pPr>
              <w:pStyle w:val="ARCATnote"/>
              <w:shd w:val="clear" w:color="auto" w:fill="ED7D31"/>
              <w:rPr>
                <w:vanish/>
                <w:color w:val="0000CC"/>
                <w:sz w:val="16"/>
                <w:szCs w:val="16"/>
              </w:rPr>
            </w:pPr>
            <w:r>
              <w:rPr>
                <w:vanish/>
                <w:color w:val="0000CC"/>
                <w:sz w:val="16"/>
                <w:szCs w:val="16"/>
              </w:rPr>
              <w:t>20 gauge steel = 18’4” max width and 24’0” max height.</w:t>
            </w:r>
          </w:p>
          <w:p w:rsidR="00E05360" w:rsidRPr="00087506" w:rsidRDefault="00E05360" w:rsidP="00321EEE">
            <w:pPr>
              <w:pStyle w:val="ARCATnote"/>
              <w:shd w:val="clear" w:color="auto" w:fill="ED7D31"/>
              <w:rPr>
                <w:vanish/>
                <w:color w:val="0000CC"/>
                <w:sz w:val="16"/>
                <w:szCs w:val="16"/>
              </w:rPr>
            </w:pPr>
            <w:r>
              <w:rPr>
                <w:vanish/>
                <w:color w:val="0000CC"/>
                <w:sz w:val="16"/>
                <w:szCs w:val="16"/>
              </w:rPr>
              <w:t>22 gauge steel = 13’4” max width and 24’0” max height.</w:t>
            </w:r>
          </w:p>
        </w:tc>
        <w:tc>
          <w:tcPr>
            <w:tcW w:w="3687" w:type="dxa"/>
            <w:vMerge w:val="restart"/>
            <w:tcBorders>
              <w:top w:val="single" w:sz="12" w:space="0" w:color="auto"/>
              <w:right w:val="single" w:sz="18" w:space="0" w:color="auto"/>
            </w:tcBorders>
            <w:shd w:val="clear" w:color="auto" w:fill="auto"/>
          </w:tcPr>
          <w:p w:rsidR="00E05360"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 xml:space="preserve">18 gauge steel = </w:t>
            </w:r>
            <w:r w:rsidRPr="00087506">
              <w:rPr>
                <w:vanish/>
                <w:color w:val="0000CC"/>
                <w:sz w:val="16"/>
                <w:szCs w:val="16"/>
              </w:rPr>
              <w:t>Gray, White, Galvanized, Powder Coat</w:t>
            </w:r>
            <w:r>
              <w:rPr>
                <w:vanish/>
                <w:color w:val="0000CC"/>
                <w:sz w:val="16"/>
                <w:szCs w:val="16"/>
              </w:rPr>
              <w:t>.</w:t>
            </w:r>
          </w:p>
          <w:p w:rsidR="00E05360"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 xml:space="preserve">20 gauge steel = </w:t>
            </w:r>
            <w:r w:rsidRPr="00087506">
              <w:rPr>
                <w:vanish/>
                <w:color w:val="0000CC"/>
                <w:sz w:val="16"/>
                <w:szCs w:val="16"/>
              </w:rPr>
              <w:t>Gray, White, Galvanized, Powder Coat</w:t>
            </w:r>
            <w:r>
              <w:rPr>
                <w:vanish/>
                <w:color w:val="0000CC"/>
                <w:sz w:val="16"/>
                <w:szCs w:val="16"/>
              </w:rPr>
              <w:t>.</w:t>
            </w:r>
          </w:p>
          <w:p w:rsidR="00E05360" w:rsidRPr="00087506" w:rsidRDefault="00E05360" w:rsidP="00321EEE">
            <w:pPr>
              <w:pStyle w:val="ARCATnote"/>
              <w:shd w:val="clear" w:color="auto" w:fill="ED7D31"/>
              <w:rPr>
                <w:vanish/>
                <w:color w:val="0000CC"/>
                <w:sz w:val="16"/>
                <w:szCs w:val="16"/>
              </w:rPr>
            </w:pPr>
            <w:r>
              <w:rPr>
                <w:vanish/>
                <w:color w:val="0000CC"/>
                <w:sz w:val="16"/>
                <w:szCs w:val="16"/>
              </w:rPr>
              <w:t xml:space="preserve">22 gauge steel = </w:t>
            </w:r>
            <w:r w:rsidRPr="00087506">
              <w:rPr>
                <w:vanish/>
                <w:color w:val="0000CC"/>
                <w:sz w:val="16"/>
                <w:szCs w:val="16"/>
              </w:rPr>
              <w:t>Gray, White, Tan, Brown, Galvanized, Powder Coat</w:t>
            </w:r>
            <w:r>
              <w:rPr>
                <w:vanish/>
                <w:color w:val="0000CC"/>
                <w:sz w:val="16"/>
                <w:szCs w:val="16"/>
              </w:rPr>
              <w:t>.</w:t>
            </w:r>
          </w:p>
        </w:tc>
      </w:tr>
      <w:tr w:rsidR="00E05360" w:rsidRPr="00087506" w:rsidTr="001E33B3">
        <w:trPr>
          <w:hidden/>
        </w:trPr>
        <w:tc>
          <w:tcPr>
            <w:tcW w:w="722" w:type="dxa"/>
            <w:tcBorders>
              <w:left w:val="single" w:sz="18" w:space="0" w:color="auto"/>
              <w:bottom w:val="single" w:sz="18" w:space="0" w:color="auto"/>
            </w:tcBorders>
            <w:shd w:val="clear" w:color="auto" w:fill="ED7D31"/>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r>
              <w:rPr>
                <w:vanish/>
                <w:color w:val="0000CC"/>
                <w:sz w:val="16"/>
                <w:szCs w:val="16"/>
              </w:rPr>
              <w:t>7401</w:t>
            </w:r>
          </w:p>
        </w:tc>
        <w:tc>
          <w:tcPr>
            <w:tcW w:w="1235" w:type="dxa"/>
            <w:tcBorders>
              <w:bottom w:val="single" w:sz="18" w:space="0" w:color="auto"/>
            </w:tcBorders>
            <w:shd w:val="clear" w:color="auto" w:fill="ED7D31"/>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r>
              <w:rPr>
                <w:vanish/>
                <w:color w:val="0000CC"/>
                <w:sz w:val="16"/>
                <w:szCs w:val="16"/>
              </w:rPr>
              <w:t>4 Hr.</w:t>
            </w:r>
          </w:p>
        </w:tc>
        <w:tc>
          <w:tcPr>
            <w:tcW w:w="720" w:type="dxa"/>
            <w:tcBorders>
              <w:bottom w:val="single" w:sz="18" w:space="0" w:color="auto"/>
            </w:tcBorders>
            <w:shd w:val="clear" w:color="auto" w:fill="ED7D31"/>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r w:rsidRPr="00087506">
              <w:rPr>
                <w:vanish/>
                <w:color w:val="0000CC"/>
                <w:sz w:val="16"/>
                <w:szCs w:val="16"/>
              </w:rPr>
              <w:t>Flat Slat</w:t>
            </w:r>
          </w:p>
        </w:tc>
        <w:tc>
          <w:tcPr>
            <w:tcW w:w="2950" w:type="dxa"/>
            <w:vMerge/>
            <w:tcBorders>
              <w:bottom w:val="single" w:sz="18" w:space="0" w:color="auto"/>
            </w:tcBorders>
            <w:shd w:val="clear" w:color="auto" w:fill="auto"/>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p>
        </w:tc>
        <w:tc>
          <w:tcPr>
            <w:tcW w:w="3687" w:type="dxa"/>
            <w:vMerge/>
            <w:tcBorders>
              <w:bottom w:val="single" w:sz="18" w:space="0" w:color="auto"/>
              <w:right w:val="single" w:sz="18" w:space="0" w:color="auto"/>
            </w:tcBorders>
            <w:shd w:val="clear" w:color="auto" w:fill="auto"/>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p>
        </w:tc>
      </w:tr>
    </w:tbl>
    <w:p w:rsidR="00B37BFE" w:rsidRDefault="00B37BFE" w:rsidP="00737C63">
      <w:pPr>
        <w:pStyle w:val="ARCATArticle"/>
        <w:numPr>
          <w:ilvl w:val="3"/>
          <w:numId w:val="9"/>
        </w:numPr>
        <w:spacing w:before="40"/>
        <w:rPr>
          <w:sz w:val="20"/>
        </w:rPr>
      </w:pPr>
      <w:r>
        <w:rPr>
          <w:sz w:val="20"/>
        </w:rPr>
        <w:t>Basis of Desig</w:t>
      </w:r>
      <w:r w:rsidR="00EC15E6">
        <w:rPr>
          <w:sz w:val="20"/>
        </w:rPr>
        <w:t xml:space="preserve">n: C.H.I. Overhead Doors model </w:t>
      </w:r>
      <w:r w:rsidR="00031953">
        <w:rPr>
          <w:sz w:val="20"/>
        </w:rPr>
        <w:t>730</w:t>
      </w:r>
      <w:r w:rsidR="00EC15E6">
        <w:rPr>
          <w:sz w:val="20"/>
        </w:rPr>
        <w:t>1</w:t>
      </w:r>
    </w:p>
    <w:p w:rsidR="009208A9" w:rsidRDefault="009208A9" w:rsidP="00737C63">
      <w:pPr>
        <w:pStyle w:val="ARCATArticle"/>
        <w:numPr>
          <w:ilvl w:val="3"/>
          <w:numId w:val="9"/>
        </w:numPr>
        <w:spacing w:before="40"/>
        <w:rPr>
          <w:sz w:val="20"/>
        </w:rPr>
      </w:pPr>
      <w:r>
        <w:rPr>
          <w:sz w:val="20"/>
        </w:rPr>
        <w:t>Fire Rating</w:t>
      </w:r>
      <w:r w:rsidR="00973053">
        <w:rPr>
          <w:sz w:val="20"/>
        </w:rPr>
        <w:t xml:space="preserve"> Classification</w:t>
      </w:r>
      <w:r>
        <w:rPr>
          <w:sz w:val="20"/>
        </w:rPr>
        <w:t>:</w:t>
      </w:r>
    </w:p>
    <w:p w:rsidR="00973053" w:rsidRPr="005006E8" w:rsidRDefault="00973053" w:rsidP="00321EEE">
      <w:pPr>
        <w:pStyle w:val="ARCATSubPara"/>
        <w:shd w:val="clear" w:color="auto" w:fill="ED7D31"/>
        <w:spacing w:before="40"/>
        <w:rPr>
          <w:b/>
          <w:vanish/>
          <w:color w:val="0000CC"/>
          <w:sz w:val="16"/>
          <w:szCs w:val="16"/>
        </w:rPr>
      </w:pPr>
      <w:r w:rsidRPr="00973053">
        <w:rPr>
          <w:b/>
          <w:vanish/>
          <w:color w:val="0000CC"/>
          <w:sz w:val="16"/>
          <w:szCs w:val="16"/>
        </w:rPr>
        <w:t xml:space="preserve">** NOTE TO SPECIFIER ** Select </w:t>
      </w:r>
      <w:r>
        <w:rPr>
          <w:b/>
          <w:vanish/>
          <w:color w:val="0000CC"/>
          <w:sz w:val="16"/>
          <w:szCs w:val="16"/>
        </w:rPr>
        <w:t xml:space="preserve">from </w:t>
      </w:r>
      <w:r w:rsidRPr="00973053">
        <w:rPr>
          <w:b/>
          <w:vanish/>
          <w:color w:val="0000CC"/>
          <w:sz w:val="16"/>
          <w:szCs w:val="16"/>
        </w:rPr>
        <w:t xml:space="preserve">the following 4 paragraphs based on requires of project. </w:t>
      </w:r>
      <w:r>
        <w:rPr>
          <w:b/>
          <w:vanish/>
          <w:color w:val="0000CC"/>
          <w:sz w:val="16"/>
          <w:szCs w:val="16"/>
        </w:rPr>
        <w:t>If more than one is selected, note which doors are associated with each requirement.</w:t>
      </w:r>
    </w:p>
    <w:p w:rsidR="00973053" w:rsidRDefault="00973053" w:rsidP="00737C63">
      <w:pPr>
        <w:pStyle w:val="ARCATArticle"/>
        <w:numPr>
          <w:ilvl w:val="4"/>
          <w:numId w:val="9"/>
        </w:numPr>
        <w:spacing w:before="40"/>
        <w:rPr>
          <w:sz w:val="20"/>
        </w:rPr>
      </w:pPr>
      <w:r>
        <w:rPr>
          <w:sz w:val="20"/>
        </w:rPr>
        <w:t>3 hour rating, listed by Underwriters Laboratories (U.L.).</w:t>
      </w:r>
    </w:p>
    <w:p w:rsidR="00973053" w:rsidRDefault="00326F8C" w:rsidP="00737C63">
      <w:pPr>
        <w:pStyle w:val="ARCATArticle"/>
        <w:numPr>
          <w:ilvl w:val="4"/>
          <w:numId w:val="9"/>
        </w:numPr>
        <w:spacing w:before="40"/>
        <w:rPr>
          <w:sz w:val="20"/>
        </w:rPr>
      </w:pPr>
      <w:r>
        <w:rPr>
          <w:sz w:val="20"/>
        </w:rPr>
        <w:t>1-1/2</w:t>
      </w:r>
      <w:r w:rsidR="00973053">
        <w:rPr>
          <w:sz w:val="20"/>
        </w:rPr>
        <w:t xml:space="preserve"> hour rating, listed by Underwriters Laboratories (U.L.).</w:t>
      </w:r>
    </w:p>
    <w:p w:rsidR="00973053" w:rsidRPr="00A72383" w:rsidRDefault="00326F8C" w:rsidP="00737C63">
      <w:pPr>
        <w:pStyle w:val="ARCATArticle"/>
        <w:numPr>
          <w:ilvl w:val="4"/>
          <w:numId w:val="9"/>
        </w:numPr>
        <w:spacing w:before="40"/>
        <w:rPr>
          <w:sz w:val="20"/>
        </w:rPr>
      </w:pPr>
      <w:r>
        <w:rPr>
          <w:sz w:val="20"/>
        </w:rPr>
        <w:t xml:space="preserve">3/4 </w:t>
      </w:r>
      <w:r w:rsidR="00973053">
        <w:rPr>
          <w:sz w:val="20"/>
        </w:rPr>
        <w:t>hour rating, listed by Underwriters Laboratories (U.L.).</w:t>
      </w:r>
    </w:p>
    <w:p w:rsidR="00B37BFE" w:rsidRDefault="00B37BFE" w:rsidP="00737C63">
      <w:pPr>
        <w:pStyle w:val="ARCATParagraph"/>
        <w:numPr>
          <w:ilvl w:val="3"/>
          <w:numId w:val="9"/>
        </w:numPr>
        <w:spacing w:before="40"/>
      </w:pPr>
      <w:r w:rsidRPr="00A72383">
        <w:t>Construction:</w:t>
      </w:r>
      <w:r>
        <w:t xml:space="preserve"> </w:t>
      </w:r>
    </w:p>
    <w:p w:rsidR="00B37BFE" w:rsidRDefault="00B37BFE" w:rsidP="00737C63">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w:t>
      </w:r>
      <w:r>
        <w:rPr>
          <w:sz w:val="20"/>
        </w:rPr>
        <w:lastRenderedPageBreak/>
        <w:t>formed from the following.</w:t>
      </w:r>
    </w:p>
    <w:p w:rsidR="00B37BFE" w:rsidRDefault="00B37BFE" w:rsidP="00737C63">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w:t>
      </w:r>
      <w:r w:rsidR="00911AD5">
        <w:rPr>
          <w:vanish/>
          <w:color w:val="0000CC"/>
          <w:sz w:val="16"/>
          <w:szCs w:val="16"/>
        </w:rPr>
        <w:t>3</w:t>
      </w:r>
      <w:r>
        <w:rPr>
          <w:vanish/>
          <w:color w:val="0000CC"/>
          <w:sz w:val="16"/>
          <w:szCs w:val="16"/>
        </w:rPr>
        <w:t xml:space="preserve"> paragraphs and delete the paragraphs not required. </w:t>
      </w:r>
      <w:r w:rsidR="00AD6E1C">
        <w:rPr>
          <w:vanish/>
          <w:color w:val="0000CC"/>
          <w:sz w:val="16"/>
          <w:szCs w:val="16"/>
        </w:rPr>
        <w:t xml:space="preserve">For doors with galvanized steel material, “Per design requirements” is recommended as the standard to allow the manufacturer to use the gauge that best suits the opening size and hour rating that is required based on the fire </w:t>
      </w:r>
      <w:r w:rsidR="005B6E16">
        <w:rPr>
          <w:vanish/>
          <w:color w:val="0000CC"/>
          <w:sz w:val="16"/>
          <w:szCs w:val="16"/>
        </w:rPr>
        <w:t>door listing</w:t>
      </w:r>
      <w:r w:rsidR="00AD6E1C">
        <w:rPr>
          <w:vanish/>
          <w:color w:val="0000CC"/>
          <w:sz w:val="16"/>
          <w:szCs w:val="16"/>
        </w:rPr>
        <w:t xml:space="preserve">. If </w:t>
      </w:r>
      <w:r w:rsidR="00911AD5">
        <w:rPr>
          <w:vanish/>
          <w:color w:val="0000CC"/>
          <w:sz w:val="16"/>
          <w:szCs w:val="16"/>
        </w:rPr>
        <w:t xml:space="preserve">noting </w:t>
      </w:r>
      <w:r w:rsidR="00AD6E1C">
        <w:rPr>
          <w:vanish/>
          <w:color w:val="0000CC"/>
          <w:sz w:val="16"/>
          <w:szCs w:val="16"/>
        </w:rPr>
        <w:t>a specific gauge is preferred, refer to the guide above for maximum standard sizes available for each gauge of steel.</w:t>
      </w:r>
    </w:p>
    <w:p w:rsidR="00E05360" w:rsidRDefault="00911AD5" w:rsidP="00737C63">
      <w:pPr>
        <w:pStyle w:val="ARCATSubPara"/>
        <w:numPr>
          <w:ilvl w:val="6"/>
          <w:numId w:val="9"/>
        </w:numPr>
        <w:spacing w:before="40"/>
        <w:rPr>
          <w:sz w:val="20"/>
        </w:rPr>
      </w:pPr>
      <w:r>
        <w:rPr>
          <w:sz w:val="20"/>
        </w:rPr>
        <w:t>Galvanized steel p</w:t>
      </w:r>
      <w:r w:rsidR="00E05360">
        <w:rPr>
          <w:sz w:val="20"/>
        </w:rPr>
        <w:t>er design requirements</w:t>
      </w:r>
      <w:r>
        <w:rPr>
          <w:sz w:val="20"/>
        </w:rPr>
        <w:t>.</w:t>
      </w:r>
    </w:p>
    <w:p w:rsidR="00B37BFE" w:rsidRDefault="00911AD5" w:rsidP="00911AD5">
      <w:pPr>
        <w:pStyle w:val="ARCATSubPara"/>
        <w:numPr>
          <w:ilvl w:val="6"/>
          <w:numId w:val="9"/>
        </w:numPr>
        <w:spacing w:before="40"/>
        <w:rPr>
          <w:sz w:val="20"/>
        </w:rPr>
      </w:pPr>
      <w:r>
        <w:rPr>
          <w:sz w:val="20"/>
        </w:rPr>
        <w:t>[</w:t>
      </w:r>
      <w:r w:rsidR="00EC15E6">
        <w:rPr>
          <w:sz w:val="20"/>
        </w:rPr>
        <w:t>20</w:t>
      </w:r>
      <w:r>
        <w:rPr>
          <w:sz w:val="20"/>
        </w:rPr>
        <w:t>]</w:t>
      </w:r>
      <w:r w:rsidR="00EC15E6">
        <w:rPr>
          <w:sz w:val="20"/>
        </w:rPr>
        <w:t xml:space="preserve"> [22]</w:t>
      </w:r>
      <w:r w:rsidR="00B37BFE" w:rsidRPr="00DB0D9F">
        <w:rPr>
          <w:sz w:val="20"/>
        </w:rPr>
        <w:t xml:space="preserve"> gauge galvanized steel</w:t>
      </w:r>
      <w:r w:rsidR="00B37BFE">
        <w:rPr>
          <w:sz w:val="20"/>
        </w:rPr>
        <w:t xml:space="preserve">. </w:t>
      </w:r>
    </w:p>
    <w:p w:rsidR="00B37BFE" w:rsidRDefault="00B37BFE" w:rsidP="00737C63">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B37BFE" w:rsidRPr="00F44B12"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w:t>
      </w:r>
      <w:r w:rsidR="007E6351">
        <w:rPr>
          <w:vanish/>
          <w:color w:val="0000CC"/>
          <w:sz w:val="16"/>
          <w:szCs w:val="16"/>
        </w:rPr>
        <w:t xml:space="preserve">ing 2 subparagraphs </w:t>
      </w:r>
      <w:r w:rsidR="00AD6E1C">
        <w:rPr>
          <w:vanish/>
          <w:color w:val="0000CC"/>
          <w:sz w:val="16"/>
          <w:szCs w:val="16"/>
        </w:rPr>
        <w:t xml:space="preserve">and </w:t>
      </w:r>
      <w:r w:rsidR="007E6351">
        <w:rPr>
          <w:vanish/>
          <w:color w:val="0000CC"/>
          <w:sz w:val="16"/>
          <w:szCs w:val="16"/>
        </w:rPr>
        <w:t>specific</w:t>
      </w:r>
      <w:r>
        <w:rPr>
          <w:vanish/>
          <w:color w:val="0000CC"/>
          <w:sz w:val="16"/>
          <w:szCs w:val="16"/>
        </w:rPr>
        <w:t xml:space="preserve"> color if known. Polyester top coat is standard. Powder coat finish is available in 188 standard RAL colors with an additional option for custom color match.</w:t>
      </w:r>
    </w:p>
    <w:p w:rsidR="00B37BFE" w:rsidRDefault="00B37BFE" w:rsidP="00737C63">
      <w:pPr>
        <w:pStyle w:val="ARCATSubPara"/>
        <w:numPr>
          <w:ilvl w:val="8"/>
          <w:numId w:val="9"/>
        </w:numPr>
        <w:spacing w:before="40"/>
        <w:rPr>
          <w:sz w:val="20"/>
        </w:rPr>
      </w:pPr>
      <w:r>
        <w:rPr>
          <w:sz w:val="20"/>
        </w:rPr>
        <w:t>Polyeste</w:t>
      </w:r>
      <w:r w:rsidR="00272884">
        <w:rPr>
          <w:sz w:val="20"/>
        </w:rPr>
        <w:t>r Finish: [Gray], [White], [Tan</w:t>
      </w:r>
      <w:r w:rsidRPr="00321EEE">
        <w:rPr>
          <w:b/>
          <w:vanish/>
          <w:color w:val="0000CC"/>
          <w:sz w:val="16"/>
          <w:szCs w:val="16"/>
          <w:shd w:val="clear" w:color="auto" w:fill="ED7D31"/>
        </w:rPr>
        <w:t>(22 gauge only)</w:t>
      </w:r>
      <w:r w:rsidR="00272884">
        <w:rPr>
          <w:sz w:val="20"/>
        </w:rPr>
        <w:t>] [Brown</w:t>
      </w:r>
      <w:r w:rsidRPr="00321EEE">
        <w:rPr>
          <w:b/>
          <w:vanish/>
          <w:color w:val="0000CC"/>
          <w:sz w:val="16"/>
          <w:szCs w:val="16"/>
          <w:shd w:val="clear" w:color="auto" w:fill="ED7D31"/>
        </w:rPr>
        <w:t>(22 gauge only)</w:t>
      </w:r>
      <w:r w:rsidR="00272884">
        <w:rPr>
          <w:sz w:val="20"/>
        </w:rPr>
        <w:t>]</w:t>
      </w:r>
      <w:r>
        <w:rPr>
          <w:sz w:val="20"/>
        </w:rPr>
        <w:t xml:space="preserve"> [Galvanized]</w:t>
      </w:r>
    </w:p>
    <w:p w:rsidR="00B37BFE" w:rsidRDefault="00B37BFE" w:rsidP="00737C63">
      <w:pPr>
        <w:pStyle w:val="ARCATSubPara"/>
        <w:numPr>
          <w:ilvl w:val="8"/>
          <w:numId w:val="9"/>
        </w:numPr>
        <w:spacing w:before="40"/>
        <w:rPr>
          <w:sz w:val="20"/>
        </w:rPr>
      </w:pPr>
      <w:r>
        <w:rPr>
          <w:sz w:val="20"/>
        </w:rPr>
        <w:t xml:space="preserve">Powder Coat: </w:t>
      </w:r>
      <w:r w:rsidR="005B6E65">
        <w:rPr>
          <w:sz w:val="20"/>
        </w:rPr>
        <w:t>[RAL#      ] [Custom Color Match]</w:t>
      </w:r>
    </w:p>
    <w:p w:rsidR="00B37BFE"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subparagraphs. Model numbers that is standard for each profile is listed in notes following each option.</w:t>
      </w:r>
    </w:p>
    <w:p w:rsidR="00B37BFE" w:rsidRDefault="00B37BFE" w:rsidP="00737C63">
      <w:pPr>
        <w:pStyle w:val="ARCATSubPara"/>
        <w:numPr>
          <w:ilvl w:val="5"/>
          <w:numId w:val="9"/>
        </w:numPr>
        <w:spacing w:before="80"/>
        <w:rPr>
          <w:sz w:val="20"/>
        </w:rPr>
      </w:pPr>
      <w:r w:rsidRPr="00A72383">
        <w:rPr>
          <w:sz w:val="20"/>
        </w:rPr>
        <w:t>P</w:t>
      </w:r>
      <w:r>
        <w:rPr>
          <w:sz w:val="20"/>
        </w:rPr>
        <w:t>rofile:</w:t>
      </w:r>
    </w:p>
    <w:p w:rsidR="00B37BFE" w:rsidRDefault="00B37BFE" w:rsidP="00737C63">
      <w:pPr>
        <w:pStyle w:val="ARCATSubPara"/>
        <w:numPr>
          <w:ilvl w:val="6"/>
          <w:numId w:val="9"/>
        </w:numPr>
        <w:spacing w:before="40"/>
        <w:rPr>
          <w:sz w:val="20"/>
        </w:rPr>
      </w:pPr>
      <w:r>
        <w:rPr>
          <w:sz w:val="20"/>
        </w:rPr>
        <w:t>Fl</w:t>
      </w:r>
      <w:r w:rsidR="0076727B">
        <w:rPr>
          <w:sz w:val="20"/>
        </w:rPr>
        <w:t>at, non-insulated, 2-3/4</w:t>
      </w:r>
      <w:r>
        <w:rPr>
          <w:sz w:val="20"/>
        </w:rPr>
        <w:t xml:space="preserve"> inches high by 5/8</w:t>
      </w:r>
      <w:r w:rsidRPr="00A72383">
        <w:rPr>
          <w:sz w:val="20"/>
        </w:rPr>
        <w:t xml:space="preserve"> inch deep.</w:t>
      </w:r>
      <w:r w:rsidRPr="00352F1F">
        <w:rPr>
          <w:b/>
          <w:vanish/>
          <w:color w:val="0000CC"/>
          <w:sz w:val="16"/>
          <w:szCs w:val="16"/>
        </w:rPr>
        <w:t xml:space="preserve"> </w:t>
      </w:r>
      <w:r w:rsidRPr="00321EEE">
        <w:rPr>
          <w:b/>
          <w:vanish/>
          <w:color w:val="0000CC"/>
          <w:sz w:val="16"/>
          <w:szCs w:val="16"/>
          <w:shd w:val="clear" w:color="auto" w:fill="ED7D31"/>
        </w:rPr>
        <w:t xml:space="preserve">(models </w:t>
      </w:r>
      <w:r w:rsidR="005B6E16" w:rsidRPr="00321EEE">
        <w:rPr>
          <w:b/>
          <w:vanish/>
          <w:color w:val="0000CC"/>
          <w:sz w:val="16"/>
          <w:szCs w:val="16"/>
          <w:shd w:val="clear" w:color="auto" w:fill="ED7D31"/>
        </w:rPr>
        <w:t>7301, 7366</w:t>
      </w:r>
      <w:r w:rsidRPr="00321EEE">
        <w:rPr>
          <w:b/>
          <w:vanish/>
          <w:color w:val="0000CC"/>
          <w:sz w:val="16"/>
          <w:szCs w:val="16"/>
          <w:shd w:val="clear" w:color="auto" w:fill="ED7D31"/>
        </w:rPr>
        <w:t>)</w:t>
      </w:r>
    </w:p>
    <w:p w:rsidR="00B37BFE" w:rsidRPr="00775A2D" w:rsidRDefault="00B37BFE" w:rsidP="00737C63">
      <w:pPr>
        <w:pStyle w:val="ARCATSubPara"/>
        <w:numPr>
          <w:ilvl w:val="5"/>
          <w:numId w:val="9"/>
        </w:numPr>
        <w:spacing w:before="80"/>
        <w:rPr>
          <w:sz w:val="20"/>
        </w:rPr>
      </w:pPr>
      <w:r w:rsidRPr="00775A2D">
        <w:rPr>
          <w:sz w:val="20"/>
        </w:rPr>
        <w:t>End locks: Galvanized malleable iron, attached to every other slat to act as wearing surface and prevent lateral movement.</w:t>
      </w:r>
    </w:p>
    <w:p w:rsidR="00B37BFE" w:rsidRPr="00752C49" w:rsidRDefault="00B37BFE" w:rsidP="00737C63">
      <w:pPr>
        <w:pStyle w:val="ARCATSubPara"/>
        <w:numPr>
          <w:ilvl w:val="5"/>
          <w:numId w:val="9"/>
        </w:numPr>
        <w:spacing w:before="40"/>
        <w:rPr>
          <w:sz w:val="20"/>
        </w:rPr>
      </w:pPr>
      <w:r w:rsidRPr="00A72383">
        <w:rPr>
          <w:sz w:val="20"/>
        </w:rPr>
        <w:t>Wind locks: Per design requirements</w:t>
      </w:r>
      <w:r w:rsidR="005B6E16">
        <w:rPr>
          <w:sz w:val="20"/>
        </w:rPr>
        <w:t>.</w:t>
      </w:r>
    </w:p>
    <w:p w:rsidR="00B37BFE" w:rsidRDefault="00B37BFE" w:rsidP="00737C63">
      <w:pPr>
        <w:pStyle w:val="ARCATSubPara"/>
        <w:numPr>
          <w:ilvl w:val="5"/>
          <w:numId w:val="9"/>
        </w:numPr>
        <w:spacing w:before="40"/>
        <w:rPr>
          <w:sz w:val="20"/>
        </w:rPr>
      </w:pPr>
      <w:r w:rsidRPr="00A72383">
        <w:rPr>
          <w:sz w:val="20"/>
        </w:rPr>
        <w:t xml:space="preserve">Bottom bar: </w:t>
      </w:r>
    </w:p>
    <w:p w:rsidR="00B37BFE" w:rsidRPr="00F814FD"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w:t>
      </w:r>
      <w:r w:rsidR="005B6E16">
        <w:rPr>
          <w:vanish/>
          <w:color w:val="0000CC"/>
          <w:sz w:val="16"/>
          <w:szCs w:val="16"/>
        </w:rPr>
        <w:t>paragraphs. Two</w:t>
      </w:r>
      <w:r>
        <w:rPr>
          <w:vanish/>
          <w:color w:val="0000CC"/>
          <w:sz w:val="16"/>
          <w:szCs w:val="16"/>
        </w:rPr>
        <w:t xml:space="preserve"> angles of the same material as the curtain </w:t>
      </w:r>
      <w:r w:rsidR="00161719">
        <w:rPr>
          <w:vanish/>
          <w:color w:val="0000CC"/>
          <w:sz w:val="16"/>
          <w:szCs w:val="16"/>
        </w:rPr>
        <w:t>are standard for this product</w:t>
      </w:r>
      <w:r>
        <w:rPr>
          <w:vanish/>
          <w:color w:val="0000CC"/>
          <w:sz w:val="16"/>
          <w:szCs w:val="16"/>
        </w:rPr>
        <w:t xml:space="preserve">. </w:t>
      </w:r>
    </w:p>
    <w:p w:rsidR="00B37BFE" w:rsidRDefault="00B37BFE" w:rsidP="00737C63">
      <w:pPr>
        <w:pStyle w:val="ARCATSubPara"/>
        <w:numPr>
          <w:ilvl w:val="6"/>
          <w:numId w:val="9"/>
        </w:numPr>
        <w:spacing w:before="40"/>
        <w:rPr>
          <w:sz w:val="20"/>
        </w:rPr>
      </w:pPr>
      <w:r w:rsidRPr="00A72383">
        <w:rPr>
          <w:sz w:val="20"/>
        </w:rPr>
        <w:t>Two steel angles bolted back-to-back, with adjustable tubular compression weather seal.</w:t>
      </w:r>
      <w:r w:rsidRPr="00352F1F">
        <w:rPr>
          <w:b/>
          <w:vanish/>
          <w:color w:val="0000CC"/>
          <w:sz w:val="16"/>
          <w:szCs w:val="16"/>
        </w:rPr>
        <w:t xml:space="preserve"> </w:t>
      </w:r>
      <w:r w:rsidRPr="00321EEE">
        <w:rPr>
          <w:b/>
          <w:vanish/>
          <w:color w:val="0000CC"/>
          <w:sz w:val="16"/>
          <w:szCs w:val="16"/>
          <w:shd w:val="clear" w:color="auto" w:fill="ED7D31"/>
        </w:rPr>
        <w:t xml:space="preserve">(standard for models </w:t>
      </w:r>
      <w:r w:rsidR="005B6E16" w:rsidRPr="00321EEE">
        <w:rPr>
          <w:b/>
          <w:vanish/>
          <w:color w:val="0000CC"/>
          <w:sz w:val="16"/>
          <w:szCs w:val="16"/>
          <w:shd w:val="clear" w:color="auto" w:fill="ED7D31"/>
        </w:rPr>
        <w:t>7300, 7301, 7400, 7401</w:t>
      </w:r>
      <w:r w:rsidRPr="00321EEE">
        <w:rPr>
          <w:b/>
          <w:vanish/>
          <w:color w:val="0000CC"/>
          <w:sz w:val="16"/>
          <w:szCs w:val="16"/>
          <w:shd w:val="clear" w:color="auto" w:fill="ED7D31"/>
        </w:rPr>
        <w:t xml:space="preserve">; optional for </w:t>
      </w:r>
      <w:r w:rsidR="005B6E16" w:rsidRPr="00321EEE">
        <w:rPr>
          <w:b/>
          <w:vanish/>
          <w:color w:val="0000CC"/>
          <w:sz w:val="16"/>
          <w:szCs w:val="16"/>
          <w:shd w:val="clear" w:color="auto" w:fill="ED7D31"/>
        </w:rPr>
        <w:t>7366</w:t>
      </w:r>
      <w:r w:rsidRPr="00321EEE">
        <w:rPr>
          <w:b/>
          <w:vanish/>
          <w:color w:val="0000CC"/>
          <w:sz w:val="16"/>
          <w:szCs w:val="16"/>
          <w:shd w:val="clear" w:color="auto" w:fill="ED7D31"/>
        </w:rPr>
        <w:t>)</w:t>
      </w:r>
    </w:p>
    <w:p w:rsidR="00B37BFE" w:rsidRDefault="00B37BFE" w:rsidP="00737C63">
      <w:pPr>
        <w:pStyle w:val="ARCATSubPara"/>
        <w:numPr>
          <w:ilvl w:val="7"/>
          <w:numId w:val="9"/>
        </w:numPr>
        <w:spacing w:before="40"/>
        <w:rPr>
          <w:sz w:val="20"/>
        </w:rPr>
      </w:pPr>
      <w:r>
        <w:rPr>
          <w:sz w:val="20"/>
        </w:rPr>
        <w:t>Bottom Bar Finish:</w:t>
      </w:r>
    </w:p>
    <w:p w:rsidR="00B37BFE" w:rsidRPr="00752C49"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B37BFE" w:rsidRDefault="007325F3" w:rsidP="00737C63">
      <w:pPr>
        <w:pStyle w:val="ARCATSubPara"/>
        <w:numPr>
          <w:ilvl w:val="8"/>
          <w:numId w:val="9"/>
        </w:numPr>
        <w:spacing w:before="40"/>
        <w:rPr>
          <w:sz w:val="20"/>
        </w:rPr>
      </w:pPr>
      <w:r>
        <w:rPr>
          <w:sz w:val="20"/>
        </w:rPr>
        <w:t>P</w:t>
      </w:r>
      <w:r w:rsidR="00B37BFE">
        <w:rPr>
          <w:sz w:val="20"/>
        </w:rPr>
        <w:t>ainted Black</w:t>
      </w:r>
    </w:p>
    <w:p w:rsidR="00B37BFE" w:rsidRDefault="00B37BFE" w:rsidP="00737C63">
      <w:pPr>
        <w:pStyle w:val="ARCATSubPara"/>
        <w:numPr>
          <w:ilvl w:val="8"/>
          <w:numId w:val="9"/>
        </w:numPr>
        <w:spacing w:before="40"/>
        <w:rPr>
          <w:sz w:val="20"/>
        </w:rPr>
      </w:pPr>
      <w:r>
        <w:rPr>
          <w:sz w:val="20"/>
        </w:rPr>
        <w:t>Hot Dipped Galvanized</w:t>
      </w:r>
    </w:p>
    <w:p w:rsidR="00B37BFE" w:rsidRDefault="00B37BFE" w:rsidP="00737C63">
      <w:pPr>
        <w:pStyle w:val="ARCATSubPara"/>
        <w:numPr>
          <w:ilvl w:val="8"/>
          <w:numId w:val="9"/>
        </w:numPr>
        <w:spacing w:before="40"/>
        <w:rPr>
          <w:sz w:val="20"/>
        </w:rPr>
      </w:pPr>
      <w:r>
        <w:rPr>
          <w:sz w:val="20"/>
        </w:rPr>
        <w:lastRenderedPageBreak/>
        <w:t>Cold Galvanizing</w:t>
      </w:r>
    </w:p>
    <w:p w:rsidR="00B37BFE" w:rsidRDefault="00B37BFE" w:rsidP="00737C63">
      <w:pPr>
        <w:pStyle w:val="ARCATSubPara"/>
        <w:numPr>
          <w:ilvl w:val="8"/>
          <w:numId w:val="9"/>
        </w:numPr>
        <w:spacing w:before="40"/>
        <w:rPr>
          <w:sz w:val="20"/>
        </w:rPr>
      </w:pPr>
      <w:r>
        <w:rPr>
          <w:sz w:val="20"/>
        </w:rPr>
        <w:t>Powder Coat [RAL#      ] [to match curtain]</w:t>
      </w:r>
    </w:p>
    <w:p w:rsidR="00B37BFE" w:rsidRDefault="00B37BFE" w:rsidP="00737C63">
      <w:pPr>
        <w:pStyle w:val="ARCATSubPara"/>
        <w:numPr>
          <w:ilvl w:val="6"/>
          <w:numId w:val="9"/>
        </w:numPr>
        <w:spacing w:before="80"/>
        <w:rPr>
          <w:sz w:val="20"/>
        </w:rPr>
      </w:pPr>
      <w:r w:rsidRPr="00A72383">
        <w:rPr>
          <w:sz w:val="20"/>
        </w:rPr>
        <w:t xml:space="preserve">Two </w:t>
      </w:r>
      <w:r>
        <w:rPr>
          <w:sz w:val="20"/>
        </w:rPr>
        <w:t>stainless steel</w:t>
      </w:r>
      <w:r w:rsidRPr="00A72383">
        <w:rPr>
          <w:sz w:val="20"/>
        </w:rPr>
        <w:t xml:space="preserve"> angles bolted back-to-back, with adjustable tubular compression weather seal.</w:t>
      </w:r>
      <w:r w:rsidRPr="00352F1F">
        <w:rPr>
          <w:b/>
          <w:vanish/>
          <w:color w:val="0000CC"/>
          <w:sz w:val="16"/>
          <w:szCs w:val="16"/>
        </w:rPr>
        <w:t xml:space="preserve"> </w:t>
      </w:r>
      <w:r w:rsidRPr="00321EEE">
        <w:rPr>
          <w:b/>
          <w:vanish/>
          <w:color w:val="0000CC"/>
          <w:sz w:val="16"/>
          <w:szCs w:val="16"/>
          <w:shd w:val="clear" w:color="auto" w:fill="ED7D31"/>
        </w:rPr>
        <w:t xml:space="preserve">(standard for model </w:t>
      </w:r>
      <w:r w:rsidR="005B6E16" w:rsidRPr="00321EEE">
        <w:rPr>
          <w:b/>
          <w:vanish/>
          <w:color w:val="0000CC"/>
          <w:sz w:val="16"/>
          <w:szCs w:val="16"/>
          <w:shd w:val="clear" w:color="auto" w:fill="ED7D31"/>
        </w:rPr>
        <w:t>73</w:t>
      </w:r>
      <w:r w:rsidRPr="00321EEE">
        <w:rPr>
          <w:b/>
          <w:vanish/>
          <w:color w:val="0000CC"/>
          <w:sz w:val="16"/>
          <w:szCs w:val="16"/>
          <w:shd w:val="clear" w:color="auto" w:fill="ED7D31"/>
        </w:rPr>
        <w:t>66)</w:t>
      </w:r>
    </w:p>
    <w:p w:rsidR="00B37BFE" w:rsidRDefault="00B37BFE" w:rsidP="00737C63">
      <w:pPr>
        <w:pStyle w:val="ARCATSubPara"/>
        <w:numPr>
          <w:ilvl w:val="7"/>
          <w:numId w:val="9"/>
        </w:numPr>
        <w:spacing w:before="40"/>
        <w:rPr>
          <w:sz w:val="20"/>
        </w:rPr>
      </w:pPr>
      <w:r>
        <w:rPr>
          <w:sz w:val="20"/>
        </w:rPr>
        <w:t>Bottom Bar Finish:</w:t>
      </w:r>
    </w:p>
    <w:p w:rsidR="00B37BFE" w:rsidRDefault="00911AD5" w:rsidP="00737C63">
      <w:pPr>
        <w:pStyle w:val="ARCATSubPara"/>
        <w:numPr>
          <w:ilvl w:val="8"/>
          <w:numId w:val="9"/>
        </w:numPr>
        <w:spacing w:before="40"/>
        <w:rPr>
          <w:sz w:val="20"/>
        </w:rPr>
      </w:pPr>
      <w:r>
        <w:rPr>
          <w:sz w:val="20"/>
        </w:rPr>
        <w:t>Mill Finish.</w:t>
      </w:r>
    </w:p>
    <w:p w:rsidR="00B37BFE" w:rsidRPr="00F814FD"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Vision lites are optional </w:t>
      </w:r>
      <w:r w:rsidRPr="00322B8D">
        <w:rPr>
          <w:vanish/>
          <w:color w:val="0000CC"/>
          <w:sz w:val="16"/>
          <w:szCs w:val="16"/>
        </w:rPr>
        <w:t xml:space="preserve">for flat slat profiles only (models </w:t>
      </w:r>
      <w:r w:rsidR="001566FC">
        <w:rPr>
          <w:vanish/>
          <w:color w:val="0000CC"/>
          <w:sz w:val="16"/>
          <w:szCs w:val="16"/>
        </w:rPr>
        <w:t>7301, 7366, 7401</w:t>
      </w:r>
      <w:r w:rsidRPr="00322B8D">
        <w:rPr>
          <w:vanish/>
          <w:color w:val="0000CC"/>
          <w:sz w:val="16"/>
          <w:szCs w:val="16"/>
        </w:rPr>
        <w:t>).</w:t>
      </w:r>
      <w:r>
        <w:rPr>
          <w:vanish/>
          <w:color w:val="0000CC"/>
          <w:sz w:val="16"/>
          <w:szCs w:val="16"/>
        </w:rPr>
        <w:t xml:space="preserve"> Select one of the following options if required or delete both options if not required. </w:t>
      </w:r>
    </w:p>
    <w:p w:rsidR="00B37BFE" w:rsidRDefault="00B37BFE" w:rsidP="00737C63">
      <w:pPr>
        <w:pStyle w:val="ARCATSubPara"/>
        <w:numPr>
          <w:ilvl w:val="5"/>
          <w:numId w:val="9"/>
        </w:numPr>
        <w:spacing w:before="80"/>
        <w:rPr>
          <w:sz w:val="20"/>
        </w:rPr>
      </w:pPr>
      <w:r>
        <w:rPr>
          <w:sz w:val="20"/>
        </w:rPr>
        <w:t xml:space="preserve">Vision Lites: Provide rectangular lites, approximately 5 inches wide by 1-1/8 inch high, spaced 7 inches on center, and with </w:t>
      </w:r>
      <w:r w:rsidR="001A6864">
        <w:rPr>
          <w:sz w:val="20"/>
        </w:rPr>
        <w:t>fire rated gla</w:t>
      </w:r>
      <w:r w:rsidR="00CD298E">
        <w:rPr>
          <w:sz w:val="20"/>
        </w:rPr>
        <w:t>zing</w:t>
      </w:r>
      <w:r>
        <w:rPr>
          <w:sz w:val="20"/>
        </w:rPr>
        <w:t>.</w:t>
      </w:r>
    </w:p>
    <w:p w:rsidR="00B37BFE" w:rsidRDefault="006F624C" w:rsidP="00737C63">
      <w:pPr>
        <w:pStyle w:val="ARCATSubPara"/>
        <w:numPr>
          <w:ilvl w:val="6"/>
          <w:numId w:val="9"/>
        </w:numPr>
        <w:spacing w:before="40"/>
        <w:rPr>
          <w:sz w:val="20"/>
        </w:rPr>
      </w:pPr>
      <w:r>
        <w:rPr>
          <w:sz w:val="20"/>
        </w:rPr>
        <w:t>Pattern: [As shown on drawings] [[     ] lites wide by [     ] lites high] at [     ] feet above finished floor.</w:t>
      </w:r>
    </w:p>
    <w:p w:rsidR="001A6864" w:rsidRDefault="00B37BFE" w:rsidP="00737C63">
      <w:pPr>
        <w:pStyle w:val="ARCATSubPara"/>
        <w:numPr>
          <w:ilvl w:val="4"/>
          <w:numId w:val="9"/>
        </w:numPr>
        <w:spacing w:before="80"/>
        <w:rPr>
          <w:sz w:val="20"/>
        </w:rPr>
      </w:pPr>
      <w:r w:rsidRPr="00A72A05">
        <w:rPr>
          <w:sz w:val="20"/>
        </w:rPr>
        <w:t xml:space="preserve">Guides: </w:t>
      </w:r>
      <w:r w:rsidR="00B05D4C">
        <w:rPr>
          <w:sz w:val="20"/>
        </w:rPr>
        <w:t>S</w:t>
      </w:r>
      <w:r w:rsidR="00AC15E6" w:rsidRPr="00AC15E6">
        <w:rPr>
          <w:sz w:val="20"/>
        </w:rPr>
        <w:t>tructural steel angles bolted together to form guide and mounting surface.</w:t>
      </w:r>
    </w:p>
    <w:p w:rsidR="00410B6E" w:rsidRPr="00752C49" w:rsidRDefault="00410B6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paragraphs.</w:t>
      </w:r>
      <w:r w:rsidRPr="001C23A5">
        <w:rPr>
          <w:vanish/>
          <w:color w:val="0000CC"/>
          <w:sz w:val="16"/>
          <w:szCs w:val="16"/>
        </w:rPr>
        <w:t xml:space="preserve"> </w:t>
      </w:r>
      <w:r w:rsidR="004B2EAF">
        <w:rPr>
          <w:vanish/>
          <w:color w:val="0000CC"/>
          <w:sz w:val="16"/>
          <w:szCs w:val="16"/>
        </w:rPr>
        <w:t xml:space="preserve">Steel is standard for all models. </w:t>
      </w:r>
    </w:p>
    <w:p w:rsidR="00B37BFE" w:rsidRDefault="001A6864" w:rsidP="00737C63">
      <w:pPr>
        <w:pStyle w:val="ARCATSubPara"/>
        <w:numPr>
          <w:ilvl w:val="5"/>
          <w:numId w:val="9"/>
        </w:numPr>
        <w:spacing w:before="80"/>
        <w:rPr>
          <w:sz w:val="20"/>
        </w:rPr>
      </w:pPr>
      <w:r w:rsidRPr="00AC15E6">
        <w:rPr>
          <w:sz w:val="20"/>
        </w:rPr>
        <w:t xml:space="preserve">Guide Material: </w:t>
      </w:r>
    </w:p>
    <w:p w:rsidR="004B2EAF" w:rsidRPr="00AC15E6" w:rsidRDefault="004B2EAF" w:rsidP="00737C63">
      <w:pPr>
        <w:pStyle w:val="ARCATSubPara"/>
        <w:numPr>
          <w:ilvl w:val="6"/>
          <w:numId w:val="9"/>
        </w:numPr>
        <w:spacing w:before="80"/>
        <w:rPr>
          <w:sz w:val="20"/>
        </w:rPr>
      </w:pPr>
      <w:r>
        <w:rPr>
          <w:sz w:val="20"/>
        </w:rPr>
        <w:t>Steel</w:t>
      </w:r>
    </w:p>
    <w:p w:rsidR="00B37BFE" w:rsidRDefault="00B37BFE" w:rsidP="00737C63">
      <w:pPr>
        <w:pStyle w:val="ARCATSubPara"/>
        <w:numPr>
          <w:ilvl w:val="7"/>
          <w:numId w:val="9"/>
        </w:numPr>
        <w:spacing w:before="40"/>
        <w:rPr>
          <w:sz w:val="20"/>
        </w:rPr>
      </w:pPr>
      <w:r>
        <w:rPr>
          <w:sz w:val="20"/>
        </w:rPr>
        <w:t>Guide Finish:</w:t>
      </w:r>
    </w:p>
    <w:p w:rsidR="00B37BFE" w:rsidRPr="00752C49"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4B2EAF">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B37BFE" w:rsidRDefault="00B37BFE" w:rsidP="00737C63">
      <w:pPr>
        <w:pStyle w:val="ARCATSubPara"/>
        <w:numPr>
          <w:ilvl w:val="8"/>
          <w:numId w:val="9"/>
        </w:numPr>
        <w:spacing w:before="40"/>
        <w:rPr>
          <w:sz w:val="20"/>
        </w:rPr>
      </w:pPr>
      <w:r>
        <w:rPr>
          <w:sz w:val="20"/>
        </w:rPr>
        <w:t>Painted Black</w:t>
      </w:r>
    </w:p>
    <w:p w:rsidR="00B37BFE" w:rsidRDefault="00B37BFE" w:rsidP="00737C63">
      <w:pPr>
        <w:pStyle w:val="ARCATSubPara"/>
        <w:numPr>
          <w:ilvl w:val="8"/>
          <w:numId w:val="9"/>
        </w:numPr>
        <w:spacing w:before="40"/>
        <w:rPr>
          <w:sz w:val="20"/>
        </w:rPr>
      </w:pPr>
      <w:r>
        <w:rPr>
          <w:sz w:val="20"/>
        </w:rPr>
        <w:t>Hot Dipped Galvanized</w:t>
      </w:r>
    </w:p>
    <w:p w:rsidR="00B37BFE" w:rsidRDefault="00B37BFE" w:rsidP="00737C63">
      <w:pPr>
        <w:pStyle w:val="ARCATSubPara"/>
        <w:numPr>
          <w:ilvl w:val="8"/>
          <w:numId w:val="9"/>
        </w:numPr>
        <w:spacing w:before="40"/>
        <w:rPr>
          <w:sz w:val="20"/>
        </w:rPr>
      </w:pPr>
      <w:r>
        <w:rPr>
          <w:sz w:val="20"/>
        </w:rPr>
        <w:t>Cold Galvanizing</w:t>
      </w:r>
    </w:p>
    <w:p w:rsidR="00B37BFE" w:rsidRDefault="00B37BFE" w:rsidP="00737C63">
      <w:pPr>
        <w:pStyle w:val="ARCATSubPara"/>
        <w:numPr>
          <w:ilvl w:val="8"/>
          <w:numId w:val="9"/>
        </w:numPr>
        <w:spacing w:before="40"/>
        <w:rPr>
          <w:sz w:val="20"/>
        </w:rPr>
      </w:pPr>
      <w:r>
        <w:rPr>
          <w:sz w:val="20"/>
        </w:rPr>
        <w:t>Powder Coat [RAL#      ] [to match curtain]</w:t>
      </w:r>
    </w:p>
    <w:p w:rsidR="00410B6E" w:rsidRDefault="004B2EAF" w:rsidP="00737C63">
      <w:pPr>
        <w:pStyle w:val="ARCATSubPara"/>
        <w:numPr>
          <w:ilvl w:val="6"/>
          <w:numId w:val="9"/>
        </w:numPr>
        <w:spacing w:before="40"/>
        <w:rPr>
          <w:sz w:val="20"/>
        </w:rPr>
      </w:pPr>
      <w:r>
        <w:rPr>
          <w:sz w:val="20"/>
        </w:rPr>
        <w:t>Stainless Steel</w:t>
      </w:r>
    </w:p>
    <w:p w:rsidR="004B2EAF" w:rsidRPr="00A72383" w:rsidRDefault="004B2EAF" w:rsidP="00737C63">
      <w:pPr>
        <w:pStyle w:val="ARCATSubPara"/>
        <w:numPr>
          <w:ilvl w:val="7"/>
          <w:numId w:val="9"/>
        </w:numPr>
        <w:spacing w:before="40"/>
        <w:rPr>
          <w:sz w:val="20"/>
        </w:rPr>
      </w:pPr>
      <w:r>
        <w:rPr>
          <w:sz w:val="20"/>
        </w:rPr>
        <w:t>Guide Finish: Mill finish</w:t>
      </w:r>
    </w:p>
    <w:p w:rsidR="00B37BFE" w:rsidRPr="00A72383" w:rsidRDefault="00B37BFE" w:rsidP="00737C63">
      <w:pPr>
        <w:pStyle w:val="ARCATSubPara"/>
        <w:numPr>
          <w:ilvl w:val="4"/>
          <w:numId w:val="9"/>
        </w:numPr>
        <w:spacing w:before="80"/>
        <w:rPr>
          <w:sz w:val="20"/>
        </w:rPr>
      </w:pPr>
      <w:r w:rsidRPr="00A72383">
        <w:rPr>
          <w:sz w:val="20"/>
        </w:rPr>
        <w:lastRenderedPageBreak/>
        <w:t>Head Plate: Rectangular steel plate, with precision sealed ball bearings supporting drive side axle.</w:t>
      </w:r>
    </w:p>
    <w:p w:rsidR="00B37BFE" w:rsidRDefault="00B37BFE" w:rsidP="00737C63">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B37BFE" w:rsidRPr="00916067" w:rsidRDefault="00B37BFE" w:rsidP="00737C63">
      <w:pPr>
        <w:pStyle w:val="ARCATSubPara"/>
        <w:numPr>
          <w:ilvl w:val="4"/>
          <w:numId w:val="9"/>
        </w:numPr>
        <w:spacing w:before="80"/>
        <w:rPr>
          <w:sz w:val="20"/>
        </w:rPr>
      </w:pPr>
      <w:r w:rsidRPr="00916067">
        <w:rPr>
          <w:sz w:val="20"/>
        </w:rPr>
        <w:t>Springs: Spring tension assembly supported within barrel by precision ball bearings. Curtain weight counterbalanced by oil tempered, helically wound torsion springs; grease packed and mounted on steel torsion shafts with cast spring plug.</w:t>
      </w:r>
    </w:p>
    <w:p w:rsidR="00B37BFE" w:rsidRPr="00916067"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916067">
        <w:rPr>
          <w:vanish/>
          <w:color w:val="0000CC"/>
          <w:sz w:val="16"/>
          <w:szCs w:val="16"/>
        </w:rPr>
        <w:t>** NOTE TO SPECIFIER ** 20,000 cycles is standard for this product.</w:t>
      </w:r>
    </w:p>
    <w:p w:rsidR="00B37BFE" w:rsidRPr="00916067" w:rsidRDefault="00B37BFE" w:rsidP="00737C63">
      <w:pPr>
        <w:pStyle w:val="ARCATSubPara"/>
        <w:numPr>
          <w:ilvl w:val="5"/>
          <w:numId w:val="9"/>
        </w:numPr>
        <w:spacing w:before="40"/>
        <w:rPr>
          <w:sz w:val="20"/>
        </w:rPr>
      </w:pPr>
      <w:r w:rsidRPr="00916067">
        <w:rPr>
          <w:sz w:val="20"/>
        </w:rPr>
        <w:t>Designed for minimum 20,000 cycles.</w:t>
      </w:r>
    </w:p>
    <w:p w:rsidR="00EE23A2" w:rsidRPr="00AD0921" w:rsidRDefault="00EE23A2"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w:t>
      </w:r>
      <w:r w:rsidR="005443CC">
        <w:rPr>
          <w:vanish/>
          <w:color w:val="0000CC"/>
          <w:sz w:val="16"/>
          <w:szCs w:val="16"/>
        </w:rPr>
        <w:t>two</w:t>
      </w:r>
      <w:r>
        <w:rPr>
          <w:vanish/>
          <w:color w:val="0000CC"/>
          <w:sz w:val="16"/>
          <w:szCs w:val="16"/>
        </w:rPr>
        <w:t xml:space="preserve"> paragraphs. 24 gauge galvanized steel is standard for all models.</w:t>
      </w:r>
    </w:p>
    <w:p w:rsidR="00EE23A2" w:rsidRPr="005443CC" w:rsidRDefault="00EE23A2" w:rsidP="00737C63">
      <w:pPr>
        <w:pStyle w:val="ARCATSubPara"/>
        <w:numPr>
          <w:ilvl w:val="5"/>
          <w:numId w:val="9"/>
        </w:numPr>
        <w:spacing w:before="40"/>
        <w:rPr>
          <w:sz w:val="20"/>
        </w:rPr>
      </w:pPr>
      <w:r w:rsidRPr="005443CC">
        <w:rPr>
          <w:sz w:val="20"/>
        </w:rPr>
        <w:t>Hood Material:</w:t>
      </w:r>
    </w:p>
    <w:p w:rsidR="00EE23A2" w:rsidRPr="005443CC" w:rsidRDefault="00EE23A2" w:rsidP="00737C63">
      <w:pPr>
        <w:pStyle w:val="ARCATSubPara"/>
        <w:numPr>
          <w:ilvl w:val="6"/>
          <w:numId w:val="9"/>
        </w:numPr>
        <w:spacing w:before="40"/>
        <w:rPr>
          <w:sz w:val="20"/>
        </w:rPr>
      </w:pPr>
      <w:r w:rsidRPr="005443CC">
        <w:rPr>
          <w:sz w:val="20"/>
        </w:rPr>
        <w:t>Minimum 24 gauge galvanized steel</w:t>
      </w:r>
    </w:p>
    <w:p w:rsidR="00EE23A2" w:rsidRPr="005443CC" w:rsidRDefault="00EE23A2" w:rsidP="00737C63">
      <w:pPr>
        <w:pStyle w:val="ARCATSubPara"/>
        <w:numPr>
          <w:ilvl w:val="7"/>
          <w:numId w:val="9"/>
        </w:numPr>
        <w:spacing w:before="80"/>
        <w:rPr>
          <w:sz w:val="20"/>
        </w:rPr>
      </w:pPr>
      <w:r w:rsidRPr="005443CC">
        <w:rPr>
          <w:sz w:val="20"/>
        </w:rPr>
        <w:t>Hood finish:</w:t>
      </w:r>
    </w:p>
    <w:p w:rsidR="00EE23A2" w:rsidRPr="005443CC" w:rsidRDefault="00EE23A2" w:rsidP="00321EEE">
      <w:pPr>
        <w:pStyle w:val="ARCATSubPara"/>
        <w:shd w:val="clear" w:color="auto" w:fill="ED7D31"/>
        <w:spacing w:before="40"/>
        <w:rPr>
          <w:b/>
          <w:vanish/>
          <w:color w:val="0000CC"/>
          <w:sz w:val="16"/>
          <w:szCs w:val="16"/>
        </w:rPr>
      </w:pPr>
      <w:r w:rsidRPr="005443CC">
        <w:rPr>
          <w:b/>
          <w:vanish/>
          <w:color w:val="0000CC"/>
          <w:sz w:val="16"/>
          <w:szCs w:val="16"/>
        </w:rPr>
        <w:t>** NOTE TO SPECIFIER ** Retain one of the 3 color options below. Standard color for the hood is to match the coil side of the curtain. Option 2 can be selected if the color of the hood will differ from the curtain. Powder coat finish is available in 188 standard RAL colors with an additional option for custom color match.</w:t>
      </w:r>
    </w:p>
    <w:p w:rsidR="00EE23A2" w:rsidRPr="005443CC" w:rsidRDefault="00EE23A2" w:rsidP="00737C63">
      <w:pPr>
        <w:pStyle w:val="ARCATSubPara"/>
        <w:numPr>
          <w:ilvl w:val="8"/>
          <w:numId w:val="9"/>
        </w:numPr>
        <w:spacing w:before="40"/>
        <w:rPr>
          <w:sz w:val="20"/>
        </w:rPr>
      </w:pPr>
      <w:r w:rsidRPr="005443CC">
        <w:rPr>
          <w:sz w:val="20"/>
        </w:rPr>
        <w:t>Match curtain finish</w:t>
      </w:r>
    </w:p>
    <w:p w:rsidR="00EE23A2" w:rsidRPr="005443CC" w:rsidRDefault="00EE23A2" w:rsidP="00737C63">
      <w:pPr>
        <w:pStyle w:val="ARCATSubPara"/>
        <w:numPr>
          <w:ilvl w:val="8"/>
          <w:numId w:val="9"/>
        </w:numPr>
        <w:spacing w:before="40"/>
        <w:rPr>
          <w:sz w:val="20"/>
        </w:rPr>
      </w:pPr>
      <w:r w:rsidRPr="005443CC">
        <w:rPr>
          <w:sz w:val="20"/>
        </w:rPr>
        <w:t>Polyester Finish: [Gray], [White], [Tan], [Brown], [Galvanized]</w:t>
      </w:r>
    </w:p>
    <w:p w:rsidR="00EE23A2" w:rsidRPr="005443CC" w:rsidRDefault="00EE23A2" w:rsidP="00737C63">
      <w:pPr>
        <w:pStyle w:val="ARCATSubPara"/>
        <w:numPr>
          <w:ilvl w:val="8"/>
          <w:numId w:val="9"/>
        </w:numPr>
        <w:spacing w:before="40"/>
        <w:rPr>
          <w:sz w:val="20"/>
        </w:rPr>
      </w:pPr>
      <w:r w:rsidRPr="005443CC">
        <w:rPr>
          <w:sz w:val="20"/>
        </w:rPr>
        <w:t xml:space="preserve">Powder Coat: </w:t>
      </w:r>
      <w:r w:rsidR="00505D4C">
        <w:rPr>
          <w:sz w:val="20"/>
        </w:rPr>
        <w:t>[RAL#      ] [to match curtain]</w:t>
      </w:r>
    </w:p>
    <w:p w:rsidR="00EE23A2" w:rsidRDefault="00EE23A2" w:rsidP="00737C63">
      <w:pPr>
        <w:pStyle w:val="ARCATSubPara"/>
        <w:numPr>
          <w:ilvl w:val="6"/>
          <w:numId w:val="9"/>
        </w:numPr>
        <w:spacing w:before="40"/>
        <w:rPr>
          <w:sz w:val="20"/>
        </w:rPr>
      </w:pPr>
      <w:r>
        <w:rPr>
          <w:sz w:val="20"/>
        </w:rPr>
        <w:t>Minimum 24 gauge stainless steel</w:t>
      </w:r>
    </w:p>
    <w:p w:rsidR="00EE23A2" w:rsidRDefault="00EE23A2" w:rsidP="00737C63">
      <w:pPr>
        <w:pStyle w:val="ARCATSubPara"/>
        <w:numPr>
          <w:ilvl w:val="7"/>
          <w:numId w:val="9"/>
        </w:numPr>
        <w:spacing w:before="80"/>
        <w:rPr>
          <w:sz w:val="20"/>
        </w:rPr>
      </w:pPr>
      <w:r>
        <w:rPr>
          <w:sz w:val="20"/>
        </w:rPr>
        <w:t>Hood finish:</w:t>
      </w:r>
    </w:p>
    <w:p w:rsidR="00EE23A2" w:rsidRDefault="00EE23A2" w:rsidP="00737C63">
      <w:pPr>
        <w:pStyle w:val="ARCATSubPara"/>
        <w:numPr>
          <w:ilvl w:val="8"/>
          <w:numId w:val="9"/>
        </w:numPr>
        <w:spacing w:before="40"/>
        <w:rPr>
          <w:sz w:val="20"/>
        </w:rPr>
      </w:pPr>
      <w:r>
        <w:rPr>
          <w:sz w:val="20"/>
        </w:rPr>
        <w:t>#4 polished stainless steel</w:t>
      </w:r>
    </w:p>
    <w:p w:rsidR="00A3401F" w:rsidRPr="005443CC" w:rsidRDefault="00A3401F" w:rsidP="00321EEE">
      <w:pPr>
        <w:pStyle w:val="ARCATSubPara"/>
        <w:shd w:val="clear" w:color="auto" w:fill="ED7D31"/>
        <w:spacing w:before="40"/>
        <w:rPr>
          <w:b/>
          <w:vanish/>
          <w:color w:val="0000CC"/>
          <w:sz w:val="16"/>
          <w:szCs w:val="16"/>
        </w:rPr>
      </w:pPr>
      <w:r w:rsidRPr="005443CC">
        <w:rPr>
          <w:b/>
          <w:vanish/>
          <w:color w:val="0000CC"/>
          <w:sz w:val="16"/>
          <w:szCs w:val="16"/>
        </w:rPr>
        <w:t xml:space="preserve">** NOTE TO SPECIFIER ** Retain </w:t>
      </w:r>
      <w:r w:rsidR="00382B92">
        <w:rPr>
          <w:b/>
          <w:vanish/>
          <w:color w:val="0000CC"/>
          <w:sz w:val="16"/>
          <w:szCs w:val="16"/>
        </w:rPr>
        <w:t>the</w:t>
      </w:r>
      <w:r w:rsidR="007E6705">
        <w:rPr>
          <w:b/>
          <w:vanish/>
          <w:color w:val="0000CC"/>
          <w:sz w:val="16"/>
          <w:szCs w:val="16"/>
        </w:rPr>
        <w:t xml:space="preserve"> following paragraph</w:t>
      </w:r>
      <w:r w:rsidR="00E60D1B">
        <w:rPr>
          <w:b/>
          <w:vanish/>
          <w:color w:val="0000CC"/>
          <w:sz w:val="16"/>
          <w:szCs w:val="16"/>
        </w:rPr>
        <w:t xml:space="preserve"> if smoke seals and labels are required.</w:t>
      </w:r>
    </w:p>
    <w:p w:rsidR="008D3DFF" w:rsidRDefault="008D3DFF" w:rsidP="00737C63">
      <w:pPr>
        <w:pStyle w:val="ARCATSubPara"/>
        <w:numPr>
          <w:ilvl w:val="4"/>
          <w:numId w:val="9"/>
        </w:numPr>
        <w:spacing w:before="80"/>
        <w:rPr>
          <w:sz w:val="20"/>
        </w:rPr>
      </w:pPr>
      <w:r w:rsidRPr="00973053">
        <w:rPr>
          <w:sz w:val="20"/>
        </w:rPr>
        <w:t>Smoke Seals:</w:t>
      </w:r>
      <w:r w:rsidR="00973053" w:rsidRPr="00973053">
        <w:rPr>
          <w:sz w:val="20"/>
        </w:rPr>
        <w:t xml:space="preserve"> Equip</w:t>
      </w:r>
      <w:r w:rsidR="00973053">
        <w:rPr>
          <w:sz w:val="20"/>
        </w:rPr>
        <w:t xml:space="preserve"> each fire rated door </w:t>
      </w:r>
      <w:r w:rsidR="00973053">
        <w:rPr>
          <w:sz w:val="20"/>
        </w:rPr>
        <w:lastRenderedPageBreak/>
        <w:t>with replaceable smoke seal perimeter gaskets or brushes for smoke and draft control as required for door listing and labeling by a qualified testing agency.</w:t>
      </w:r>
    </w:p>
    <w:p w:rsidR="00973053" w:rsidRPr="00973053" w:rsidRDefault="00973053" w:rsidP="00737C63">
      <w:pPr>
        <w:pStyle w:val="ARCATSubPara"/>
        <w:numPr>
          <w:ilvl w:val="5"/>
          <w:numId w:val="9"/>
        </w:numPr>
        <w:spacing w:before="80"/>
        <w:rPr>
          <w:sz w:val="20"/>
        </w:rPr>
      </w:pPr>
      <w:r>
        <w:rPr>
          <w:sz w:val="20"/>
        </w:rPr>
        <w:t>Smoke Label: Provide doors with U.L. “S” label in addition to the fire door label to certify smoke control listing.</w:t>
      </w:r>
    </w:p>
    <w:p w:rsidR="00B37BFE" w:rsidRPr="00C46E28" w:rsidRDefault="00B37BFE" w:rsidP="00737C63">
      <w:pPr>
        <w:pStyle w:val="ARCATSubPara"/>
        <w:numPr>
          <w:ilvl w:val="4"/>
          <w:numId w:val="9"/>
        </w:numPr>
        <w:spacing w:before="80"/>
        <w:rPr>
          <w:sz w:val="20"/>
        </w:rPr>
      </w:pPr>
      <w:r w:rsidRPr="00C46E28">
        <w:rPr>
          <w:sz w:val="20"/>
        </w:rPr>
        <w:t>Weather</w:t>
      </w:r>
      <w:r w:rsidR="00911303">
        <w:rPr>
          <w:sz w:val="20"/>
        </w:rPr>
        <w:t xml:space="preserve"> Seal</w:t>
      </w:r>
      <w:r w:rsidRPr="00C46E28">
        <w:rPr>
          <w:sz w:val="20"/>
        </w:rPr>
        <w:t xml:space="preserve">: </w:t>
      </w:r>
    </w:p>
    <w:p w:rsidR="00B37BFE" w:rsidRPr="00C46E28" w:rsidRDefault="00B37BFE" w:rsidP="00321EEE">
      <w:pPr>
        <w:pStyle w:val="ARCATSubPara"/>
        <w:shd w:val="clear" w:color="auto" w:fill="ED7D31"/>
        <w:spacing w:before="40"/>
        <w:rPr>
          <w:b/>
          <w:vanish/>
          <w:color w:val="0000CC"/>
          <w:sz w:val="16"/>
          <w:szCs w:val="16"/>
        </w:rPr>
      </w:pPr>
      <w:r w:rsidRPr="00C46E28">
        <w:rPr>
          <w:b/>
          <w:vanish/>
          <w:color w:val="0000CC"/>
          <w:sz w:val="16"/>
          <w:szCs w:val="16"/>
        </w:rPr>
        <w:t xml:space="preserve">** NOTE TO SPECIFIER ** Select any of the following options that </w:t>
      </w:r>
      <w:r w:rsidR="001566FC">
        <w:rPr>
          <w:b/>
          <w:vanish/>
          <w:color w:val="0000CC"/>
          <w:sz w:val="16"/>
          <w:szCs w:val="16"/>
        </w:rPr>
        <w:t>are required</w:t>
      </w:r>
      <w:r w:rsidR="00911AD5">
        <w:rPr>
          <w:b/>
          <w:vanish/>
          <w:color w:val="0000CC"/>
          <w:sz w:val="16"/>
          <w:szCs w:val="16"/>
        </w:rPr>
        <w:t xml:space="preserve"> or delete entire paragraph if weather seal is not required</w:t>
      </w:r>
      <w:r w:rsidRPr="00C46E28">
        <w:rPr>
          <w:b/>
          <w:vanish/>
          <w:color w:val="0000CC"/>
          <w:sz w:val="16"/>
          <w:szCs w:val="16"/>
        </w:rPr>
        <w:t xml:space="preserve">. </w:t>
      </w:r>
      <w:r w:rsidR="00911AD5">
        <w:rPr>
          <w:b/>
          <w:vanish/>
          <w:color w:val="0000CC"/>
          <w:sz w:val="16"/>
          <w:szCs w:val="16"/>
        </w:rPr>
        <w:t>Weather seal is not standard for fire doors.</w:t>
      </w:r>
    </w:p>
    <w:p w:rsidR="00B37BFE" w:rsidRPr="00C46E28" w:rsidRDefault="00B37BFE" w:rsidP="00737C63">
      <w:pPr>
        <w:pStyle w:val="ARCATSubPara"/>
        <w:numPr>
          <w:ilvl w:val="5"/>
          <w:numId w:val="9"/>
        </w:numPr>
        <w:spacing w:before="40"/>
        <w:rPr>
          <w:sz w:val="20"/>
        </w:rPr>
      </w:pPr>
      <w:r w:rsidRPr="00C46E28">
        <w:rPr>
          <w:sz w:val="20"/>
        </w:rPr>
        <w:t>Tubular vinyl bottom seal</w:t>
      </w:r>
    </w:p>
    <w:p w:rsidR="00B37BFE" w:rsidRPr="00C46E28" w:rsidRDefault="00B37BFE" w:rsidP="00737C63">
      <w:pPr>
        <w:pStyle w:val="ARCATSubPara"/>
        <w:numPr>
          <w:ilvl w:val="5"/>
          <w:numId w:val="9"/>
        </w:numPr>
        <w:spacing w:before="40"/>
        <w:rPr>
          <w:sz w:val="20"/>
        </w:rPr>
      </w:pPr>
      <w:r w:rsidRPr="00C46E28">
        <w:rPr>
          <w:sz w:val="20"/>
        </w:rPr>
        <w:t>Guide brush seal.</w:t>
      </w:r>
    </w:p>
    <w:p w:rsidR="00B37BFE" w:rsidRPr="00C46E28" w:rsidRDefault="00B37BFE" w:rsidP="00737C63">
      <w:pPr>
        <w:pStyle w:val="ARCATSubPara"/>
        <w:numPr>
          <w:ilvl w:val="5"/>
          <w:numId w:val="9"/>
        </w:numPr>
        <w:spacing w:before="40"/>
        <w:rPr>
          <w:sz w:val="20"/>
        </w:rPr>
      </w:pPr>
      <w:r w:rsidRPr="00C46E28">
        <w:rPr>
          <w:sz w:val="20"/>
        </w:rPr>
        <w:t>Header brush seal.</w:t>
      </w:r>
    </w:p>
    <w:p w:rsidR="00B37BFE" w:rsidRDefault="00B37BFE" w:rsidP="00737C63">
      <w:pPr>
        <w:pStyle w:val="ARCATParagraph"/>
        <w:numPr>
          <w:ilvl w:val="4"/>
          <w:numId w:val="9"/>
        </w:numPr>
        <w:spacing w:before="80"/>
      </w:pPr>
      <w:r w:rsidRPr="00A72383">
        <w:t xml:space="preserve">Locking Mechanism: </w:t>
      </w:r>
    </w:p>
    <w:p w:rsidR="005D0845" w:rsidRPr="004E6009" w:rsidRDefault="005D0845" w:rsidP="005D0845">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three options. Two plated steel slide bolt locks is standard for manual push up doors. Chain keepers are standard for chain hoist operated doors. Motor operated doors are locked through their drive train however other locking mechanisms can be added for additional security if used in conjunction with an interlock switch for each lock.</w:t>
      </w:r>
    </w:p>
    <w:p w:rsidR="00B37BFE" w:rsidRDefault="00B37BFE" w:rsidP="00737C63">
      <w:pPr>
        <w:pStyle w:val="ARCATParagraph"/>
        <w:numPr>
          <w:ilvl w:val="5"/>
          <w:numId w:val="9"/>
        </w:numPr>
        <w:spacing w:before="40"/>
      </w:pPr>
      <w:r>
        <w:t>Two p</w:t>
      </w:r>
      <w:r w:rsidRPr="00A72383">
        <w:t>lated steel slide bolt locks with padlock provisions.</w:t>
      </w:r>
    </w:p>
    <w:p w:rsidR="00B37BFE" w:rsidRDefault="00B37BFE" w:rsidP="00737C63">
      <w:pPr>
        <w:pStyle w:val="ARCATParagraph"/>
        <w:numPr>
          <w:ilvl w:val="5"/>
          <w:numId w:val="9"/>
        </w:numPr>
        <w:spacing w:before="40"/>
      </w:pPr>
      <w:r>
        <w:t>Chain keeper suitable for padlocking.</w:t>
      </w:r>
    </w:p>
    <w:p w:rsidR="00B37BFE" w:rsidRDefault="00B37BFE" w:rsidP="00737C63">
      <w:pPr>
        <w:pStyle w:val="ARCATParagraph"/>
        <w:numPr>
          <w:ilvl w:val="5"/>
          <w:numId w:val="9"/>
        </w:numPr>
        <w:spacing w:before="40"/>
      </w:pPr>
      <w:r>
        <w:t>Cylinder lock mounted to double angle bottom bar.</w:t>
      </w:r>
    </w:p>
    <w:p w:rsidR="00B37BFE" w:rsidRDefault="00B37BFE" w:rsidP="00737C63">
      <w:pPr>
        <w:pStyle w:val="ARCATParagraph"/>
        <w:numPr>
          <w:ilvl w:val="6"/>
          <w:numId w:val="9"/>
        </w:numPr>
        <w:spacing w:before="40"/>
      </w:pPr>
      <w:r>
        <w:t>Keyed on exterior of door with thumb turn on interior.</w:t>
      </w:r>
    </w:p>
    <w:p w:rsidR="00B37BFE" w:rsidRPr="006F1487" w:rsidRDefault="00B37BFE" w:rsidP="00737C63">
      <w:pPr>
        <w:pStyle w:val="ARCATParagraph"/>
        <w:numPr>
          <w:ilvl w:val="6"/>
          <w:numId w:val="9"/>
        </w:numPr>
        <w:spacing w:before="40"/>
      </w:pPr>
      <w:r>
        <w:t>Keyed on both sides of the door.</w:t>
      </w:r>
    </w:p>
    <w:p w:rsidR="00B37BFE" w:rsidRPr="00C46E28" w:rsidRDefault="00B37BFE" w:rsidP="00321EEE">
      <w:pPr>
        <w:pStyle w:val="ARCATSubPara"/>
        <w:shd w:val="clear" w:color="auto" w:fill="ED7D31"/>
        <w:spacing w:before="40"/>
        <w:rPr>
          <w:b/>
          <w:vanish/>
          <w:color w:val="0000CC"/>
          <w:sz w:val="16"/>
          <w:szCs w:val="16"/>
        </w:rPr>
      </w:pPr>
      <w:r w:rsidRPr="00C46E28">
        <w:rPr>
          <w:b/>
          <w:vanish/>
          <w:color w:val="0000CC"/>
          <w:sz w:val="16"/>
          <w:szCs w:val="16"/>
        </w:rPr>
        <w:t>** NOTE TO SPECIFIER ** Select the following option if specifying locks on motor operated doors. Delete if door is manually operated or does not require locks.</w:t>
      </w:r>
    </w:p>
    <w:p w:rsidR="00B37BFE" w:rsidRPr="00C46E28" w:rsidRDefault="00B37BFE" w:rsidP="00737C63">
      <w:pPr>
        <w:pStyle w:val="ARCATParagraph"/>
        <w:numPr>
          <w:ilvl w:val="5"/>
          <w:numId w:val="9"/>
        </w:numPr>
        <w:spacing w:before="80"/>
      </w:pPr>
      <w:r w:rsidRPr="00C46E28">
        <w:t>Interlock Switches</w:t>
      </w:r>
      <w:r w:rsidR="008D3DFF" w:rsidRPr="00C46E28">
        <w:t xml:space="preserve">: </w:t>
      </w:r>
      <w:r w:rsidR="008D3DFF" w:rsidRPr="00C46E28">
        <w:rPr>
          <w:szCs w:val="22"/>
        </w:rPr>
        <w:t>Equip power-operated doors with safety interlock switch to disengage power supply when door is locked.</w:t>
      </w:r>
    </w:p>
    <w:p w:rsidR="00B37BFE" w:rsidRDefault="00B37BFE" w:rsidP="00737C63">
      <w:pPr>
        <w:pStyle w:val="ARCATParagraph"/>
        <w:numPr>
          <w:ilvl w:val="3"/>
          <w:numId w:val="9"/>
        </w:numPr>
        <w:spacing w:before="80"/>
      </w:pPr>
      <w:r>
        <w:t>Mounting:</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B37BFE" w:rsidRDefault="00B37BFE" w:rsidP="00737C63">
      <w:pPr>
        <w:pStyle w:val="ARCATParagraph"/>
        <w:numPr>
          <w:ilvl w:val="4"/>
          <w:numId w:val="9"/>
        </w:numPr>
        <w:spacing w:before="40"/>
      </w:pPr>
      <w:r>
        <w:t>Face of wall and above lintel.</w:t>
      </w:r>
    </w:p>
    <w:p w:rsidR="00B37BFE" w:rsidRDefault="00B37BFE" w:rsidP="00737C63">
      <w:pPr>
        <w:pStyle w:val="ARCATParagraph"/>
        <w:numPr>
          <w:ilvl w:val="4"/>
          <w:numId w:val="9"/>
        </w:numPr>
        <w:spacing w:before="40"/>
      </w:pPr>
      <w:r>
        <w:t>Face of wall and under lintel.</w:t>
      </w:r>
    </w:p>
    <w:p w:rsidR="00B37BFE" w:rsidRDefault="00B37BFE" w:rsidP="00737C63">
      <w:pPr>
        <w:pStyle w:val="ARCATParagraph"/>
        <w:numPr>
          <w:ilvl w:val="4"/>
          <w:numId w:val="9"/>
        </w:numPr>
        <w:spacing w:before="40"/>
      </w:pPr>
      <w:r>
        <w:lastRenderedPageBreak/>
        <w:t>Between jamb and above lintel.</w:t>
      </w:r>
    </w:p>
    <w:p w:rsidR="00B37BFE" w:rsidRDefault="00B37BFE" w:rsidP="00737C63">
      <w:pPr>
        <w:pStyle w:val="ARCATParagraph"/>
        <w:numPr>
          <w:ilvl w:val="4"/>
          <w:numId w:val="9"/>
        </w:numPr>
        <w:spacing w:before="40"/>
      </w:pPr>
      <w:r>
        <w:t>Between jamb and under lintel.</w:t>
      </w:r>
    </w:p>
    <w:p w:rsidR="00E60D1B" w:rsidRPr="005006E8" w:rsidRDefault="00E60D1B"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sidR="005D0845">
        <w:rPr>
          <w:b/>
          <w:vanish/>
          <w:color w:val="0000CC"/>
          <w:sz w:val="16"/>
          <w:szCs w:val="16"/>
        </w:rPr>
        <w:t>Select one of the following 6</w:t>
      </w:r>
      <w:r>
        <w:rPr>
          <w:b/>
          <w:vanish/>
          <w:color w:val="0000CC"/>
          <w:sz w:val="16"/>
          <w:szCs w:val="16"/>
        </w:rPr>
        <w:t xml:space="preserve"> jamb construction options.</w:t>
      </w:r>
      <w:r w:rsidR="005D0845" w:rsidRPr="005D0845">
        <w:rPr>
          <w:b/>
          <w:vanish/>
          <w:color w:val="0000CC"/>
          <w:sz w:val="16"/>
          <w:szCs w:val="16"/>
        </w:rPr>
        <w:t xml:space="preserve"> </w:t>
      </w:r>
      <w:r w:rsidR="005D0845">
        <w:rPr>
          <w:b/>
          <w:vanish/>
          <w:color w:val="0000CC"/>
          <w:sz w:val="16"/>
          <w:szCs w:val="16"/>
        </w:rPr>
        <w:t>If more than one is selected, note which doors are associated with each requirement.</w:t>
      </w:r>
    </w:p>
    <w:p w:rsidR="002F55EE" w:rsidRDefault="002F55EE" w:rsidP="00737C63">
      <w:pPr>
        <w:pStyle w:val="ARCATParagraph"/>
        <w:numPr>
          <w:ilvl w:val="3"/>
          <w:numId w:val="9"/>
        </w:numPr>
        <w:spacing w:before="40"/>
      </w:pPr>
      <w:r>
        <w:t>Jamb Construction:</w:t>
      </w:r>
    </w:p>
    <w:p w:rsidR="002F55EE" w:rsidRDefault="002F55EE" w:rsidP="00737C63">
      <w:pPr>
        <w:pStyle w:val="ARCATParagraph"/>
        <w:numPr>
          <w:ilvl w:val="4"/>
          <w:numId w:val="9"/>
        </w:numPr>
        <w:spacing w:before="40"/>
      </w:pPr>
      <w:r>
        <w:t>Solid Masonry</w:t>
      </w:r>
    </w:p>
    <w:p w:rsidR="002F55EE" w:rsidRDefault="002F55EE" w:rsidP="00737C63">
      <w:pPr>
        <w:pStyle w:val="ARCATParagraph"/>
        <w:numPr>
          <w:ilvl w:val="5"/>
          <w:numId w:val="9"/>
        </w:numPr>
        <w:spacing w:before="40"/>
      </w:pPr>
      <w:r>
        <w:t>Provide anchor bolt fasteners complying with fire door listing.</w:t>
      </w:r>
    </w:p>
    <w:p w:rsidR="002F55EE" w:rsidRDefault="002F55EE" w:rsidP="00737C63">
      <w:pPr>
        <w:pStyle w:val="ARCATParagraph"/>
        <w:numPr>
          <w:ilvl w:val="4"/>
          <w:numId w:val="9"/>
        </w:numPr>
        <w:spacing w:before="40"/>
      </w:pPr>
      <w:r>
        <w:t>Hollow Masonry</w:t>
      </w:r>
    </w:p>
    <w:p w:rsidR="002F55EE" w:rsidRDefault="002F55EE" w:rsidP="00737C63">
      <w:pPr>
        <w:pStyle w:val="ARCATParagraph"/>
        <w:numPr>
          <w:ilvl w:val="5"/>
          <w:numId w:val="9"/>
        </w:numPr>
        <w:spacing w:before="40"/>
      </w:pPr>
      <w:r>
        <w:t>Provide through bolt fasteners and crush plates complying with fire door listing.</w:t>
      </w:r>
    </w:p>
    <w:p w:rsidR="002F55EE" w:rsidRDefault="002F55EE" w:rsidP="00737C63">
      <w:pPr>
        <w:pStyle w:val="ARCATParagraph"/>
        <w:numPr>
          <w:ilvl w:val="4"/>
          <w:numId w:val="9"/>
        </w:numPr>
        <w:spacing w:before="40"/>
      </w:pPr>
      <w:r>
        <w:t>Stacked Brick</w:t>
      </w:r>
    </w:p>
    <w:p w:rsidR="002F55EE" w:rsidRDefault="002F55EE" w:rsidP="00737C63">
      <w:pPr>
        <w:pStyle w:val="ARCATParagraph"/>
        <w:numPr>
          <w:ilvl w:val="5"/>
          <w:numId w:val="9"/>
        </w:numPr>
        <w:spacing w:before="40"/>
      </w:pPr>
      <w:r>
        <w:t>Provide through bolt fasteners and crush plates complying with fire door listing.</w:t>
      </w:r>
    </w:p>
    <w:p w:rsidR="002F55EE" w:rsidRDefault="002F55EE" w:rsidP="00737C63">
      <w:pPr>
        <w:pStyle w:val="ARCATParagraph"/>
        <w:numPr>
          <w:ilvl w:val="4"/>
          <w:numId w:val="9"/>
        </w:numPr>
        <w:spacing w:before="40"/>
      </w:pPr>
      <w:r>
        <w:t>Steel Jambs</w:t>
      </w:r>
    </w:p>
    <w:p w:rsidR="002F55EE" w:rsidRDefault="002F55EE" w:rsidP="00737C63">
      <w:pPr>
        <w:pStyle w:val="ARCATParagraph"/>
        <w:numPr>
          <w:ilvl w:val="5"/>
          <w:numId w:val="9"/>
        </w:numPr>
        <w:spacing w:before="40"/>
      </w:pPr>
      <w:r>
        <w:t>Provide self tapping fasteners complying with fire door listing.</w:t>
      </w:r>
    </w:p>
    <w:p w:rsidR="002F55EE" w:rsidRDefault="002F55EE" w:rsidP="00737C63">
      <w:pPr>
        <w:pStyle w:val="ARCATParagraph"/>
        <w:numPr>
          <w:ilvl w:val="4"/>
          <w:numId w:val="9"/>
        </w:numPr>
        <w:spacing w:before="40"/>
      </w:pPr>
      <w:r>
        <w:t xml:space="preserve">Steel </w:t>
      </w:r>
      <w:r w:rsidR="00B177B4">
        <w:t>Frame</w:t>
      </w:r>
      <w:r>
        <w:t xml:space="preserve"> Covered With Gypsum</w:t>
      </w:r>
    </w:p>
    <w:p w:rsidR="002F55EE" w:rsidRDefault="002F55EE" w:rsidP="00737C63">
      <w:pPr>
        <w:pStyle w:val="ARCATParagraph"/>
        <w:numPr>
          <w:ilvl w:val="5"/>
          <w:numId w:val="9"/>
        </w:numPr>
        <w:spacing w:before="40"/>
      </w:pPr>
      <w:r>
        <w:t>Provide self tapping fasteners complying with fire door listing.</w:t>
      </w:r>
    </w:p>
    <w:p w:rsidR="005D0845" w:rsidRDefault="005D0845" w:rsidP="005D0845">
      <w:pPr>
        <w:pStyle w:val="ARCATParagraph"/>
        <w:numPr>
          <w:ilvl w:val="4"/>
          <w:numId w:val="9"/>
        </w:numPr>
        <w:spacing w:before="40"/>
      </w:pPr>
      <w:r>
        <w:t>Wood</w:t>
      </w:r>
      <w:r w:rsidR="00B40D23">
        <w:t xml:space="preserve"> Jambs</w:t>
      </w:r>
    </w:p>
    <w:p w:rsidR="005D0845" w:rsidRDefault="005D0845" w:rsidP="005D0845">
      <w:pPr>
        <w:pStyle w:val="ARCATParagraph"/>
        <w:numPr>
          <w:ilvl w:val="5"/>
          <w:numId w:val="9"/>
        </w:numPr>
        <w:spacing w:before="40"/>
      </w:pPr>
      <w:r>
        <w:t>Provide wood lag bolts complying with fire door listing.</w:t>
      </w:r>
    </w:p>
    <w:p w:rsidR="00C46E28" w:rsidRDefault="00C46E28" w:rsidP="00737C63">
      <w:pPr>
        <w:pStyle w:val="ARCATParagraph"/>
        <w:numPr>
          <w:ilvl w:val="3"/>
          <w:numId w:val="9"/>
        </w:numPr>
        <w:spacing w:before="40"/>
      </w:pPr>
      <w:r>
        <w:t xml:space="preserve">Automatic Closing Device: Equip each fire rated door with an automatic closing device or release holder mechanism and governor unit complying with </w:t>
      </w:r>
      <w:r w:rsidR="002F55EE">
        <w:t>NFPA 80</w:t>
      </w:r>
      <w:r>
        <w:t>. Automatic closing de</w:t>
      </w:r>
      <w:r>
        <w:lastRenderedPageBreak/>
        <w:t>vice shall be designed for activation by the following:</w:t>
      </w:r>
    </w:p>
    <w:p w:rsidR="002F55EE" w:rsidRDefault="002F55EE" w:rsidP="00321EEE">
      <w:pPr>
        <w:pStyle w:val="ARCATSubPara"/>
        <w:shd w:val="clear" w:color="auto" w:fill="ED7D31"/>
        <w:spacing w:before="40"/>
        <w:rPr>
          <w:b/>
          <w:vanish/>
          <w:color w:val="0000CC"/>
          <w:sz w:val="16"/>
          <w:szCs w:val="16"/>
        </w:rPr>
      </w:pPr>
      <w:r w:rsidRPr="00B177B4">
        <w:rPr>
          <w:b/>
          <w:vanish/>
          <w:color w:val="0000CC"/>
          <w:sz w:val="16"/>
          <w:szCs w:val="16"/>
        </w:rPr>
        <w:t xml:space="preserve">** NOTE TO SPECIFIER ** </w:t>
      </w:r>
      <w:r w:rsidR="003F2EB2">
        <w:rPr>
          <w:b/>
          <w:vanish/>
          <w:color w:val="0000CC"/>
          <w:sz w:val="16"/>
          <w:szCs w:val="16"/>
        </w:rPr>
        <w:t xml:space="preserve">Retain one or more of the paragraphs below to meet project requirements and the requirements of the Authority Having Jurisdiction. </w:t>
      </w:r>
      <w:r w:rsidR="009B1512">
        <w:rPr>
          <w:b/>
          <w:vanish/>
          <w:color w:val="0000CC"/>
          <w:sz w:val="16"/>
          <w:szCs w:val="16"/>
        </w:rPr>
        <w:t>If more than one option is required, identify primary and secondary closing devices.</w:t>
      </w:r>
    </w:p>
    <w:p w:rsidR="009B1512" w:rsidRPr="005006E8" w:rsidRDefault="009B1512" w:rsidP="00321EEE">
      <w:pPr>
        <w:pStyle w:val="ARCATSubPara"/>
        <w:shd w:val="clear" w:color="auto" w:fill="ED7D31"/>
        <w:spacing w:before="40"/>
        <w:rPr>
          <w:b/>
          <w:vanish/>
          <w:color w:val="0000CC"/>
          <w:sz w:val="16"/>
          <w:szCs w:val="16"/>
        </w:rPr>
      </w:pPr>
      <w:r>
        <w:rPr>
          <w:b/>
          <w:vanish/>
          <w:color w:val="0000CC"/>
          <w:sz w:val="16"/>
          <w:szCs w:val="16"/>
        </w:rPr>
        <w:tab/>
        <w:t xml:space="preserve">Paragraph one for fusible links complies with NFPA 80 requirements for fusible links on both sides of the door opening. </w:t>
      </w:r>
      <w:r w:rsidR="000C5CC3">
        <w:rPr>
          <w:b/>
          <w:vanish/>
          <w:color w:val="0000CC"/>
          <w:sz w:val="16"/>
          <w:szCs w:val="16"/>
        </w:rPr>
        <w:t>Revise paragraph if not required on both sides of the door opening or to add fusible link ceiling unit for use with suspended ceilings. Rating of 165 degrees Fahrenheit is standard for rolling steel fire doors.</w:t>
      </w:r>
    </w:p>
    <w:p w:rsidR="00B177B4" w:rsidRDefault="00B177B4" w:rsidP="00737C63">
      <w:pPr>
        <w:pStyle w:val="ARCATParagraph"/>
        <w:numPr>
          <w:ilvl w:val="4"/>
          <w:numId w:val="9"/>
        </w:numPr>
        <w:spacing w:before="40"/>
      </w:pPr>
      <w:r>
        <w:t>Fusible links with melting point of [165] degree</w:t>
      </w:r>
      <w:r w:rsidR="000C5CC3">
        <w:t>s</w:t>
      </w:r>
      <w:r>
        <w:t xml:space="preserve"> Fahrenheit, interconnected and mounted on both sides of door opening.</w:t>
      </w:r>
    </w:p>
    <w:p w:rsidR="00C46E28" w:rsidRDefault="00B177B4" w:rsidP="00737C63">
      <w:pPr>
        <w:pStyle w:val="ARCATParagraph"/>
        <w:numPr>
          <w:ilvl w:val="4"/>
          <w:numId w:val="9"/>
        </w:numPr>
        <w:spacing w:before="40"/>
      </w:pPr>
      <w:r>
        <w:t xml:space="preserve">Manufacturer’s standard UL labeled </w:t>
      </w:r>
      <w:r w:rsidR="005D0845">
        <w:t xml:space="preserve">[ionization] [photo electric] </w:t>
      </w:r>
      <w:r>
        <w:t>smoke detector</w:t>
      </w:r>
      <w:r w:rsidR="005D0845">
        <w:t>s on both sides of the wall</w:t>
      </w:r>
      <w:r>
        <w:t xml:space="preserve"> and door holder release device.</w:t>
      </w:r>
    </w:p>
    <w:p w:rsidR="00B177B4" w:rsidRDefault="00B177B4" w:rsidP="00737C63">
      <w:pPr>
        <w:pStyle w:val="ARCATParagraph"/>
        <w:numPr>
          <w:ilvl w:val="4"/>
          <w:numId w:val="9"/>
        </w:numPr>
        <w:spacing w:before="40"/>
      </w:pPr>
      <w:r>
        <w:t>Manufacturer’s standar</w:t>
      </w:r>
      <w:r w:rsidR="005D0845">
        <w:t xml:space="preserve">d UL labeled heat rise detectors on both sides of the wall </w:t>
      </w:r>
      <w:r>
        <w:t>and door holder release device.</w:t>
      </w:r>
    </w:p>
    <w:p w:rsidR="00B177B4" w:rsidRDefault="00B177B4" w:rsidP="00737C63">
      <w:pPr>
        <w:pStyle w:val="ARCATParagraph"/>
        <w:numPr>
          <w:ilvl w:val="4"/>
          <w:numId w:val="9"/>
        </w:numPr>
        <w:spacing w:before="40"/>
      </w:pPr>
      <w:r>
        <w:t>Connected to building fire detection, smoke detection, and alarm systems through manufacturer’s UL labeled release device.</w:t>
      </w:r>
    </w:p>
    <w:p w:rsidR="00A3401F" w:rsidRPr="005006E8" w:rsidRDefault="00A3401F"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Retain following paragraph if automatic closing device specified included a release holder.</w:t>
      </w:r>
    </w:p>
    <w:p w:rsidR="00B177B4" w:rsidRDefault="00B177B4" w:rsidP="00737C63">
      <w:pPr>
        <w:pStyle w:val="ARCATParagraph"/>
        <w:numPr>
          <w:ilvl w:val="5"/>
          <w:numId w:val="9"/>
        </w:numPr>
        <w:spacing w:before="40"/>
      </w:pPr>
      <w:r>
        <w:t>Release Holder:</w:t>
      </w:r>
      <w:r w:rsidR="003D164C">
        <w:t xml:space="preserve"> P</w:t>
      </w:r>
      <w:r w:rsidR="000C5CC3">
        <w:t>rovide fail safe release holder as an interface between the detection device specified and fire rated door.</w:t>
      </w:r>
    </w:p>
    <w:p w:rsidR="00A3401F" w:rsidRPr="005006E8" w:rsidRDefault="00A3401F"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all options required.</w:t>
      </w:r>
    </w:p>
    <w:p w:rsidR="00B177B4" w:rsidRDefault="005D0845" w:rsidP="00737C63">
      <w:pPr>
        <w:pStyle w:val="ARCATParagraph"/>
        <w:numPr>
          <w:ilvl w:val="6"/>
          <w:numId w:val="9"/>
        </w:numPr>
        <w:spacing w:before="40"/>
      </w:pPr>
      <w:r>
        <w:t>Provide</w:t>
      </w:r>
      <w:r w:rsidR="00E71B3F">
        <w:t xml:space="preserve"> adjustable t</w:t>
      </w:r>
      <w:r w:rsidR="00B177B4">
        <w:t>i</w:t>
      </w:r>
      <w:r>
        <w:t>me delay for up to 1</w:t>
      </w:r>
      <w:r w:rsidR="00E71B3F">
        <w:t>0 seconds.</w:t>
      </w:r>
    </w:p>
    <w:p w:rsidR="005D0845" w:rsidRPr="005006E8" w:rsidRDefault="005D0845" w:rsidP="001E33B3">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sidR="001E33B3">
        <w:rPr>
          <w:b/>
          <w:vanish/>
          <w:color w:val="0000CC"/>
          <w:sz w:val="16"/>
          <w:szCs w:val="16"/>
        </w:rPr>
        <w:t>The following option should be included if the release holder needs to be equipped with a stand-alone battery backup system. If backup power is available from building alarm system, the release holder can receive backup power from that source and does not require a built in battery backup feature.</w:t>
      </w:r>
    </w:p>
    <w:p w:rsidR="00E71B3F" w:rsidRDefault="005D0845" w:rsidP="00737C63">
      <w:pPr>
        <w:pStyle w:val="ARCATParagraph"/>
        <w:numPr>
          <w:ilvl w:val="6"/>
          <w:numId w:val="9"/>
        </w:numPr>
        <w:spacing w:before="40"/>
      </w:pPr>
      <w:r>
        <w:t xml:space="preserve">Provide </w:t>
      </w:r>
      <w:r w:rsidR="00E71B3F">
        <w:t>battery</w:t>
      </w:r>
      <w:r w:rsidR="003D164C">
        <w:t xml:space="preserve"> back-up system.</w:t>
      </w:r>
    </w:p>
    <w:p w:rsidR="00A3401F" w:rsidRDefault="005D0845" w:rsidP="00737C63">
      <w:pPr>
        <w:pStyle w:val="ARCATParagraph"/>
        <w:numPr>
          <w:ilvl w:val="6"/>
          <w:numId w:val="9"/>
        </w:numPr>
        <w:spacing w:before="40"/>
      </w:pPr>
      <w:r>
        <w:t>Provide</w:t>
      </w:r>
      <w:r w:rsidR="00A3401F">
        <w:t xml:space="preserve"> speaker and verbal warning when activated.</w:t>
      </w:r>
    </w:p>
    <w:p w:rsidR="00A3401F" w:rsidRDefault="005D0845" w:rsidP="00737C63">
      <w:pPr>
        <w:pStyle w:val="ARCATParagraph"/>
        <w:numPr>
          <w:ilvl w:val="6"/>
          <w:numId w:val="9"/>
        </w:numPr>
        <w:spacing w:before="40"/>
      </w:pPr>
      <w:r>
        <w:t>Provide</w:t>
      </w:r>
      <w:r w:rsidR="00A3401F">
        <w:t xml:space="preserve"> warning strobe light when activated.</w:t>
      </w:r>
    </w:p>
    <w:p w:rsidR="00A3401F" w:rsidRDefault="005D0845" w:rsidP="00737C63">
      <w:pPr>
        <w:pStyle w:val="ARCATParagraph"/>
        <w:numPr>
          <w:ilvl w:val="6"/>
          <w:numId w:val="9"/>
        </w:numPr>
        <w:spacing w:before="40"/>
      </w:pPr>
      <w:r>
        <w:t>Provide</w:t>
      </w:r>
      <w:r w:rsidR="00A3401F">
        <w:t xml:space="preserve"> warning horn when activated.</w:t>
      </w:r>
    </w:p>
    <w:p w:rsidR="003F2EB2" w:rsidRDefault="003F2EB2" w:rsidP="00321EEE">
      <w:pPr>
        <w:pStyle w:val="ARCATParagraph"/>
        <w:numPr>
          <w:ilvl w:val="0"/>
          <w:numId w:val="0"/>
        </w:numPr>
        <w:shd w:val="clear" w:color="auto" w:fill="ED7D31"/>
        <w:spacing w:before="40"/>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w:t>
      </w:r>
      <w:r w:rsidRPr="003F2EB2">
        <w:rPr>
          <w:b/>
          <w:vanish/>
          <w:color w:val="0000CC"/>
          <w:sz w:val="16"/>
          <w:szCs w:val="16"/>
        </w:rPr>
        <w:t xml:space="preserve"> </w:t>
      </w:r>
      <w:r>
        <w:rPr>
          <w:b/>
          <w:vanish/>
          <w:color w:val="0000CC"/>
          <w:sz w:val="16"/>
          <w:szCs w:val="16"/>
        </w:rPr>
        <w:t>Delete the entire paragraph if motor operation is required.</w:t>
      </w:r>
    </w:p>
    <w:p w:rsidR="00B37BFE" w:rsidRDefault="00B37BFE" w:rsidP="00737C63">
      <w:pPr>
        <w:pStyle w:val="ARCATParagraph"/>
        <w:numPr>
          <w:ilvl w:val="3"/>
          <w:numId w:val="9"/>
        </w:numPr>
        <w:spacing w:before="80"/>
      </w:pPr>
      <w:r>
        <w:lastRenderedPageBreak/>
        <w:t>Manual Operation</w:t>
      </w:r>
    </w:p>
    <w:p w:rsidR="00B37BFE" w:rsidRDefault="003F2EB2"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sidR="00B37BFE">
        <w:rPr>
          <w:b/>
          <w:vanish/>
          <w:color w:val="0000CC"/>
          <w:sz w:val="16"/>
          <w:szCs w:val="16"/>
        </w:rPr>
        <w:t>Manual push up is available for doo</w:t>
      </w:r>
      <w:r w:rsidR="009E2A34">
        <w:rPr>
          <w:b/>
          <w:vanish/>
          <w:color w:val="0000CC"/>
          <w:sz w:val="16"/>
          <w:szCs w:val="16"/>
        </w:rPr>
        <w:t>rs up to 12 feet 4 inches wide and 10</w:t>
      </w:r>
      <w:r w:rsidR="00B37BFE">
        <w:rPr>
          <w:b/>
          <w:vanish/>
          <w:color w:val="0000CC"/>
          <w:sz w:val="16"/>
          <w:szCs w:val="16"/>
        </w:rPr>
        <w:t xml:space="preserve"> feet 4 inches high. Chain hoist operation is available on </w:t>
      </w:r>
      <w:r w:rsidR="009E2A34">
        <w:rPr>
          <w:b/>
          <w:vanish/>
          <w:color w:val="0000CC"/>
          <w:sz w:val="16"/>
          <w:szCs w:val="16"/>
        </w:rPr>
        <w:t>doors up to 256 square feet</w:t>
      </w:r>
      <w:r w:rsidR="00B37BFE">
        <w:rPr>
          <w:b/>
          <w:vanish/>
          <w:color w:val="0000CC"/>
          <w:sz w:val="16"/>
          <w:szCs w:val="16"/>
        </w:rPr>
        <w:t>.</w:t>
      </w:r>
      <w:r w:rsidR="009E2A34">
        <w:rPr>
          <w:b/>
          <w:vanish/>
          <w:color w:val="0000CC"/>
          <w:sz w:val="16"/>
          <w:szCs w:val="16"/>
        </w:rPr>
        <w:t xml:space="preserve"> Door larger than 256 square feet require motor operation.</w:t>
      </w:r>
      <w:r w:rsidR="00B37BFE">
        <w:rPr>
          <w:b/>
          <w:vanish/>
          <w:color w:val="0000CC"/>
          <w:sz w:val="16"/>
          <w:szCs w:val="16"/>
        </w:rPr>
        <w:t xml:space="preserve"> </w:t>
      </w:r>
    </w:p>
    <w:p w:rsidR="00B37BFE" w:rsidRDefault="00A33D2B" w:rsidP="00737C63">
      <w:pPr>
        <w:pStyle w:val="ARCATParagraph"/>
        <w:numPr>
          <w:ilvl w:val="4"/>
          <w:numId w:val="9"/>
        </w:numPr>
        <w:spacing w:before="40"/>
      </w:pPr>
      <w:r>
        <w:t>Manual push up operated, utilizing partial spring tension release to initiate closure</w:t>
      </w:r>
      <w:r w:rsidR="001E33B3">
        <w:t xml:space="preserve"> on alarm</w:t>
      </w:r>
      <w:r>
        <w:t>.</w:t>
      </w:r>
    </w:p>
    <w:p w:rsidR="00D663F3" w:rsidRDefault="00D663F3" w:rsidP="00737C63">
      <w:pPr>
        <w:pStyle w:val="ARCATParagraph"/>
        <w:numPr>
          <w:ilvl w:val="5"/>
          <w:numId w:val="9"/>
        </w:numPr>
        <w:spacing w:before="40"/>
      </w:pPr>
      <w:r>
        <w:t xml:space="preserve">Governor: </w:t>
      </w:r>
      <w:r w:rsidR="00A3401F">
        <w:t>If required by the size of manual push up door, provide a</w:t>
      </w:r>
      <w:r>
        <w:t xml:space="preserve"> governing device to maintain the closing speed </w:t>
      </w:r>
      <w:r w:rsidR="00A3401F">
        <w:t>in a range from</w:t>
      </w:r>
      <w:r>
        <w:t xml:space="preserve"> 6 inches to 24 inches per second per NPFA 80 requirements.</w:t>
      </w:r>
    </w:p>
    <w:p w:rsidR="00B37BFE" w:rsidRPr="001566FC" w:rsidRDefault="00B37BFE" w:rsidP="00737C63">
      <w:pPr>
        <w:pStyle w:val="ARCATParagraph"/>
        <w:numPr>
          <w:ilvl w:val="4"/>
          <w:numId w:val="9"/>
        </w:numPr>
        <w:spacing w:before="40"/>
      </w:pPr>
      <w:r w:rsidRPr="001566FC">
        <w:t>C</w:t>
      </w:r>
      <w:r w:rsidR="00A33D2B" w:rsidRPr="001566FC">
        <w:t>hain h</w:t>
      </w:r>
      <w:r w:rsidR="000762D8" w:rsidRPr="001566FC">
        <w:t>oist</w:t>
      </w:r>
      <w:r w:rsidR="00A33D2B" w:rsidRPr="001566FC">
        <w:t xml:space="preserve"> operated, utilizing enclosed gear reduction operating system and maintaining spring tension when activated by </w:t>
      </w:r>
      <w:r w:rsidR="001566FC">
        <w:t>release of a fusible link or release holder</w:t>
      </w:r>
      <w:r w:rsidR="00A33D2B" w:rsidRPr="001566FC">
        <w:t>.</w:t>
      </w:r>
    </w:p>
    <w:p w:rsidR="00A33D2B" w:rsidRDefault="00D25123" w:rsidP="00737C63">
      <w:pPr>
        <w:pStyle w:val="ARCATParagraph"/>
        <w:numPr>
          <w:ilvl w:val="5"/>
          <w:numId w:val="9"/>
        </w:numPr>
        <w:spacing w:before="40"/>
      </w:pPr>
      <w:r>
        <w:t>Provide simple test design featuring a drop test handle that allows for drop testing and resetting from the floor.</w:t>
      </w:r>
    </w:p>
    <w:p w:rsidR="00A3401F" w:rsidRDefault="00A3401F" w:rsidP="00737C63">
      <w:pPr>
        <w:pStyle w:val="ARCATParagraph"/>
        <w:numPr>
          <w:ilvl w:val="5"/>
          <w:numId w:val="9"/>
        </w:numPr>
        <w:spacing w:before="40"/>
      </w:pPr>
      <w:r>
        <w:t>Governor: If required by the size of manual chain hoist operated door, provide a governing device to maintain the closing speed in a range from 6 inches to 24 inches per second per NPFA 80 requirements.</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B37BFE" w:rsidRDefault="00B37BFE" w:rsidP="00737C63">
      <w:pPr>
        <w:pStyle w:val="ARCATParagraph"/>
        <w:numPr>
          <w:ilvl w:val="3"/>
          <w:numId w:val="9"/>
        </w:numPr>
        <w:spacing w:before="80"/>
      </w:pPr>
      <w:r>
        <w:t xml:space="preserve">Electric Motor Operator: Provide </w:t>
      </w:r>
      <w:r w:rsidR="00D25123">
        <w:t xml:space="preserve">fail safe </w:t>
      </w:r>
      <w:r>
        <w:t>operator unit</w:t>
      </w:r>
      <w:r w:rsidR="000762D8">
        <w:t xml:space="preserve"> that is listed and approved for use on door. Operator to be of size and capacity recommended and provided by door manufacturer for door</w:t>
      </w:r>
      <w:r w:rsidR="00D25123">
        <w:t>, maintains spring tension when activated by alarm, and be easily reset fr</w:t>
      </w:r>
      <w:r w:rsidR="003F6EEA">
        <w:t>om the floor without requiring tools</w:t>
      </w:r>
      <w:r w:rsidR="000762D8">
        <w:t>.</w:t>
      </w:r>
    </w:p>
    <w:p w:rsidR="00B37BFE" w:rsidRDefault="00B37BFE" w:rsidP="0031168E">
      <w:pPr>
        <w:pStyle w:val="ARCATParagraph"/>
        <w:numPr>
          <w:ilvl w:val="4"/>
          <w:numId w:val="25"/>
        </w:numPr>
        <w:spacing w:before="40"/>
      </w:pPr>
      <w:r>
        <w:lastRenderedPageBreak/>
        <w:t>Usage Classification</w:t>
      </w:r>
      <w:r w:rsidR="00D663F3">
        <w:t>: Electric operator and components capable of operating for not less than number of cycles indicated for each door.</w:t>
      </w:r>
    </w:p>
    <w:p w:rsidR="00B37BFE" w:rsidRDefault="00B37BFE" w:rsidP="0031168E">
      <w:pPr>
        <w:pStyle w:val="ARCATParagraph"/>
        <w:numPr>
          <w:ilvl w:val="4"/>
          <w:numId w:val="25"/>
        </w:numPr>
        <w:spacing w:before="80"/>
      </w:pPr>
      <w:r>
        <w:t>Operator Location:</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w:t>
      </w:r>
      <w:r w:rsidR="00D663F3">
        <w:rPr>
          <w:b/>
          <w:vanish/>
          <w:color w:val="0000CC"/>
          <w:sz w:val="16"/>
          <w:szCs w:val="16"/>
        </w:rPr>
        <w:t xml:space="preserve">two </w:t>
      </w:r>
      <w:r>
        <w:rPr>
          <w:b/>
          <w:vanish/>
          <w:color w:val="0000CC"/>
          <w:sz w:val="16"/>
          <w:szCs w:val="16"/>
        </w:rPr>
        <w:t>following options based on requirements</w:t>
      </w:r>
      <w:r w:rsidR="00D663F3">
        <w:rPr>
          <w:b/>
          <w:vanish/>
          <w:color w:val="0000CC"/>
          <w:sz w:val="16"/>
          <w:szCs w:val="16"/>
        </w:rPr>
        <w:t>.</w:t>
      </w:r>
    </w:p>
    <w:p w:rsidR="00B37BFE" w:rsidRDefault="00B37BFE" w:rsidP="0031168E">
      <w:pPr>
        <w:pStyle w:val="ARCATParagraph"/>
        <w:numPr>
          <w:ilvl w:val="5"/>
          <w:numId w:val="25"/>
        </w:numPr>
        <w:spacing w:before="40"/>
      </w:pPr>
      <w:r>
        <w:t>Mounted on front of hood.</w:t>
      </w:r>
    </w:p>
    <w:p w:rsidR="00B37BFE" w:rsidRDefault="00B37BFE" w:rsidP="0031168E">
      <w:pPr>
        <w:pStyle w:val="ARCATParagraph"/>
        <w:numPr>
          <w:ilvl w:val="5"/>
          <w:numId w:val="25"/>
        </w:numPr>
        <w:spacing w:before="40"/>
      </w:pPr>
      <w:r>
        <w:t>Wall mounted.</w:t>
      </w:r>
    </w:p>
    <w:p w:rsidR="00B37BFE" w:rsidRDefault="00B37BFE" w:rsidP="0031168E">
      <w:pPr>
        <w:pStyle w:val="ARCATParagraph"/>
        <w:numPr>
          <w:ilvl w:val="4"/>
          <w:numId w:val="25"/>
        </w:numPr>
        <w:spacing w:before="80"/>
      </w:pPr>
      <w:r>
        <w:t>Power Supply:</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B37BFE" w:rsidRDefault="00B37BFE" w:rsidP="0031168E">
      <w:pPr>
        <w:pStyle w:val="ARCATParagraph"/>
        <w:numPr>
          <w:ilvl w:val="5"/>
          <w:numId w:val="25"/>
        </w:numPr>
        <w:spacing w:before="40"/>
      </w:pPr>
      <w:r>
        <w:t>115 VAC, single phase</w:t>
      </w:r>
    </w:p>
    <w:p w:rsidR="00B37BFE" w:rsidRDefault="00B37BFE" w:rsidP="0031168E">
      <w:pPr>
        <w:pStyle w:val="ARCATParagraph"/>
        <w:numPr>
          <w:ilvl w:val="5"/>
          <w:numId w:val="25"/>
        </w:numPr>
        <w:spacing w:before="40"/>
      </w:pPr>
      <w:r>
        <w:t>230 VAC, single phase</w:t>
      </w:r>
    </w:p>
    <w:p w:rsidR="00B37BFE" w:rsidRDefault="00B37BFE" w:rsidP="0031168E">
      <w:pPr>
        <w:pStyle w:val="ARCATParagraph"/>
        <w:numPr>
          <w:ilvl w:val="5"/>
          <w:numId w:val="25"/>
        </w:numPr>
        <w:spacing w:before="40"/>
      </w:pPr>
      <w:r>
        <w:t>208/230 VAC, three phase</w:t>
      </w:r>
    </w:p>
    <w:p w:rsidR="00B37BFE" w:rsidRDefault="00B37BFE" w:rsidP="0031168E">
      <w:pPr>
        <w:pStyle w:val="ARCATParagraph"/>
        <w:numPr>
          <w:ilvl w:val="5"/>
          <w:numId w:val="25"/>
        </w:numPr>
        <w:spacing w:before="40"/>
      </w:pPr>
      <w:r>
        <w:t>460 VAC, three phase</w:t>
      </w:r>
    </w:p>
    <w:p w:rsidR="00B37BFE" w:rsidRDefault="00B37BFE" w:rsidP="0031168E">
      <w:pPr>
        <w:pStyle w:val="ARCATParagraph"/>
        <w:numPr>
          <w:ilvl w:val="5"/>
          <w:numId w:val="25"/>
        </w:numPr>
        <w:spacing w:before="40"/>
      </w:pPr>
      <w:r>
        <w:t>575 VAC, three phase</w:t>
      </w:r>
    </w:p>
    <w:p w:rsidR="00B37BFE" w:rsidRDefault="00B37BFE" w:rsidP="0031168E">
      <w:pPr>
        <w:pStyle w:val="ARCATParagraph"/>
        <w:numPr>
          <w:ilvl w:val="4"/>
          <w:numId w:val="25"/>
        </w:numPr>
        <w:spacing w:before="80"/>
      </w:pPr>
      <w:r>
        <w:t>Control Station:</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B37BFE" w:rsidRDefault="00B37BFE" w:rsidP="0031168E">
      <w:pPr>
        <w:pStyle w:val="ARCATParagraph"/>
        <w:numPr>
          <w:ilvl w:val="5"/>
          <w:numId w:val="25"/>
        </w:numPr>
        <w:spacing w:before="40"/>
      </w:pPr>
      <w:r>
        <w:t>24 V three button control station with open, close, and stop buttons</w:t>
      </w:r>
    </w:p>
    <w:p w:rsidR="00B37BFE" w:rsidRDefault="00B37BFE" w:rsidP="0031168E">
      <w:pPr>
        <w:pStyle w:val="ARCATParagraph"/>
        <w:numPr>
          <w:ilvl w:val="5"/>
          <w:numId w:val="25"/>
        </w:numPr>
        <w:spacing w:before="40"/>
      </w:pPr>
      <w:r>
        <w:t>24 V three button control station with open, close, and stop buttons and keyed lockout.</w:t>
      </w:r>
    </w:p>
    <w:p w:rsidR="00B37BFE" w:rsidRDefault="00B37BFE" w:rsidP="0031168E">
      <w:pPr>
        <w:pStyle w:val="ARCATParagraph"/>
        <w:numPr>
          <w:ilvl w:val="5"/>
          <w:numId w:val="25"/>
        </w:numPr>
        <w:spacing w:before="40"/>
      </w:pPr>
      <w:r>
        <w:t>24 V key control station with open and close contacts.</w:t>
      </w:r>
    </w:p>
    <w:p w:rsidR="00B37BFE" w:rsidRDefault="00B37BFE" w:rsidP="0031168E">
      <w:pPr>
        <w:pStyle w:val="ARCATParagraph"/>
        <w:numPr>
          <w:ilvl w:val="5"/>
          <w:numId w:val="25"/>
        </w:numPr>
        <w:spacing w:before="40"/>
      </w:pPr>
      <w:r>
        <w:t>24 V key control station wi</w:t>
      </w:r>
      <w:r w:rsidR="001443BF">
        <w:t xml:space="preserve">th open/close contacts and </w:t>
      </w:r>
      <w:r>
        <w:t>stop button.</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31168E">
      <w:pPr>
        <w:pStyle w:val="ARCATParagraph"/>
        <w:numPr>
          <w:ilvl w:val="6"/>
          <w:numId w:val="25"/>
        </w:numPr>
        <w:spacing w:before="40"/>
      </w:pPr>
      <w:r>
        <w:t>NEMA 1 Surface mounted for interior.</w:t>
      </w:r>
    </w:p>
    <w:p w:rsidR="00911303" w:rsidRDefault="00911303" w:rsidP="0031168E">
      <w:pPr>
        <w:pStyle w:val="ARCATParagraph"/>
        <w:numPr>
          <w:ilvl w:val="6"/>
          <w:numId w:val="25"/>
        </w:numPr>
        <w:spacing w:before="40"/>
      </w:pPr>
      <w:r>
        <w:t>NEMA 1 Flush mounted for interior.</w:t>
      </w:r>
    </w:p>
    <w:p w:rsidR="00911303" w:rsidRDefault="00911303" w:rsidP="0031168E">
      <w:pPr>
        <w:pStyle w:val="ARCATParagraph"/>
        <w:numPr>
          <w:ilvl w:val="6"/>
          <w:numId w:val="25"/>
        </w:numPr>
        <w:spacing w:before="40"/>
      </w:pPr>
      <w:r>
        <w:t>NEMA 4 Surface mounted for exterior.</w:t>
      </w:r>
    </w:p>
    <w:p w:rsidR="00911303" w:rsidRDefault="00911303" w:rsidP="0031168E">
      <w:pPr>
        <w:pStyle w:val="ARCATParagraph"/>
        <w:numPr>
          <w:ilvl w:val="6"/>
          <w:numId w:val="25"/>
        </w:numPr>
        <w:spacing w:before="40"/>
      </w:pPr>
      <w:r>
        <w:t>NEMA 4 Flush mounted for exterior.</w:t>
      </w:r>
    </w:p>
    <w:p w:rsidR="001E33B3" w:rsidRDefault="001E33B3" w:rsidP="0031168E">
      <w:pPr>
        <w:pStyle w:val="ARCATParagraph"/>
        <w:numPr>
          <w:ilvl w:val="4"/>
          <w:numId w:val="25"/>
        </w:numPr>
        <w:spacing w:before="40"/>
      </w:pPr>
      <w:r>
        <w:lastRenderedPageBreak/>
        <w:t>Remote Controls:</w:t>
      </w:r>
    </w:p>
    <w:p w:rsidR="001E33B3" w:rsidRPr="005006E8" w:rsidRDefault="001E33B3" w:rsidP="001E33B3">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1E33B3" w:rsidRDefault="001E33B3" w:rsidP="0031168E">
      <w:pPr>
        <w:pStyle w:val="ARCATParagraph"/>
        <w:numPr>
          <w:ilvl w:val="5"/>
          <w:numId w:val="25"/>
        </w:numPr>
        <w:spacing w:before="40"/>
      </w:pPr>
      <w:r>
        <w:t>Provide radio receiver and [single] [three] button remote control(s).</w:t>
      </w:r>
    </w:p>
    <w:p w:rsidR="001E33B3" w:rsidRDefault="001E33B3" w:rsidP="0031168E">
      <w:pPr>
        <w:pStyle w:val="ARCATParagraph"/>
        <w:numPr>
          <w:ilvl w:val="6"/>
          <w:numId w:val="25"/>
        </w:numPr>
        <w:spacing w:before="40"/>
      </w:pPr>
      <w:r>
        <w:t>Provide […..] transmitters.</w:t>
      </w:r>
    </w:p>
    <w:p w:rsidR="001E33B3" w:rsidRPr="005006E8" w:rsidRDefault="001E33B3" w:rsidP="001E33B3">
      <w:pPr>
        <w:pStyle w:val="ARCATSubPara"/>
        <w:shd w:val="clear" w:color="auto" w:fill="ED7D31"/>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1E33B3" w:rsidRDefault="001E33B3" w:rsidP="0031168E">
      <w:pPr>
        <w:pStyle w:val="ARCATParagraph"/>
        <w:numPr>
          <w:ilvl w:val="6"/>
          <w:numId w:val="25"/>
        </w:numPr>
        <w:spacing w:before="80"/>
      </w:pPr>
      <w:r>
        <w:t>Program remote controls to Open/ Close/ Stop the door.</w:t>
      </w:r>
    </w:p>
    <w:p w:rsidR="001E33B3" w:rsidRPr="005006E8" w:rsidRDefault="001E33B3" w:rsidP="001E33B3">
      <w:pPr>
        <w:pStyle w:val="ARCATSubPara"/>
        <w:shd w:val="clear" w:color="auto" w:fill="ED7D31"/>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1E33B3" w:rsidRDefault="001E33B3" w:rsidP="0031168E">
      <w:pPr>
        <w:pStyle w:val="ARCATParagraph"/>
        <w:numPr>
          <w:ilvl w:val="4"/>
          <w:numId w:val="25"/>
        </w:numPr>
        <w:spacing w:before="80"/>
      </w:pPr>
      <w:r>
        <w:t>Special Controls:</w:t>
      </w:r>
    </w:p>
    <w:p w:rsidR="001E33B3" w:rsidRDefault="001E33B3" w:rsidP="0031168E">
      <w:pPr>
        <w:pStyle w:val="ARCATParagraph"/>
        <w:numPr>
          <w:ilvl w:val="5"/>
          <w:numId w:val="25"/>
        </w:numPr>
        <w:spacing w:before="80"/>
      </w:pPr>
      <w:r>
        <w:t>Keypad Entry System.</w:t>
      </w:r>
    </w:p>
    <w:p w:rsidR="001E33B3" w:rsidRDefault="001E33B3" w:rsidP="0031168E">
      <w:pPr>
        <w:pStyle w:val="ARCATParagraph"/>
        <w:numPr>
          <w:ilvl w:val="6"/>
          <w:numId w:val="25"/>
        </w:numPr>
        <w:spacing w:before="80"/>
      </w:pPr>
      <w:r>
        <w:t>Mounting post.</w:t>
      </w:r>
    </w:p>
    <w:p w:rsidR="001E33B3" w:rsidRDefault="001E33B3" w:rsidP="0031168E">
      <w:pPr>
        <w:pStyle w:val="ARCATParagraph"/>
        <w:numPr>
          <w:ilvl w:val="5"/>
          <w:numId w:val="25"/>
        </w:numPr>
        <w:spacing w:before="80"/>
      </w:pPr>
      <w:r>
        <w:t>Card Reader System.</w:t>
      </w:r>
    </w:p>
    <w:p w:rsidR="001E33B3" w:rsidRDefault="001E33B3" w:rsidP="0031168E">
      <w:pPr>
        <w:pStyle w:val="ARCATParagraph"/>
        <w:numPr>
          <w:ilvl w:val="6"/>
          <w:numId w:val="25"/>
        </w:numPr>
        <w:spacing w:before="80"/>
      </w:pPr>
      <w:r>
        <w:t>Mounting post.</w:t>
      </w:r>
    </w:p>
    <w:p w:rsidR="001E33B3" w:rsidRDefault="001E33B3" w:rsidP="0031168E">
      <w:pPr>
        <w:pStyle w:val="ARCATParagraph"/>
        <w:numPr>
          <w:ilvl w:val="5"/>
          <w:numId w:val="25"/>
        </w:numPr>
        <w:spacing w:before="80"/>
      </w:pPr>
      <w:r>
        <w:t>Internet Connectivity</w:t>
      </w:r>
    </w:p>
    <w:p w:rsidR="001E33B3" w:rsidRDefault="001E33B3" w:rsidP="0031168E">
      <w:pPr>
        <w:pStyle w:val="ARCATParagraph"/>
        <w:numPr>
          <w:ilvl w:val="5"/>
          <w:numId w:val="25"/>
        </w:numPr>
        <w:spacing w:before="80"/>
      </w:pPr>
      <w:r>
        <w:t>Door Timer.</w:t>
      </w:r>
    </w:p>
    <w:p w:rsidR="001E33B3" w:rsidRDefault="001E33B3" w:rsidP="0031168E">
      <w:pPr>
        <w:pStyle w:val="ARCATParagraph"/>
        <w:numPr>
          <w:ilvl w:val="5"/>
          <w:numId w:val="25"/>
        </w:numPr>
        <w:spacing w:before="80"/>
      </w:pPr>
      <w:r>
        <w:t>Loop Detector.</w:t>
      </w:r>
    </w:p>
    <w:p w:rsidR="001E33B3" w:rsidRDefault="001E33B3" w:rsidP="0031168E">
      <w:pPr>
        <w:pStyle w:val="ARCATParagraph"/>
        <w:numPr>
          <w:ilvl w:val="5"/>
          <w:numId w:val="25"/>
        </w:numPr>
        <w:spacing w:before="80"/>
      </w:pPr>
      <w:r>
        <w:t>Pull Cord.</w:t>
      </w:r>
    </w:p>
    <w:p w:rsidR="001E33B3" w:rsidRDefault="001E33B3" w:rsidP="0031168E">
      <w:pPr>
        <w:pStyle w:val="ARCATParagraph"/>
        <w:numPr>
          <w:ilvl w:val="5"/>
          <w:numId w:val="25"/>
        </w:numPr>
        <w:spacing w:before="80"/>
      </w:pPr>
      <w:r>
        <w:t>Vehicle Detector.</w:t>
      </w:r>
    </w:p>
    <w:p w:rsidR="00B37BFE" w:rsidRDefault="00B37BFE" w:rsidP="0031168E">
      <w:pPr>
        <w:pStyle w:val="ARCATParagraph"/>
        <w:numPr>
          <w:ilvl w:val="4"/>
          <w:numId w:val="25"/>
        </w:numPr>
        <w:spacing w:before="80"/>
      </w:pPr>
      <w:r>
        <w:t>Primary Entrapment Protection Devices</w:t>
      </w:r>
    </w:p>
    <w:p w:rsidR="00B37BFE" w:rsidRPr="00E9713B" w:rsidRDefault="00B37BFE" w:rsidP="00321EEE">
      <w:pPr>
        <w:pStyle w:val="ARCATSubPara"/>
        <w:shd w:val="clear" w:color="auto" w:fill="ED7D31"/>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B37BFE" w:rsidRPr="00777C14" w:rsidRDefault="00B37BFE" w:rsidP="0031168E">
      <w:pPr>
        <w:pStyle w:val="ARCATSubSub1"/>
        <w:numPr>
          <w:ilvl w:val="5"/>
          <w:numId w:val="25"/>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B37BFE" w:rsidRDefault="00B37BFE" w:rsidP="0031168E">
      <w:pPr>
        <w:pStyle w:val="ARCATSubSub1"/>
        <w:numPr>
          <w:ilvl w:val="5"/>
          <w:numId w:val="25"/>
        </w:numPr>
        <w:spacing w:before="40"/>
        <w:rPr>
          <w:sz w:val="20"/>
        </w:rPr>
      </w:pPr>
      <w:r w:rsidRPr="00777C14">
        <w:rPr>
          <w:sz w:val="20"/>
        </w:rPr>
        <w:t>N</w:t>
      </w:r>
      <w:r>
        <w:rPr>
          <w:sz w:val="20"/>
        </w:rPr>
        <w:t xml:space="preserve">EMA 4 Monitored Photo Sensors: Photo eyes </w:t>
      </w:r>
      <w:r w:rsidRPr="00777C14">
        <w:rPr>
          <w:sz w:val="20"/>
        </w:rPr>
        <w:t xml:space="preserve">fully monitored, non-contact, </w:t>
      </w:r>
      <w:r w:rsidRPr="00777C14">
        <w:rPr>
          <w:sz w:val="20"/>
        </w:rPr>
        <w:lastRenderedPageBreak/>
        <w:t>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B37BFE" w:rsidRPr="00B45C3D" w:rsidRDefault="00B37BFE" w:rsidP="0031168E">
      <w:pPr>
        <w:pStyle w:val="ARCATSubSub1"/>
        <w:numPr>
          <w:ilvl w:val="5"/>
          <w:numId w:val="25"/>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B37BFE" w:rsidRPr="00D566B4" w:rsidRDefault="00B37BFE" w:rsidP="0031168E">
      <w:pPr>
        <w:pStyle w:val="ARCATSubPara"/>
        <w:numPr>
          <w:ilvl w:val="4"/>
          <w:numId w:val="25"/>
        </w:numPr>
        <w:spacing w:before="80"/>
        <w:rPr>
          <w:sz w:val="20"/>
        </w:rPr>
      </w:pPr>
      <w:r w:rsidRPr="00D566B4">
        <w:rPr>
          <w:sz w:val="20"/>
        </w:rPr>
        <w:t xml:space="preserve">Ancillary </w:t>
      </w:r>
      <w:r>
        <w:rPr>
          <w:sz w:val="20"/>
        </w:rPr>
        <w:t>Entrapment Protection Devices</w:t>
      </w:r>
      <w:r w:rsidRPr="00D566B4">
        <w:rPr>
          <w:sz w:val="20"/>
        </w:rPr>
        <w:t>:</w:t>
      </w:r>
    </w:p>
    <w:p w:rsidR="00B37BFE" w:rsidRPr="00B45C3D" w:rsidRDefault="00B37BFE" w:rsidP="00321EEE">
      <w:pPr>
        <w:pStyle w:val="ARCATSubPara"/>
        <w:shd w:val="clear" w:color="auto" w:fill="ED7D31"/>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B37BFE" w:rsidRDefault="00B37BFE" w:rsidP="0031168E">
      <w:pPr>
        <w:pStyle w:val="ARCATSubSub1"/>
        <w:numPr>
          <w:ilvl w:val="5"/>
          <w:numId w:val="25"/>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B37BFE" w:rsidRDefault="00B37BFE" w:rsidP="0031168E">
      <w:pPr>
        <w:pStyle w:val="ARCATSubSub1"/>
        <w:numPr>
          <w:ilvl w:val="5"/>
          <w:numId w:val="25"/>
        </w:numPr>
        <w:spacing w:before="40"/>
        <w:rPr>
          <w:sz w:val="20"/>
        </w:rPr>
      </w:pPr>
      <w:r w:rsidRPr="001860B3">
        <w:rPr>
          <w:sz w:val="20"/>
        </w:rPr>
        <w:t>Pneumatic Sensing Edge: Pneumatic sensing edge shall reverse a closing door to the full open position when an obstruction is sensed</w:t>
      </w:r>
      <w:r w:rsidRPr="00D566B4">
        <w:rPr>
          <w:sz w:val="20"/>
        </w:rPr>
        <w:t>.</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lastRenderedPageBreak/>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 xml:space="preserve">Initial Maintenance Service: Beginning at Substantial Completion, maintenance service shall include </w:t>
      </w:r>
      <w:r>
        <w:rPr>
          <w:szCs w:val="22"/>
        </w:rPr>
        <w:lastRenderedPageBreak/>
        <w:t>[three]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A36" w:rsidRDefault="00763A36">
      <w:pPr>
        <w:spacing w:after="0" w:line="240" w:lineRule="auto"/>
      </w:pPr>
      <w:r>
        <w:separator/>
      </w:r>
    </w:p>
  </w:endnote>
  <w:endnote w:type="continuationSeparator" w:id="0">
    <w:p w:rsidR="00763A36" w:rsidRDefault="0076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D74653">
      <w:rPr>
        <w:noProof/>
        <w:snapToGrid w:val="0"/>
        <w:sz w:val="20"/>
      </w:rPr>
      <w:t>1</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A36" w:rsidRDefault="00763A36">
      <w:pPr>
        <w:spacing w:after="0" w:line="240" w:lineRule="auto"/>
      </w:pPr>
      <w:r>
        <w:separator/>
      </w:r>
    </w:p>
  </w:footnote>
  <w:footnote w:type="continuationSeparator" w:id="0">
    <w:p w:rsidR="00763A36" w:rsidRDefault="00763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53F1F"/>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11DA0"/>
    <w:rsid w:val="00722FA4"/>
    <w:rsid w:val="007325F3"/>
    <w:rsid w:val="00737C63"/>
    <w:rsid w:val="00752C49"/>
    <w:rsid w:val="00753D6C"/>
    <w:rsid w:val="0076078E"/>
    <w:rsid w:val="00763A36"/>
    <w:rsid w:val="0076727B"/>
    <w:rsid w:val="00775A2D"/>
    <w:rsid w:val="007A20A4"/>
    <w:rsid w:val="007C0E2E"/>
    <w:rsid w:val="007C3335"/>
    <w:rsid w:val="007C73CF"/>
    <w:rsid w:val="007D2394"/>
    <w:rsid w:val="007E6351"/>
    <w:rsid w:val="007E6705"/>
    <w:rsid w:val="007F6F23"/>
    <w:rsid w:val="00801A09"/>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B7817"/>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7465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C15E6"/>
    <w:rsid w:val="00EE23A2"/>
    <w:rsid w:val="00EF3497"/>
    <w:rsid w:val="00F12F90"/>
    <w:rsid w:val="00F4309D"/>
    <w:rsid w:val="00F44B12"/>
    <w:rsid w:val="00F52114"/>
    <w:rsid w:val="00F525A8"/>
    <w:rsid w:val="00F814FD"/>
    <w:rsid w:val="00FA02BA"/>
    <w:rsid w:val="00FB2709"/>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6BC0-6C6D-4F26-906C-4BCA84EA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32325</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William Schaefer</cp:lastModifiedBy>
  <cp:revision>2</cp:revision>
  <cp:lastPrinted>2014-08-20T15:45:00Z</cp:lastPrinted>
  <dcterms:created xsi:type="dcterms:W3CDTF">2017-03-01T01:30:00Z</dcterms:created>
  <dcterms:modified xsi:type="dcterms:W3CDTF">2017-03-01T01:30:00Z</dcterms:modified>
</cp:coreProperties>
</file>