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1E79" w14:textId="77777777" w:rsidR="00FA468D" w:rsidRDefault="00FF25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7E936" wp14:editId="64BAB3FA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29" y="20800"/>
                    <wp:lineTo x="21529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rgbClr val="FFAC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59B27" w14:textId="77777777" w:rsidR="00AE5C46" w:rsidRDefault="00AE5C46" w:rsidP="00BF5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9.95pt;margin-top:-71.95pt;width:61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avqYYCAAAQBQAADgAAAGRycy9lMm9Eb2MueG1srFRdb9sgFH2ftP+AeE/9ISeOrTpVmy7TpG6r&#10;1u0HEMAxGgYGJE5X7b/vgpM03fYwTfMD5sLlcO4993J5te8l2nHrhFYNzi5SjLiimgm1afCXz6vJ&#10;HCPniWJEasUb/Mgdvlq8fnU5mJrnutOScYsARLl6MA3uvDd1kjja8Z64C224gs1W2554MO0mYZYM&#10;gN7LJE/TWTJoy4zVlDsHq7fjJl5E/Lbl1H9sW8c9kg0Gbj6ONo7rMCaLS1JvLDGdoAca5B9Y9EQo&#10;uPQEdUs8QVsrfoPqBbXa6dZfUN0num0F5TEGiCZLf4nmoSOGx1ggOc6c0uT+Hyz9sLu3SDDQDiNF&#10;epDoEySNqI3kKAvpGYyrwevB3NsQoDN3mn51SOllB1782lo9dJwwIBX9kxcHguHgKFoP7zUDdLL1&#10;OmZq39o+AEIO0D4K8ngShO89orBYlmVepKAbhb3ZfDqHOVBKSH08bazzb7nuUZg02AL3iE52d86P&#10;rkeXyF5LwVZCymjYzXopLdoRKI7V6nqZlwd0d+4mVXBWOhwbEccVIAl3hL1AN4r9VGXA9yavJqvZ&#10;vJwUbTGdVGU6n6RZdVPN0qIqblc/AsGsqDvBGFd3QvFj4WXF3wl7aIGxZGLpoaHB+TSkKgZ2Tt+d&#10;R5nG709R9sJDI0rRNxiyDF9wInVQ9o1ice6JkOM8eck/KgJJOP5jWmIdBOnHEvL79T7WWR6AQ1ms&#10;NXuEwrAadAOJ4RGBSaftd4wGaMgGu29bYjlG8p2C4qqyoggdHI1iWuZg2POd9fkOURSgGky9xWg0&#10;ln7s+62xYtPBXVlMltLXUJKtiNXyzAtiCQa0XYzq8ESEvj63o9fzQ7b4CQAA//8DAFBLAwQUAAYA&#10;CAAAACEAeWGhVuEAAAAOAQAADwAAAGRycy9kb3ducmV2LnhtbEyPwW6DMBBE75X6D9ZW6i2xaUhT&#10;CCaqIkU5N1RVuTl4A6jYRthJ4O+7nNrb7O5o5m22G03Hbjj41lkJ0VIAQ1s53dpawmdxWLwB80FZ&#10;rTpnUcKEHnb540OmUu3u9gNvp1AzCrE+VRKaEPqUc181aJRfuh4t3S5uMCrQONRcD+pO4abjL0K8&#10;cqNaSw2N6nHfYPVzuhrqPUwCp+/9sU++SlNs1mVRHUspn5/G9y2wgGP4M8OMT+iQE9PZXa32rJOw&#10;iDZJQt5ZxStSs0fEcQTsTLvVOgGeZ/z/G/kvAAAA//8DAFBLAQItABQABgAIAAAAIQDkmcPA+wAA&#10;AOEBAAATAAAAAAAAAAAAAAAAAAAAAABbQ29udGVudF9UeXBlc10ueG1sUEsBAi0AFAAGAAgAAAAh&#10;ACOyauHXAAAAlAEAAAsAAAAAAAAAAAAAAAAALAEAAF9yZWxzLy5yZWxzUEsBAi0AFAAGAAgAAAAh&#10;ANFmr6mGAgAAEAUAAA4AAAAAAAAAAAAAAAAALAIAAGRycy9lMm9Eb2MueG1sUEsBAi0AFAAGAAgA&#10;AAAhAHlhoVbhAAAADgEAAA8AAAAAAAAAAAAAAAAA3gQAAGRycy9kb3ducmV2LnhtbFBLBQYAAAAA&#10;BAAEAPMAAADsBQAAAAA=&#10;" fillcolor="#ffac27" stroked="f" strokeweight="2pt">
                <v:textbox>
                  <w:txbxContent>
                    <w:p w14:paraId="50459B27" w14:textId="77777777" w:rsidR="00AE5C46" w:rsidRDefault="00AE5C46" w:rsidP="00BF5A7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E5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7654B" wp14:editId="7015E887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43434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C1246" w14:textId="77777777" w:rsidR="00AE5C46" w:rsidRPr="00BF5A7C" w:rsidRDefault="00AE5C4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Colorectal Cancer</w:t>
                            </w:r>
                            <w:r w:rsidRPr="00BF5A7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Dissociated Tumor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-89.95pt;margin-top:-71.95pt;width:342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4y88CAAAXBgAADgAAAGRycy9lMm9Eb2MueG1srFRNb9swDL0P2H8QdE9tZ+6XUadwU2QYULTF&#10;2qFnRZYTY7akSUribNh/35Mcp2m3wzoMARSapCjyPZIXl13bkLUwtlYyp8lRTImQXJW1XOT0y+Ns&#10;dEaJdUyWrFFS5HQrLL2cvH93sdGZGKulakphCIJIm210TpfO6SyKLF+KltkjpYWEsVKmZQ6fZhGV&#10;hm0QvW2icRyfRBtlSm0UF9ZCe90b6STEryrB3V1VWeFIk1Pk5sJpwjn3ZzS5YNnCML2s+S4N9g9Z&#10;tKyWeHQf6po5Rlam/i1UW3OjrKrcEVdtpKqq5iLUgGqS+FU1D0umRagF4Fi9h8n+v7D8dn1vSF2C&#10;uzElkrXg6FF0jlypjkAFfDbaZnB70HB0HfTwHfQWSl92V5nW/6MgAjuQ3u7R9dE4lOkH/GKYOGzp&#10;8Sno82Gi59vaWPdRqJZ4IacG7AVQ2frGut51cPGPSTWrmyYw2MgXCsTsNSK0QH+bZcgEovf0OQV6&#10;fkyRSHF6fD46KY6TUZrEZ6OiiMej61kRF3E6m56nVz+RRcuSNNugUTTazCMEIGYNW+xI8ea/Y6Vl&#10;/EUPJ0kUuqevD4EDJEOqkUe/RzlIbtsIX0AjP4sKvAWwvSJMjJg2hqwZep1xLqQLPAUw4O29KgD2&#10;los7/wBZgPItl3vwh5eVdPvLbS2VCdS+Srv8OqRc9f4A46BuL7pu3oWGPRmacK7KLXrTqH66reaz&#10;Gg10w6y7ZwbjjJ7DinJ3OKpGbXKqdhIlS2W+/0nv/cEnrJR41nNqv62YEZQ0nyTm7zxJU79Pwkdo&#10;ZkrMoWV+aJGrdqrASoJlqHkQcdm4ZhAro9onbLLCvwoTkxxv59QN4tT1SwubkIuiCE7YIJq5G/mg&#10;uQ/tSfLj8dg9MaN3M+TQSLdqWCQsezVKva+/KVWxcqqqw5x5nHtUd/hj+4S23G1Kv94Ov4PX8z6f&#10;/AIAAP//AwBQSwMEFAAGAAgAAAAhANrEoBngAAAADQEAAA8AAABkcnMvZG93bnJldi54bWxMj81O&#10;wzAQhO9IfQdrK3Fr7UBKSRqnQiCuIMqP1Jsbb5OIeB3FbhPenu0JbrM7o9lvi+3kOnHGIbSeNCRL&#10;BQKp8ralWsPH+/PiHkSIhqzpPKGGHwywLWdXhcmtH+kNz7tYCy6hkBsNTYx9LmWoGnQmLH2PxN7R&#10;D85EHoda2sGMXO46eaPUnXSmJb7QmB4fG6y+dyen4fPluP9K1Wv95Fb96CclyWVS6+v59LABEXGK&#10;f2G44DM6lMx08CeyQXQaFsk6yzh7UektK86sVJqAOPBqnWQgy0L+/6L8BQAA//8DAFBLAQItABQA&#10;BgAIAAAAIQDkmcPA+wAAAOEBAAATAAAAAAAAAAAAAAAAAAAAAABbQ29udGVudF9UeXBlc10ueG1s&#10;UEsBAi0AFAAGAAgAAAAhACOyauHXAAAAlAEAAAsAAAAAAAAAAAAAAAAALAEAAF9yZWxzLy5yZWxz&#10;UEsBAi0AFAAGAAgAAAAhAFlTuMvPAgAAFwYAAA4AAAAAAAAAAAAAAAAALAIAAGRycy9lMm9Eb2Mu&#10;eG1sUEsBAi0AFAAGAAgAAAAhANrEoBngAAAADQEAAA8AAAAAAAAAAAAAAAAAJwUAAGRycy9kb3du&#10;cmV2LnhtbFBLBQYAAAAABAAEAPMAAAA0BgAAAAA=&#10;" filled="f" stroked="f">
                <v:textbox>
                  <w:txbxContent>
                    <w:p w14:paraId="653C1246" w14:textId="77777777" w:rsidR="00AE5C46" w:rsidRPr="00BF5A7C" w:rsidRDefault="00AE5C4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Colorectal Cancer</w:t>
                      </w:r>
                      <w:r w:rsidRPr="00BF5A7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Dissociated Tumor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73A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3866DAB" wp14:editId="2729FEE2">
                <wp:simplePos x="0" y="0"/>
                <wp:positionH relativeFrom="column">
                  <wp:posOffset>5029200</wp:posOffset>
                </wp:positionH>
                <wp:positionV relativeFrom="page">
                  <wp:posOffset>9829800</wp:posOffset>
                </wp:positionV>
                <wp:extent cx="1714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440" y="19200"/>
                    <wp:lineTo x="2144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62C4BA" w14:textId="77777777" w:rsidR="00AE5C46" w:rsidRDefault="00AE5C46" w:rsidP="00AE5C4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www.conversantbio.com</w:t>
                            </w:r>
                          </w:p>
                          <w:p w14:paraId="1221EF10" w14:textId="77777777" w:rsidR="00AE5C46" w:rsidRDefault="00AE5C46" w:rsidP="00AE5C4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96pt;margin-top:774pt;width:135pt;height:1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+jGUgDAAAlBwAADgAAAGRycy9lMm9Eb2MueG1srFXbbuM2EH0v0H8g+K7oYlk3RFnYkl0USLtF&#10;s0WfaZGyiEqkStKRs0X/fYeU7ShpCxTd2oAwJIfDOWeGh/cfzkOPnpnSXIoSh3cBRkw0knJxLPEv&#10;n/ZehpE2RFDSS8FK/MI0/vDw7Tf301iwSHayp0whCCJ0MY0l7owZC9/XTccGou/kyAQstlINxMBQ&#10;HX2qyATRh96PgiDxJ6noqGTDtIbZel7EDy5+27LGfGxbzQzqSwy5GfdV7nuwX//hnhRHRcaON5c0&#10;yH/IYiBcwKG3UDUxBJ0U/0uogTdKatmau0YOvmxb3jCHAdCEwTs0Tx0ZmcMC5OjxRpP+/8I2Pz7/&#10;pBCnULsUI0EGqNEndjZoK88IpoCfadQFuD2N4GjOMA++DqseH2Xzm0ZCVh0RR7ZRSk4dIxTyC+1O&#10;f7F1jqNtkMP0g6RwDjkZ6QKdWzVY8oAOBNGhTi+32thcGntkGsbrAJYaWIuiLAHbHkGK6+5RafMd&#10;kwOyRokV1N5FJ8+P2syuVxd7mJB73vcwT4pevJmAmPMMcw007yYFZAKm9bQ5ueL+kQf5LttlsRdH&#10;yc6LA0q9zb6KvWQfput6VVdVHf5pswjjouOUMmEPvTZaGP+7Ql5afm6RW6tp2XNqw9mUtDoeql6h&#10;ZwKNvre/3YWehZv/Ng3HHmB5BymM4mAb5d4+yVIvbuO1l6dB5gVhvs2TIM7jev8W0iMX7OshoanE&#10;+Tpaz631j9iiEP7X0i+wkWLgBqSk50OJs8D+LAGksA25E9TZhvB+thdU2PT/norNfh2k8Srz0nS9&#10;8uIVC7xttq+8TRUmSbrbVtvdu+ruXMfor2fD1eTafnYgT4DuqaMTOvQn9TOBG5us3IWg3Lb7Kgvy&#10;HCPKQdyidMaPSH8EVW6MwkhJ8ys3nZMUe7lszDdNU1d1UsfzjenHjsytlMZ5nl07ae4xx9UtnZm5&#10;10wXxF7IeOUWLtb1EjlpsGow64I5H85QIasXB0lfQCQgX6cE8LaA0Un1GaMJdLrE+vcTUQyj/nsB&#10;QrNK1mkCwr4cqOXgsBwQ0UCoEhuMZrMy82NwGhU/dnDSLG1CbkCcWu504zUrgGIHoMUO1OXdsGK/&#10;HDuv19ft4QsAAAD//wMAUEsDBBQABgAIAAAAIQBYzyf+3wAAAA4BAAAPAAAAZHJzL2Rvd25yZXYu&#10;eG1sTE/LTsMwELwj8Q/WInGjTh+UNI1TIUQlrpQi1Ns23jxovI5itwl8Pc6J3nYemp1JN4NpxIU6&#10;V1tWMJ1EIIhzq2suFew/tg8xCOeRNTaWScEPOdhktzcpJtr2/E6XnS9FCGGXoILK+zaR0uUVGXQT&#10;2xIHrbCdQR9gV0rdYR/CTSNnUbSUBmsOHyps6aWi/LQ7GwWHYnp6+y72PcpX/Pwdtvy1ms+Vur8b&#10;ntcgPA3+3wxj/VAdstDpaM+snWgUPK1mYYsPwuMiDtdoiZYjdxy5eBGBzFJ5PSP7AwAA//8DAFBL&#10;AQItABQABgAIAAAAIQDkmcPA+wAAAOEBAAATAAAAAAAAAAAAAAAAAAAAAABbQ29udGVudF9UeXBl&#10;c10ueG1sUEsBAi0AFAAGAAgAAAAhACOyauHXAAAAlAEAAAsAAAAAAAAAAAAAAAAALAEAAF9yZWxz&#10;Ly5yZWxzUEsBAi0AFAAGAAgAAAAhAMzPoxlIAwAAJQcAAA4AAAAAAAAAAAAAAAAALAIAAGRycy9l&#10;Mm9Eb2MueG1sUEsBAi0AFAAGAAgAAAAhAFjPJ/7fAAAADgEAAA8AAAAAAAAAAAAAAAAAoAUAAGRy&#10;cy9kb3ducmV2LnhtbFBLBQYAAAAABAAEAPMAAACsBgAAAAA=&#10;" filled="f" fillcolor="#fffffe" stroked="f" strokecolor="#212120">
                <v:shadow color="#dcd6d4" opacity="49150f"/>
                <v:textbox inset="2.88pt,2.88pt,2.88pt,2.88pt">
                  <w:txbxContent>
                    <w:p w14:paraId="3262C4BA" w14:textId="77777777" w:rsidR="00AE5C46" w:rsidRDefault="00AE5C46" w:rsidP="00AE5C4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 xml:space="preserve"> www.conversantbio.com</w:t>
                      </w:r>
                    </w:p>
                    <w:p w14:paraId="1221EF10" w14:textId="77777777" w:rsidR="00AE5C46" w:rsidRDefault="00AE5C46" w:rsidP="00AE5C4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117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3DBB4" wp14:editId="27B03354">
                <wp:simplePos x="0" y="0"/>
                <wp:positionH relativeFrom="column">
                  <wp:posOffset>-1143000</wp:posOffset>
                </wp:positionH>
                <wp:positionV relativeFrom="paragraph">
                  <wp:posOffset>8915400</wp:posOffset>
                </wp:positionV>
                <wp:extent cx="38862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292E9" w14:textId="77777777" w:rsidR="00AE5C46" w:rsidRPr="00EC4E54" w:rsidRDefault="00AE5C46" w:rsidP="00E1173A">
                            <w:pPr>
                              <w:widowControl w:val="0"/>
                              <w:spacing w:line="200" w:lineRule="exact"/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C4E54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601 Genome Way, Northwest, Huntsville, AL 35805      Tel: (866) 838- 2798</w:t>
                            </w:r>
                          </w:p>
                          <w:p w14:paraId="146ACB1D" w14:textId="77777777" w:rsidR="00AE5C46" w:rsidRDefault="00AE5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89.95pt;margin-top:702pt;width:3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kUtACAAAX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C7H&#10;SBEJNXpkrUdXukWgAn52xhUAezAA9C3oATvoHShD2i23MvwhIQR2YHp/YDd4o6D8MJ1OoGQYUbCN&#10;x9MJyOA+eb5trPMfmZYoCCW2UL1IKtneON9BB0h4TOlFI0SsoFAvFOCz07DYAt1tUkAkIAZkiCmW&#10;58f89GxcnZ2ejybVaTbKs3Q6qqp0PLpeVGmV5ov5eX71E6KQJMuLHTSKgTYLDAERC0FWfVGC+e+q&#10;Igl90cNZlsTu6fIDx5GSIdQksN+xHCW/FywkINRnxqFukeygiBPD5sKiLYFeJ5Qy5WOdIhmADigO&#10;hL3lYo+PlEUq33K5I394WSt/uCwbpW0s7auw669DyLzDAxlHeQfRt8u2a9ihCZe63kNvWt1NtzN0&#10;0UAD3RDn74mFcYaegxXl7+DDhd6VWPcSRmttv/9JH/BQT7BiFKpeYvdtQyzDSHxSMH/nWZ6HfRIP&#10;OfQQHOyxZXlsURs511CVDJahoVEMeC8GkVstn2CTVeFVMBFF4e0S+0Gc+25pwSakrKoiCDaIIf5G&#10;PRgaXIcihfF4bJ+INf0MeWikWz0sElK8GqUOG24qXW285k2cs8Bzx2rPP2yf2Jb9pgzr7fgcUc/7&#10;fPYLAAD//wMAUEsDBBQABgAIAAAAIQC9VlWN4AAAAA4BAAAPAAAAZHJzL2Rvd25yZXYueG1sTI9L&#10;T8MwEITvSPwHa5G4tXaKeSTEqRCIK6jlIXFz420SEa+j2G3Cv2d7guPOfJqdKdez78URx9gFMpAt&#10;FQikOriOGgPvb8+LOxAxWXK2D4QGfjDCujo/K23hwkQbPG5TIziEYmENtCkNhZSxbtHbuAwDEnv7&#10;MHqb+Bwb6UY7cbjv5UqpG+ltR/yhtQM+tlh/bw/ewMfL/utTq9fmyV8PU5iVJJ9LYy4v5od7EAnn&#10;9AfDqT5Xh4o77cKBXBS9gUV2m+fMsqOV5lnM6KtVBmJ3krRSIKtS/p9R/QIAAP//AwBQSwECLQAU&#10;AAYACAAAACEA5JnDwPsAAADhAQAAEwAAAAAAAAAAAAAAAAAAAAAAW0NvbnRlbnRfVHlwZXNdLnht&#10;bFBLAQItABQABgAIAAAAIQAjsmrh1wAAAJQBAAALAAAAAAAAAAAAAAAAACwBAABfcmVscy8ucmVs&#10;c1BLAQItABQABgAIAAAAIQBXNKRS0AIAABcGAAAOAAAAAAAAAAAAAAAAACwCAABkcnMvZTJvRG9j&#10;LnhtbFBLAQItABQABgAIAAAAIQC9VlWN4AAAAA4BAAAPAAAAAAAAAAAAAAAAACgFAABkcnMvZG93&#10;bnJldi54bWxQSwUGAAAAAAQABADzAAAANQYAAAAA&#10;" filled="f" stroked="f">
                <v:textbox>
                  <w:txbxContent>
                    <w:p w14:paraId="472292E9" w14:textId="77777777" w:rsidR="00AE5C46" w:rsidRPr="00EC4E54" w:rsidRDefault="00AE5C46" w:rsidP="00E1173A">
                      <w:pPr>
                        <w:widowControl w:val="0"/>
                        <w:spacing w:line="200" w:lineRule="exact"/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EC4E54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>601 Genome Way, Northwest, Huntsville, AL 35805      Tel: (866) 838- 2798</w:t>
                      </w:r>
                    </w:p>
                    <w:p w14:paraId="146ACB1D" w14:textId="77777777" w:rsidR="00AE5C46" w:rsidRDefault="00AE5C46"/>
                  </w:txbxContent>
                </v:textbox>
                <w10:wrap type="square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D411" wp14:editId="00AD4CA6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2895600" cy="571500"/>
                <wp:effectExtent l="0" t="0" r="0" b="0"/>
                <wp:wrapThrough wrapText="bothSides">
                  <wp:wrapPolygon edited="0">
                    <wp:start x="189" y="960"/>
                    <wp:lineTo x="189" y="19200"/>
                    <wp:lineTo x="21221" y="19200"/>
                    <wp:lineTo x="21221" y="960"/>
                    <wp:lineTo x="189" y="96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4EA54" w14:textId="77777777" w:rsidR="00AE5C46" w:rsidRPr="00BF5A7C" w:rsidRDefault="00AE5C46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F5A7C">
                              <w:rPr>
                                <w:rFonts w:ascii="Cambria" w:hAnsi="Cambr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Contents are for research use only.</w:t>
                            </w:r>
                            <w:r w:rsidRPr="00BF5A7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2E6B03" w14:textId="77777777" w:rsidR="00AE5C46" w:rsidRPr="00BF5A7C" w:rsidRDefault="00AE5C46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F5A7C">
                              <w:rPr>
                                <w:rFonts w:ascii="Cambria" w:hAnsi="Cambr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Version 02-2016</w:t>
                            </w:r>
                          </w:p>
                          <w:p w14:paraId="65CC2B67" w14:textId="77777777" w:rsidR="00AE5C46" w:rsidRPr="00A7500B" w:rsidRDefault="00AE5C4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9.95pt;margin-top:-53.95pt;width:22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SN7ICAADABQAADgAAAGRycy9lMm9Eb2MueG1srFTbbpwwEH2v1H+w/E64BFhAYaNkL1Wl9CIl&#10;/QAvNotVsKntXTat+u8dm90NSVSpassDssfjM3Nmjufq+tC1aM+U5lKUOLwIMGKikpSLbYm/PKy9&#10;DCNtiKCklYKV+JFpfD1/++Zq6AsWyUa2lCkEIEIXQ1/ixpi+8H1dNawj+kL2TMBhLVVHDGzV1qeK&#10;DIDetX4UBKk/SEV7JSumNViX4yGeO/y6ZpX5VNeaGdSWGHIz7q/cf2P//vyKFFtF+oZXxzTIX2TR&#10;ES4g6BlqSQxBO8VfQXW8UlLL2lxUsvNlXfOKOQ7AJgxesLlvSM8cFyiO7s9l0v8Ptvq4/6wQpyVO&#10;MRKkgxY9sINBt/KAUludodcFON334GYOYIYuO6a6v5PVV42EXDREbNmNUnJoGKGQXWhv+pOrI462&#10;IJvhg6QQhuyMdECHWnW2dFAMBOjQpcdzZ2wqFRijLE/SAI4qOEtmYQJrG4IUp9u90uYdkx2yixIr&#10;6LxDJ/s7bUbXk4sNJuSaty3YSdGKZwbAHC0QG67aM5uFa+aPPMhX2SqLvThKV14cUOrdrBexl67D&#10;WbK8XC4Wy/CnjRvGRcMpZcKGOQkrjP+scUeJj5I4S0vLllMLZ1PSartZtArtCQh77b5jQSZu/vM0&#10;XL2AywtKYRQHt1HurdNs5sV1nHj5LMi8IMxv8zSI83i5fk7pjgv275TQUOI8iZJRTL/lFrjvNTdS&#10;dNzA6Gh5V+Ls7EQKK8GVoK61hvB2XE9KYdN/KgW0+9RoJ1ir0VGt5rA5uJdxaaNbMW8kfQQFKwkC&#10;Ay3C2INFI9V3jAYYISXW33ZEMYza9wJeQR7GsZ05042abjbTDREVQJXYYDQuF2acU7te8W0DkcZ3&#10;J+QNvJyaO1E/ZXV8bzAmHLfjSLNzaLp3Xk+Dd/4LAAD//wMAUEsDBBQABgAIAAAAIQCvItBY3QAA&#10;AA0BAAAPAAAAZHJzL2Rvd25yZXYueG1sTI/NTsMwEITvSLyDtUjcWieVqNsQp0JFPAAFqVcnduMI&#10;ex3Fzg99erbiALdZzafZmfKweMcmM8QuoIR8nQEz2ATdYSvh8+NttQMWk0KtXEAj4dtEOFT3d6Uq&#10;dJjx3Uyn1DIKwVgoCTalvuA8NtZ4FdehN0jeJQxeJTqHlutBzRTuHd9k2ZZ71SF9sKo3R2uar9Po&#10;JTTX8XV37OppvoqzqBfrni7opHx8WF6egSWzpD8YbvWpOlTUqQ4j6sichFUu9ntibyoTpIjZiG0O&#10;rP41gVcl/7+i+gEAAP//AwBQSwECLQAUAAYACAAAACEA5JnDwPsAAADhAQAAEwAAAAAAAAAAAAAA&#10;AAAAAAAAW0NvbnRlbnRfVHlwZXNdLnhtbFBLAQItABQABgAIAAAAIQAjsmrh1wAAAJQBAAALAAAA&#10;AAAAAAAAAAAAACwBAABfcmVscy8ucmVsc1BLAQItABQABgAIAAAAIQAkMdI3sgIAAMAFAAAOAAAA&#10;AAAAAAAAAAAAACwCAABkcnMvZTJvRG9jLnhtbFBLAQItABQABgAIAAAAIQCvItBY3QAAAA0BAAAP&#10;AAAAAAAAAAAAAAAAAAoFAABkcnMvZG93bnJldi54bWxQSwUGAAAAAAQABADzAAAAFAYAAAAA&#10;" filled="f" stroked="f">
                <v:textbox inset=",7.2pt,,7.2pt">
                  <w:txbxContent>
                    <w:p w14:paraId="47D4EA54" w14:textId="77777777" w:rsidR="00AE5C46" w:rsidRPr="00BF5A7C" w:rsidRDefault="00AE5C46" w:rsidP="00BF5A7C">
                      <w:pPr>
                        <w:rPr>
                          <w:rFonts w:ascii="Cambria" w:hAnsi="Cambria"/>
                          <w:color w:val="FFFFFF"/>
                          <w:sz w:val="22"/>
                          <w:szCs w:val="22"/>
                        </w:rPr>
                      </w:pPr>
                      <w:r w:rsidRPr="00BF5A7C">
                        <w:rPr>
                          <w:rFonts w:ascii="Cambria" w:hAnsi="Cambria"/>
                          <w:bCs/>
                          <w:color w:val="FFFFFF"/>
                          <w:sz w:val="22"/>
                          <w:szCs w:val="22"/>
                        </w:rPr>
                        <w:t>Contents are for research use only.</w:t>
                      </w:r>
                      <w:r w:rsidRPr="00BF5A7C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2E6B03" w14:textId="77777777" w:rsidR="00AE5C46" w:rsidRPr="00BF5A7C" w:rsidRDefault="00AE5C46" w:rsidP="00BF5A7C">
                      <w:pPr>
                        <w:rPr>
                          <w:rFonts w:ascii="Cambria" w:hAnsi="Cambria"/>
                          <w:color w:val="FFFFFF"/>
                          <w:sz w:val="22"/>
                          <w:szCs w:val="22"/>
                        </w:rPr>
                      </w:pPr>
                      <w:r w:rsidRPr="00BF5A7C">
                        <w:rPr>
                          <w:rFonts w:ascii="Cambria" w:hAnsi="Cambria"/>
                          <w:bCs/>
                          <w:color w:val="FFFFFF"/>
                          <w:sz w:val="22"/>
                          <w:szCs w:val="22"/>
                        </w:rPr>
                        <w:t>Version 02-2016</w:t>
                      </w:r>
                    </w:p>
                    <w:p w14:paraId="65CC2B67" w14:textId="77777777" w:rsidR="00AE5C46" w:rsidRPr="00A7500B" w:rsidRDefault="00AE5C4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621FD3" wp14:editId="366B98E0">
                <wp:simplePos x="0" y="0"/>
                <wp:positionH relativeFrom="column">
                  <wp:posOffset>-1143000</wp:posOffset>
                </wp:positionH>
                <wp:positionV relativeFrom="page">
                  <wp:posOffset>800100</wp:posOffset>
                </wp:positionV>
                <wp:extent cx="7772400" cy="8915400"/>
                <wp:effectExtent l="0" t="0" r="0" b="0"/>
                <wp:wrapThrough wrapText="bothSides">
                  <wp:wrapPolygon edited="0">
                    <wp:start x="0" y="0"/>
                    <wp:lineTo x="0" y="21538"/>
                    <wp:lineTo x="21529" y="21538"/>
                    <wp:lineTo x="2152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9154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36DB81" w14:textId="77777777" w:rsidR="00AE5C46" w:rsidRPr="00FF25BB" w:rsidRDefault="00AE5C46" w:rsidP="00AE5C46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1B8FD5D5" w14:textId="77777777" w:rsidR="00AE5C46" w:rsidRPr="00FF25BB" w:rsidRDefault="00AE5C46" w:rsidP="00AE5C46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Primary tumor cells should be contained in a Class II biological safety cabinet and handled using Biosafety Level 2 (BSL-2) work practices and facilities (1).</w:t>
                            </w:r>
                          </w:p>
                          <w:p w14:paraId="780B0A6B" w14:textId="77777777" w:rsidR="00AE5C46" w:rsidRPr="00FF25BB" w:rsidRDefault="00AE5C46" w:rsidP="00AE5C46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Cell Culture Media and Antibiotics</w:t>
                            </w:r>
                          </w:p>
                          <w:p w14:paraId="5A9B93FF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Recommended cell culture media for colorectal DTCs (2):</w:t>
                            </w:r>
                          </w:p>
                          <w:p w14:paraId="1D89717C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DMEM-F12 medium with 10% fetal bovine serum and 10% L-glutamine</w:t>
                            </w:r>
                          </w:p>
                          <w:p w14:paraId="3CD35F57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Antibiotics</w:t>
                            </w:r>
                          </w:p>
                          <w:p w14:paraId="13FD566A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Penicillin (500 IU/ml)</w:t>
                            </w:r>
                          </w:p>
                          <w:p w14:paraId="78E8D0C2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Streptomycin (500 μg/ml)</w:t>
                            </w:r>
                          </w:p>
                          <w:p w14:paraId="169DA1C8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Gentamicin (100 μg/ml)</w:t>
                            </w:r>
                          </w:p>
                          <w:p w14:paraId="38544083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Amphotericin B/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Fungizone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(12.5 μg/ml)</w:t>
                            </w:r>
                          </w:p>
                          <w:p w14:paraId="133BA6AD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Metronidazole (5 µg/mL)</w:t>
                            </w:r>
                          </w:p>
                          <w:p w14:paraId="72760074" w14:textId="77777777" w:rsidR="00AE5C46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Supplements</w:t>
                            </w:r>
                          </w:p>
                          <w:p w14:paraId="33FC5887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1"/>
                                <w:numId w:val="11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/ml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bFGF</w:t>
                            </w:r>
                            <w:proofErr w:type="spellEnd"/>
                          </w:p>
                          <w:p w14:paraId="72DD0C94" w14:textId="77777777" w:rsidR="00AE5C46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Supplements recommended for unthawing samples</w:t>
                            </w:r>
                          </w:p>
                          <w:p w14:paraId="25388C4B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1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 (1 mg/ml</w:t>
                            </w:r>
                            <w:proofErr w:type="gram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),</w:t>
                            </w:r>
                            <w:proofErr w:type="gram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resuspended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 PBS without calcium or magnesium and filter-sterilized.</w:t>
                            </w:r>
                          </w:p>
                          <w:p w14:paraId="056ADCE9" w14:textId="77777777" w:rsidR="00AE5C46" w:rsidRPr="00FF25BB" w:rsidRDefault="00AE5C46" w:rsidP="00AE5C46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Unthawing Instructions</w:t>
                            </w:r>
                          </w:p>
                          <w:p w14:paraId="6FA98AF1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On the day of the thaw, pre-warm 19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recommended cell culture media in a 37°C incubator.  </w:t>
                            </w:r>
                          </w:p>
                          <w:p w14:paraId="56443783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Divide the media into two 15-ml conical tubes (1 tube with 9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media; 1 tube with 10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media).</w:t>
                            </w:r>
                          </w:p>
                          <w:p w14:paraId="12126F17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Quickly thaw the DTC sample in a 37-40°C water bath until 2mm crystals remain.  Move sample through the water to speed thawing.</w:t>
                            </w:r>
                          </w:p>
                          <w:p w14:paraId="683C784E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Slowly add the 1-ml DTC sample to 9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media.  Gently mix by inversion (do not vortex).</w:t>
                            </w:r>
                          </w:p>
                          <w:p w14:paraId="72E035F4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Centrifuge the conical tube at </w:t>
                            </w:r>
                            <w:proofErr w:type="gram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300 x</w:t>
                            </w:r>
                            <w:proofErr w:type="gram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g for 5-10 minutes (no brake).  Carefully remove the supernatant.</w:t>
                            </w:r>
                          </w:p>
                          <w:p w14:paraId="1E82C7E1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After the initial wash to remove DMSO from the sample, gently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resuspend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the pellet in the remaining 10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cell culture media.</w:t>
                            </w:r>
                          </w:p>
                          <w:p w14:paraId="1A3ACE7E" w14:textId="77777777" w:rsidR="00AE5C46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If the cells clump together, perform the following:</w:t>
                            </w:r>
                          </w:p>
                          <w:p w14:paraId="5D1083C0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I (1 mg/ml) to the cell culture media.</w:t>
                            </w:r>
                          </w:p>
                          <w:p w14:paraId="5D9B3DA1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Incubate at 37°C for 5-10 minutes to facilitate digestion of released DNA.</w:t>
                            </w:r>
                          </w:p>
                          <w:p w14:paraId="2798445F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Centrifuge the conical tube at </w:t>
                            </w:r>
                            <w:proofErr w:type="gram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300 x</w:t>
                            </w:r>
                            <w:proofErr w:type="gram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g for 5 - 10 minutes (no brake).</w:t>
                            </w:r>
                          </w:p>
                          <w:p w14:paraId="1783C628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Carefully remove the supernatant containing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I.</w:t>
                            </w:r>
                          </w:p>
                          <w:p w14:paraId="3555B79C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1"/>
                                <w:numId w:val="12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Gently suspend the pellet in 10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cell culture media.  Go to the next step.</w:t>
                            </w:r>
                          </w:p>
                          <w:p w14:paraId="3471B5A9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Allow cells to rest for at least 1 hour in the media at 37°C before checking the viability and plating.   </w:t>
                            </w:r>
                          </w:p>
                          <w:p w14:paraId="0952F402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Check the viability and cell number of the sample (3).</w:t>
                            </w:r>
                          </w:p>
                          <w:p w14:paraId="4E679B83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Plate the cells according to assay requirements.  </w:t>
                            </w:r>
                          </w:p>
                          <w:p w14:paraId="77C5BF90" w14:textId="77777777" w:rsidR="00AE5C46" w:rsidRPr="00FF25BB" w:rsidRDefault="00AE5C46" w:rsidP="00AE5C46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Culturing Primary Cells</w:t>
                            </w:r>
                          </w:p>
                          <w:p w14:paraId="7852E262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For sphere formation assays, a serum-free media may also be used (such as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StemPro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hESC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SFM,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ThermoFisher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Scientific).  Cells can be plated on ultra-low attachment tissue culture flasks (4).</w:t>
                            </w:r>
                          </w:p>
                          <w:p w14:paraId="1EC3B92C" w14:textId="77777777" w:rsidR="00FF25BB" w:rsidRPr="00FF25BB" w:rsidRDefault="00AE5C46" w:rsidP="00FF25BB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The media recipe listed above can be used as a base media for tissue culture.  Antibiotics should be added to the tissue culture media and any wash buffers to prevent microbial growth.</w:t>
                            </w:r>
                          </w:p>
                          <w:p w14:paraId="55A3924B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see the literature for further supplementation recommendations required by the cell types targeted for </w:t>
                            </w:r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in vitro</w:t>
                            </w: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expansion.</w:t>
                            </w:r>
                          </w:p>
                          <w:p w14:paraId="7F3021C2" w14:textId="77777777" w:rsidR="00AE5C46" w:rsidRPr="00FF25BB" w:rsidRDefault="00AE5C46" w:rsidP="00AE5C46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  <w:p w14:paraId="748BF97F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Centers for Disease Control and Prevention. 2009.  Biosafety in Microbiological and Biomedical Laboratories (BMBL).  U.S. Dept. of Health and Human Services.  5th </w:t>
                            </w:r>
                            <w:proofErr w:type="gram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ed</w:t>
                            </w:r>
                            <w:proofErr w:type="gram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8EF7E3D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Ray, S.; R. C.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Langan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J. E.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Mullinax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T. Koizumi; H. W.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G. W.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Wiegand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A. J. Anderson; A.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Stojadinovic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S.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Thorgeirsson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U.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Rudloff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I.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Avital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2012.  Establishment of human ultra-low passage colorectal cancer cell lines using spheroids from fresh surgical specimens suitable for in vitro and in vivo studies.  </w:t>
                            </w:r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J</w:t>
                            </w: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Cancer </w:t>
                            </w: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3:196-206.</w:t>
                            </w:r>
                          </w:p>
                          <w:p w14:paraId="56CAC2CD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Chan, L. L.; D. J. Laverty; T. Smith; P.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Nejad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H.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Hei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R. Gandhi; D.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Kuksin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J.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Qiu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2013.  Accurate measurement of peripheral blood mononuclear cell concentration using image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cytometry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eliminate RBC-induced counting error.   </w:t>
                            </w:r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J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Immunol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Methods.  </w:t>
                            </w: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388:25-32.</w:t>
                            </w:r>
                            <w:bookmarkStart w:id="0" w:name="_GoBack"/>
                            <w:bookmarkEnd w:id="0"/>
                          </w:p>
                          <w:p w14:paraId="3BA007BE" w14:textId="77777777" w:rsidR="00AE5C46" w:rsidRPr="00FF25BB" w:rsidRDefault="00AE5C46" w:rsidP="00AE5C46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Kondo, J.; H. Endo; H.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Okuyama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O. Ishikawa; H.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Iishi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M.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Tsujii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M.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Ohue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M. Inoue.  2011.  Retaining cell-cell contact enables preparation and culture of spheroids composed of pure primary cancer cells from colorectal cancer. 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Natl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Acad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Sci</w:t>
                            </w:r>
                            <w:proofErr w:type="spellEnd"/>
                            <w:r w:rsidRPr="00FF25B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U S A.  </w:t>
                            </w:r>
                            <w:r w:rsidRPr="00FF25B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108:6235-6240.</w:t>
                            </w:r>
                          </w:p>
                          <w:p w14:paraId="0555D2A1" w14:textId="77777777" w:rsidR="00AE5C46" w:rsidRPr="00FF25BB" w:rsidRDefault="00AE5C46" w:rsidP="00BF5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7E0C5B" w14:textId="77777777" w:rsidR="00AE5C46" w:rsidRPr="00FF25BB" w:rsidRDefault="00AE5C46" w:rsidP="00BF5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ACDCCC" w14:textId="77777777" w:rsidR="00AE5C46" w:rsidRPr="00FF25BB" w:rsidRDefault="00AE5C46" w:rsidP="00BF5A7C">
                            <w:pPr>
                              <w:spacing w:before="100" w:beforeAutospacing="1" w:after="100" w:afterAutospacing="1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9F3A80" w14:textId="77777777" w:rsidR="00AE5C46" w:rsidRPr="00FF25BB" w:rsidRDefault="00AE5C46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79429C7" w14:textId="77777777" w:rsidR="00AE5C46" w:rsidRPr="00FF25BB" w:rsidRDefault="00AE5C46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A1372A3" w14:textId="77777777" w:rsidR="00AE5C46" w:rsidRPr="00FF25BB" w:rsidRDefault="00AE5C46" w:rsidP="00BF5A7C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F25BB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89.95pt;margin-top:63pt;width:612pt;height:70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JWHBUDAACBBgAADgAAAGRycy9lMm9Eb2MueG1srFXbjtMwEH1H4h8sv2eTtGlu2nTVK0JaLmIX&#10;8ewmTmOR2MF2N10Q/87Y7hWEhIBdKfLY4/HMmXOmt3f7rkVPVComeIHDmwAjyktRMb4t8MfHtZdi&#10;pDThFWkFpwV+pgrfTV++uB36nI5EI9qKSgRBuMqHvsCN1n3u+6psaEfUjegph8NayI5oMOXWryQZ&#10;IHrX+qMgiP1ByKqXoqRKwe7SHeKpjV/XtNTv6lpRjdoCQ27afqX9bszXn96SfCtJ37DykAb5iyw6&#10;wjg8egq1JJqgnWS/hOpYKYUStb4pReeLumYltTVANWHwUzUPDemprQXAUf0JJvX/wpZvn95LxKoC&#10;jzHipIMWPdK9RnOxR2ODztCrHJweenDTe9iGLttKVX8vys8KcbFoCN/SmZRiaCipILvQ3PQvrro4&#10;ygTZDG9EBc+QnRY20L6WnYEOwEAQHbr0fOqMSaWEzSRJRlEARyWcpVk4MYZ5g+TH671U+hUVHTKL&#10;AktovQ1Pnu6Vdq5HF/OaEi2r1qxtrSG3m0Ur0RMBmqzny2geHaJfubXcOHNhrrmIbodaorlnSA45&#10;w9J4muwtCb5lIaQ/H2XeOk4TL6qjiZclQeoFYTbP4iDKouX6u0k3jPKGVRXl94zTIyHD6M8afpCG&#10;o5KlJBoKnE1GE9ex35Y8CuH/COhVyR3ToM+WdQB7YP4MLiQ3fV7xyq41Ya1b+9fp2/YABtdQzNaT&#10;IInGqZckk7EXjWngzdP1wpstwjhOVvPFfBVeQ7Gy8Kp/R8MmcuyVMcQOqntoqgFt2p38QEAG8Xhi&#10;eFYxQ6JxGmSZMWBijBJXPyLtFkZdqSVGUuhPTDdWp4azJqa65NJysYyXkeNh2zfEMSyJsiw9Esy5&#10;W6xO6TjkzpleAHsA44wtSODIOKs4IzInN73f7K20LZmNGjeiegYJQtpWZzC3YdEI+RWjAWZggdWX&#10;HZEUo/Y1BxmP40kSw9C8NOSlsbk0CC8hVIE1Rm650G7Q7nrJtg285AYHFzOQfs2sKM9ZQUXGgDln&#10;azvMZDNIL23rdf7lmP4AAAD//wMAUEsDBBQABgAIAAAAIQBqweoP4gAAAA4BAAAPAAAAZHJzL2Rv&#10;d25yZXYueG1sTI9LT8MwEITvSPwHa5G4oNZOGwINcSoe6rGHFi7c3HiJI/xIY7cJ/57tCW67mtnZ&#10;b6r15Cw74xC74CVkcwEMfRN051sJH++b2SOwmJTXygaPEn4wwrq+vqpUqcPod3jep5ZRiI+lkmBS&#10;6kvOY2PQqTgPPXrSvsLgVKJ1aLke1EjhzvKFEAV3qvP0wageXw023/uTI4wxt8ddfsc/DV8eN8Vk&#10;tvrtRcrbm+n5CVjCKf2Z4YJPN1AT0yGcvI7MSphlD6sVeUlZFNTqYhF5ngE70HS/FAJ4XfH/Nepf&#10;AAAA//8DAFBLAQItABQABgAIAAAAIQDkmcPA+wAAAOEBAAATAAAAAAAAAAAAAAAAAAAAAABbQ29u&#10;dGVudF9UeXBlc10ueG1sUEsBAi0AFAAGAAgAAAAhACOyauHXAAAAlAEAAAsAAAAAAAAAAAAAAAAA&#10;LAEAAF9yZWxzLy5yZWxzUEsBAi0AFAAGAAgAAAAhAGRiVhwVAwAAgQYAAA4AAAAAAAAAAAAAAAAA&#10;LAIAAGRycy9lMm9Eb2MueG1sUEsBAi0AFAAGAAgAAAAhAGrB6g/iAAAADgEAAA8AAAAAAAAAAAAA&#10;AAAAbQUAAGRycy9kb3ducmV2LnhtbFBLBQYAAAAABAAEAPMAAAB8BgAAAAA=&#10;" fillcolor="#fbd4b4" stroked="f" strokecolor="#212120">
                <v:shadow color="#dcd6d4" opacity="49150f"/>
                <v:textbox inset="2.88pt,2.88pt,2.88pt,2.88pt">
                  <w:txbxContent>
                    <w:p w14:paraId="6836DB81" w14:textId="77777777" w:rsidR="00AE5C46" w:rsidRPr="00FF25BB" w:rsidRDefault="00AE5C46" w:rsidP="00AE5C46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Safety</w:t>
                      </w:r>
                    </w:p>
                    <w:p w14:paraId="1B8FD5D5" w14:textId="77777777" w:rsidR="00AE5C46" w:rsidRPr="00FF25BB" w:rsidRDefault="00AE5C46" w:rsidP="00AE5C46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Primary tumor cells should be contained in a Class II biological safety cabinet and handled using Biosafety Level 2 (BSL-2) work practices and facilities (1).</w:t>
                      </w:r>
                    </w:p>
                    <w:p w14:paraId="780B0A6B" w14:textId="77777777" w:rsidR="00AE5C46" w:rsidRPr="00FF25BB" w:rsidRDefault="00AE5C46" w:rsidP="00AE5C46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Cell Culture Media and Antibiotics</w:t>
                      </w:r>
                    </w:p>
                    <w:p w14:paraId="5A9B93FF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Recommended cell culture media for colorectal DTCs (2):</w:t>
                      </w:r>
                    </w:p>
                    <w:p w14:paraId="1D89717C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DMEM-F12 medium with 10% fetal bovine serum and 10% L-glutamine</w:t>
                      </w:r>
                    </w:p>
                    <w:p w14:paraId="3CD35F57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Antibiotics</w:t>
                      </w:r>
                    </w:p>
                    <w:p w14:paraId="13FD566A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Penicillin (500 IU/ml)</w:t>
                      </w:r>
                    </w:p>
                    <w:p w14:paraId="78E8D0C2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Streptomycin (500 μg/ml)</w:t>
                      </w:r>
                    </w:p>
                    <w:p w14:paraId="169DA1C8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Gentamicin (100 μg/ml)</w:t>
                      </w:r>
                    </w:p>
                    <w:p w14:paraId="38544083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Amphotericin B/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Fungizone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(12.5 μg/ml)</w:t>
                      </w:r>
                    </w:p>
                    <w:p w14:paraId="133BA6AD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Metronidazole (5 µg/mL)</w:t>
                      </w:r>
                    </w:p>
                    <w:p w14:paraId="72760074" w14:textId="77777777" w:rsidR="00AE5C46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Supplements</w:t>
                      </w:r>
                    </w:p>
                    <w:p w14:paraId="33FC5887" w14:textId="77777777" w:rsidR="00FF25BB" w:rsidRPr="00FF25BB" w:rsidRDefault="00AE5C46" w:rsidP="00FF25BB">
                      <w:pPr>
                        <w:pStyle w:val="normal0"/>
                        <w:numPr>
                          <w:ilvl w:val="1"/>
                          <w:numId w:val="11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/ml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bFGF</w:t>
                      </w:r>
                      <w:proofErr w:type="spellEnd"/>
                    </w:p>
                    <w:p w14:paraId="72DD0C94" w14:textId="77777777" w:rsidR="00AE5C46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Supplements recommended for unthawing samples</w:t>
                      </w:r>
                    </w:p>
                    <w:p w14:paraId="25388C4B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1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 (1 mg/ml</w:t>
                      </w:r>
                      <w:proofErr w:type="gram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),</w:t>
                      </w:r>
                      <w:proofErr w:type="gram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resuspended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 PBS without calcium or magnesium and filter-sterilized.</w:t>
                      </w:r>
                    </w:p>
                    <w:p w14:paraId="056ADCE9" w14:textId="77777777" w:rsidR="00AE5C46" w:rsidRPr="00FF25BB" w:rsidRDefault="00AE5C46" w:rsidP="00AE5C46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Unthawing Instructions</w:t>
                      </w:r>
                    </w:p>
                    <w:p w14:paraId="6FA98AF1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On the day of the thaw, pre-warm 19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recommended cell culture media in a 37°C incubator.  </w:t>
                      </w:r>
                    </w:p>
                    <w:p w14:paraId="56443783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Divide the media into two 15-ml conical tubes (1 tube with 9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media; 1 tube with 10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media).</w:t>
                      </w:r>
                    </w:p>
                    <w:p w14:paraId="12126F17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Quickly thaw the DTC sample in a 37-40°C water bath until 2mm crystals remain.  Move sample through the water to speed thawing.</w:t>
                      </w:r>
                    </w:p>
                    <w:p w14:paraId="683C784E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Slowly add the 1-ml DTC sample to 9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media.  Gently mix by inversion (do not vortex).</w:t>
                      </w:r>
                    </w:p>
                    <w:p w14:paraId="72E035F4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Centrifuge the conical tube at </w:t>
                      </w:r>
                      <w:proofErr w:type="gram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300 x</w:t>
                      </w:r>
                      <w:proofErr w:type="gram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g for 5-10 minutes (no brake).  Carefully remove the supernatant.</w:t>
                      </w:r>
                    </w:p>
                    <w:p w14:paraId="1E82C7E1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After the initial wash to remove DMSO from the sample, gently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resuspend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the pellet in the remaining 10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cell culture media.</w:t>
                      </w:r>
                    </w:p>
                    <w:p w14:paraId="1A3ACE7E" w14:textId="77777777" w:rsidR="00AE5C46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If the cells clump together, perform the following:</w:t>
                      </w:r>
                    </w:p>
                    <w:p w14:paraId="5D1083C0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I (1 mg/ml) to the cell culture media.</w:t>
                      </w:r>
                    </w:p>
                    <w:p w14:paraId="5D9B3DA1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Incubate at 37°C for 5-10 minutes to facilitate digestion of released DNA.</w:t>
                      </w:r>
                    </w:p>
                    <w:p w14:paraId="2798445F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Centrifuge the conical tube at </w:t>
                      </w:r>
                      <w:proofErr w:type="gram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300 x</w:t>
                      </w:r>
                      <w:proofErr w:type="gram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g for 5 - 10 minutes (no brake).</w:t>
                      </w:r>
                    </w:p>
                    <w:p w14:paraId="1783C628" w14:textId="77777777" w:rsidR="00AE5C46" w:rsidRPr="00FF25BB" w:rsidRDefault="00AE5C46" w:rsidP="00AE5C46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Carefully remove the supernatant containing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I.</w:t>
                      </w:r>
                    </w:p>
                    <w:p w14:paraId="3555B79C" w14:textId="77777777" w:rsidR="00FF25BB" w:rsidRPr="00FF25BB" w:rsidRDefault="00AE5C46" w:rsidP="00FF25BB">
                      <w:pPr>
                        <w:pStyle w:val="normal0"/>
                        <w:numPr>
                          <w:ilvl w:val="1"/>
                          <w:numId w:val="12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Gently suspend the pellet in 10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cell culture media.  Go to the next step.</w:t>
                      </w:r>
                    </w:p>
                    <w:p w14:paraId="3471B5A9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Allow cells to rest for at least 1 hour in the media at 37°C before checking the viability and plating.   </w:t>
                      </w:r>
                    </w:p>
                    <w:p w14:paraId="0952F402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Check the viability and cell number of the sample (3).</w:t>
                      </w:r>
                    </w:p>
                    <w:p w14:paraId="4E679B83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Plate the cells according to assay requirements.  </w:t>
                      </w:r>
                    </w:p>
                    <w:p w14:paraId="77C5BF90" w14:textId="77777777" w:rsidR="00AE5C46" w:rsidRPr="00FF25BB" w:rsidRDefault="00AE5C46" w:rsidP="00AE5C46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Culturing Primary Cells</w:t>
                      </w:r>
                    </w:p>
                    <w:p w14:paraId="7852E262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For sphere formation assays, a serum-free media may also be used (such as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StemPro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hESC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SFM, </w:t>
                      </w:r>
                      <w:proofErr w:type="spellStart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ThermoFisher</w:t>
                      </w:r>
                      <w:proofErr w:type="spellEnd"/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Scientific).  Cells can be plated on ultra-low attachment tissue culture flasks (4).</w:t>
                      </w:r>
                    </w:p>
                    <w:p w14:paraId="1EC3B92C" w14:textId="77777777" w:rsidR="00FF25BB" w:rsidRPr="00FF25BB" w:rsidRDefault="00AE5C46" w:rsidP="00FF25BB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The media recipe listed above can be used as a base media for tissue culture.  Antibiotics should be added to the tissue culture media and any wash buffers to prevent microbial growth.</w:t>
                      </w:r>
                    </w:p>
                    <w:p w14:paraId="55A3924B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see the literature for further supplementation recommendations required by the cell types targeted for </w:t>
                      </w:r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in vitro</w:t>
                      </w: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expansion.</w:t>
                      </w:r>
                    </w:p>
                    <w:p w14:paraId="7F3021C2" w14:textId="77777777" w:rsidR="00AE5C46" w:rsidRPr="00FF25BB" w:rsidRDefault="00AE5C46" w:rsidP="00AE5C46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References</w:t>
                      </w:r>
                    </w:p>
                    <w:p w14:paraId="748BF97F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Centers for Disease Control and Prevention. 2009.  Biosafety in Microbiological and Biomedical Laboratories (BMBL).  U.S. Dept. of Health and Human Services.  5th </w:t>
                      </w:r>
                      <w:proofErr w:type="gram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ed</w:t>
                      </w:r>
                      <w:proofErr w:type="gram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8EF7E3D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Ray, S.; R. C.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Langan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J. E.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Mullinax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T. Koizumi; H. W.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Xin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G. W.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Wiegand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A. J. Anderson; A.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Stojadinovic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S.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Thorgeirsson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U.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Rudloff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I.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Avital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2012.  Establishment of human ultra-low passage colorectal cancer cell lines using spheroids from fresh surgical specimens suitable for in vitro and in vivo studies.  </w:t>
                      </w:r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J</w:t>
                      </w: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Cancer </w:t>
                      </w: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3:196-206.</w:t>
                      </w:r>
                    </w:p>
                    <w:p w14:paraId="56CAC2CD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Chan, L. L.; D. J. Laverty; T. Smith; P.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Nejad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H.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Hei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R. Gandhi; D.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Kuksin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J.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Qiu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2013.  Accurate measurement of peripheral blood mononuclear cell concentration using image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cytometry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eliminate RBC-induced counting error.   </w:t>
                      </w:r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J </w:t>
                      </w:r>
                      <w:proofErr w:type="spellStart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Immunol</w:t>
                      </w:r>
                      <w:proofErr w:type="spellEnd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Methods.  </w:t>
                      </w: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388:25-32.</w:t>
                      </w:r>
                      <w:bookmarkStart w:id="1" w:name="_GoBack"/>
                      <w:bookmarkEnd w:id="1"/>
                    </w:p>
                    <w:p w14:paraId="3BA007BE" w14:textId="77777777" w:rsidR="00AE5C46" w:rsidRPr="00FF25BB" w:rsidRDefault="00AE5C46" w:rsidP="00AE5C46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Kondo, J.; H. Endo; H.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Okuyama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O. Ishikawa; H.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Iishi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M.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Tsujii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M. </w:t>
                      </w:r>
                      <w:proofErr w:type="spellStart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Ohue</w:t>
                      </w:r>
                      <w:proofErr w:type="spellEnd"/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M. Inoue.  2011.  Retaining cell-cell contact enables preparation and culture of spheroids composed of pure primary cancer cells from colorectal cancer.  </w:t>
                      </w:r>
                      <w:proofErr w:type="spellStart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Natl</w:t>
                      </w:r>
                      <w:proofErr w:type="spellEnd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Acad</w:t>
                      </w:r>
                      <w:proofErr w:type="spellEnd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Sci</w:t>
                      </w:r>
                      <w:proofErr w:type="spellEnd"/>
                      <w:r w:rsidRPr="00FF25B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U S A.  </w:t>
                      </w:r>
                      <w:r w:rsidRPr="00FF25BB">
                        <w:rPr>
                          <w:rFonts w:ascii="Cambria" w:hAnsi="Cambria"/>
                          <w:sz w:val="20"/>
                          <w:szCs w:val="20"/>
                        </w:rPr>
                        <w:t>108:6235-6240.</w:t>
                      </w:r>
                    </w:p>
                    <w:p w14:paraId="0555D2A1" w14:textId="77777777" w:rsidR="00AE5C46" w:rsidRPr="00FF25BB" w:rsidRDefault="00AE5C46" w:rsidP="00BF5A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7E0C5B" w14:textId="77777777" w:rsidR="00AE5C46" w:rsidRPr="00FF25BB" w:rsidRDefault="00AE5C46" w:rsidP="00BF5A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ACDCCC" w14:textId="77777777" w:rsidR="00AE5C46" w:rsidRPr="00FF25BB" w:rsidRDefault="00AE5C46" w:rsidP="00BF5A7C">
                      <w:pPr>
                        <w:spacing w:before="100" w:beforeAutospacing="1" w:after="100" w:afterAutospacing="1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09F3A80" w14:textId="77777777" w:rsidR="00AE5C46" w:rsidRPr="00FF25BB" w:rsidRDefault="00AE5C46" w:rsidP="00BF5A7C">
                      <w:pPr>
                        <w:rPr>
                          <w:rFonts w:ascii="Cambria" w:hAnsi="Cambria"/>
                          <w:color w:val="FFFFFF"/>
                          <w:sz w:val="20"/>
                          <w:szCs w:val="20"/>
                        </w:rPr>
                      </w:pPr>
                    </w:p>
                    <w:p w14:paraId="079429C7" w14:textId="77777777" w:rsidR="00AE5C46" w:rsidRPr="00FF25BB" w:rsidRDefault="00AE5C46" w:rsidP="00BF5A7C">
                      <w:pPr>
                        <w:rPr>
                          <w:rFonts w:ascii="Cambria" w:hAnsi="Cambria"/>
                          <w:color w:val="FFFFFF"/>
                          <w:sz w:val="20"/>
                          <w:szCs w:val="20"/>
                        </w:rPr>
                      </w:pPr>
                    </w:p>
                    <w:p w14:paraId="5A1372A3" w14:textId="77777777" w:rsidR="00AE5C46" w:rsidRPr="00FF25BB" w:rsidRDefault="00AE5C46" w:rsidP="00BF5A7C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0"/>
                          <w:szCs w:val="20"/>
                          <w:lang w:val="en"/>
                        </w:rPr>
                      </w:pPr>
                      <w:r w:rsidRPr="00FF25BB">
                        <w:rPr>
                          <w:rFonts w:ascii="Arial" w:hAnsi="Arial" w:cs="Arial"/>
                          <w:color w:val="FFFFFE"/>
                          <w:sz w:val="20"/>
                          <w:szCs w:val="20"/>
                          <w:lang w:val="en"/>
                        </w:rPr>
                        <w:br/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4A9B2" wp14:editId="717EEB6D">
                <wp:simplePos x="0" y="0"/>
                <wp:positionH relativeFrom="column">
                  <wp:posOffset>3543300</wp:posOffset>
                </wp:positionH>
                <wp:positionV relativeFrom="paragraph">
                  <wp:posOffset>-800100</wp:posOffset>
                </wp:positionV>
                <wp:extent cx="3048000" cy="457200"/>
                <wp:effectExtent l="0" t="0" r="0" b="0"/>
                <wp:wrapThrough wrapText="bothSides">
                  <wp:wrapPolygon edited="0">
                    <wp:start x="180" y="1200"/>
                    <wp:lineTo x="180" y="19200"/>
                    <wp:lineTo x="21240" y="19200"/>
                    <wp:lineTo x="21240" y="1200"/>
                    <wp:lineTo x="180" y="120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34112" w14:textId="77777777" w:rsidR="00AE5C46" w:rsidRPr="00A7500B" w:rsidRDefault="00AE5C46">
                            <w:pP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7500B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Thawing and Culturing Procedures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9pt;margin-top:-62.95pt;width:24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MUtrcCAADCBQAADgAAAGRycy9lMm9Eb2MueG1srFTtbpswFP0/ae9g+T8FUucDVFK1SZgmdR9S&#10;uwdwsAnWwGa2E+iqvfuuTZLSTpOmbfxA9vX1uR/n+F5d902NDlwboWSG44sIIy4LxYTcZfjLQx4s&#10;MDKWSkZrJXmGH7nB18u3b666NuUTVamacY0ARJq0azNcWdumYWiKijfUXKiWSzgslW6oha3ehUzT&#10;DtCbOpxE0SzslGatVgU3Bqzr4RAvPX5Z8sJ+KkvDLaozDLlZ/9f+v3X/cHlF052mbSWKYxr0L7Jo&#10;qJAQ9Ay1ppaivRa/QDWi0Mqo0l4UqglVWYqC+xqgmjh6Vc19RVvua4HmmPbcJvP/YIuPh88aCQbc&#10;XWIkaQMcPfDeolvVIzBBf7rWpOB234Kj7cEOvr5W096p4qtBUq0qKnf8RmvVVZwyyC92N8PR1QHH&#10;OJBt90ExiEP3VnmgvtSNax60AwE68PR45sblUoDxMiKLKIKjAs7IdA7k+xA0Pd1utbHvuGqQW2RY&#10;A/cenR7ujHXZ0PTk4oJJlYu69vzX8oUBHAcLxIar7sxl4el8SqJks9gsSEAms01AIsaCm3xFglke&#10;z6fry/VqtY5/uLgxSSvBGJcuzElaMfkz6o4iH0RxFpdRtWAOzqVk9G67qjU6UJB27r9jQ0Zu4cs0&#10;fBOgllclxRMS3U6SIJ8t5gEpyTRI5tEiiOLkNplFJCHr/GVJd0Lyfy8JdRlOppPpIKbf1gasO+IH&#10;Bke10bQRFoZHLZoMO20MTjR1EtxI5qm1VNTDetQKl/5zK4DuE9FesE6jg1ptv+3925i66E7MW8Ue&#10;QcFagcBAizD4YFEp/R2jDoZIhs23PdUco/q9hFeQxIS4qTPe6PFmO95QWQBUhi1Gw3Jlh0m1b7XY&#10;VRBpeHdS3cDLKYUX9XNWx/cGg8LXdhxqbhKN997refQufwIAAP//AwBQSwMEFAAGAAgAAAAhAEZT&#10;0grfAAAADQEAAA8AAABkcnMvZG93bnJldi54bWxMj81OwzAQhO9IvIO1SNxap61C0zROhYp4AAoS&#10;VyfexlHtdRQ7P/TpcU5w3NnRzDfFabaGjdj71pGAzToBhlQ71VIj4OvzfZUB80GSksYRCvhBD6fy&#10;8aGQuXITfeB4CQ2LIeRzKUCH0OWc+1qjlX7tOqT4u7reyhDPvuGql1MMt4Zvk+SFW9lSbNCyw7PG&#10;+nYZrID6Prxl57Yap/v+e1/N2qRXMkI8P82vR2AB5/BnhgU/okMZmSo3kPLMCEjTLG4JAlabbXoA&#10;tliS3aJVUUt3B+Blwf+vKH8BAAD//wMAUEsBAi0AFAAGAAgAAAAhAOSZw8D7AAAA4QEAABMAAAAA&#10;AAAAAAAAAAAAAAAAAFtDb250ZW50X1R5cGVzXS54bWxQSwECLQAUAAYACAAAACEAI7Jq4dcAAACU&#10;AQAACwAAAAAAAAAAAAAAAAAsAQAAX3JlbHMvLnJlbHNQSwECLQAUAAYACAAAACEAs/MUtrcCAADC&#10;BQAADgAAAAAAAAAAAAAAAAAsAgAAZHJzL2Uyb0RvYy54bWxQSwECLQAUAAYACAAAACEARlPSCt8A&#10;AAANAQAADwAAAAAAAAAAAAAAAAAPBQAAZHJzL2Rvd25yZXYueG1sUEsFBgAAAAAEAAQA8wAAABsG&#10;AAAAAA==&#10;" filled="f" stroked="f">
                <v:textbox inset=",7.2pt,,7.2pt">
                  <w:txbxContent>
                    <w:p w14:paraId="21C34112" w14:textId="77777777" w:rsidR="00AE5C46" w:rsidRPr="00A7500B" w:rsidRDefault="00AE5C46">
                      <w:pPr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7500B"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  <w:t>Thawing and Culturing Procedures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1AA5AA" wp14:editId="72524857">
                <wp:simplePos x="0" y="0"/>
                <wp:positionH relativeFrom="column">
                  <wp:posOffset>-1143000</wp:posOffset>
                </wp:positionH>
                <wp:positionV relativeFrom="page">
                  <wp:posOffset>9601200</wp:posOffset>
                </wp:positionV>
                <wp:extent cx="7848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0" y="20400"/>
                    <wp:lineTo x="2153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457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455B4" w14:textId="77777777" w:rsidR="00AE5C46" w:rsidRDefault="00AE5C46" w:rsidP="00E11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89.95pt;margin-top:756pt;width:618pt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GYBIDAAB3BgAADgAAAGRycy9lMm9Eb2MueG1srFXbjtMwEH1H4h8sv2dzae7aLNreENICq10Q&#10;z27iNBaOHWx30wXx74yddrcFHhDQB8vjjMdnzsyZXr7a9xw9UKWZFBUOLwKMqKhlw8S2wh8/rL0c&#10;I22IaAiXglb4kWr86urli8txKGkkO8kbqhAEEbochwp3xgyl7+u6oz3RF3KgAj62UvXEgKm2fqPI&#10;CNF77kdBkPqjVM2gZE21htPl9BFfufhtS2vzvm01NYhXGLAZtyq3buzqX12ScqvI0LH6AIP8BYqe&#10;MAGPPoVaEkPQTrFfQvWsVlLL1lzUsvdl27KauhwgmzD4KZv7jgzU5QLk6OGJJv3/wtbvHm4VYk2F&#10;E4wE6aFEd0AaEVtOUWLpGQddgtf9cKtsgnq4kfVnjYRcdOBFr5WSY0dJA6BC6++fXbCGhqtoM76V&#10;DUQnOyMdU/tW9TYgcID2riCPTwWhe4NqOMzyOE8DqFsN3+Ikg4q7J0h5vD0obV5T2SO7qbAC7C46&#10;ebjRxqIh5dHFoZecNWvGuTPUdrPgCj0QaI5oNUvjY3R96saFdRbSXpsiTifUtdf0DCkBMmytpwXv&#10;Sv+tCKM4mEeFt07zzIvbOPGKLMi9ICzmRRrERbxcf7dww7jsWNNQccMEPbZhGP9ZmQ+CmBrINSIa&#10;K1wkUeKYOMtFn6UcRmH025R7ZkCVnPUVzgP7m3Riy7wSDZBASkMYn/b+OXzHOXBwTsX1OgmyeJZ7&#10;WZbMvHhGA2+erxfe9SJM02w1X8xX4TkVK0ev/nc2HJBjrawhd5DdfdeMaMN36o5A86ezxLZZw2wT&#10;zfKgKKwBcyLKpvwR4VsYcLVRGClpPjHTOXXalrUxz4hdLpbpMp76kA8dmTosi4siP7Tvwd1x9QRn&#10;Yu4Z6QmxBzKeuYW+PnacE5zV2KRVs9/snaAz+5bV30Y2j6BAgO1kBtMaNp1UXzEaYfJVWH/ZEUUx&#10;4m8EqHiWJlkKo/LUUKfG5tQgooZQFTYYTduFmcbrblBs28FLoSNCyGtQfsucKJ9RQUbWgOnmcjtM&#10;Yjs+T23n9fx/cfUDAAD//wMAUEsDBBQABgAIAAAAIQAaLlZD4gAAAA8BAAAPAAAAZHJzL2Rvd25y&#10;ZXYueG1sTI/NTsMwEITvSLyDtUjcWjsR/UmIUyGknhAqFCTEzUk2cYS9jmK3DW+PcyrHnfk0O1Ps&#10;JmvYGUffO5KQLAUwpNo1PXUSPj/2iy0wHxQ1yjhCCb/oYVfe3hQqb9yF3vF8DB2LIeRzJUGHMOSc&#10;+1qjVX7pBqTotW60KsRz7HgzqksMt4anQqy5VT3FD1oN+Kyx/jmerIQNP7R7+q7SN/diTGp11r5+&#10;BSnv76anR2ABp3CFYa4fq0MZO1XuRI1nRsIi2WRZZKOzStI4a2bEap0Aq2Zt+yCAlwX/v6P8AwAA&#10;//8DAFBLAQItABQABgAIAAAAIQDkmcPA+wAAAOEBAAATAAAAAAAAAAAAAAAAAAAAAABbQ29udGVu&#10;dF9UeXBlc10ueG1sUEsBAi0AFAAGAAgAAAAhACOyauHXAAAAlAEAAAsAAAAAAAAAAAAAAAAALAEA&#10;AF9yZWxzLy5yZWxzUEsBAi0AFAAGAAgAAAAhACn/xmASAwAAdwYAAA4AAAAAAAAAAAAAAAAALAIA&#10;AGRycy9lMm9Eb2MueG1sUEsBAi0AFAAGAAgAAAAhABouVkPiAAAADwEAAA8AAAAAAAAAAAAAAAAA&#10;agUAAGRycy9kb3ducmV2LnhtbFBLBQYAAAAABAAEAPMAAAB5BgAAAAA=&#10;" fillcolor="#2e3640" stroked="f" strokecolor="#212120">
                <v:shadow color="#dcd6d4" opacity="49150f"/>
                <v:textbox inset="2.88pt,2.88pt,2.88pt,2.88pt">
                  <w:txbxContent>
                    <w:p w14:paraId="2E5455B4" w14:textId="77777777" w:rsidR="00AE5C46" w:rsidRDefault="00AE5C46" w:rsidP="00E1173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2CC9" wp14:editId="09F90C8A">
                <wp:simplePos x="0" y="0"/>
                <wp:positionH relativeFrom="column">
                  <wp:posOffset>-1143000</wp:posOffset>
                </wp:positionH>
                <wp:positionV relativeFrom="paragraph">
                  <wp:posOffset>-228600</wp:posOffset>
                </wp:positionV>
                <wp:extent cx="7772400" cy="114300"/>
                <wp:effectExtent l="0" t="0" r="0" b="0"/>
                <wp:wrapThrough wrapText="bothSides">
                  <wp:wrapPolygon edited="0">
                    <wp:start x="-26" y="0"/>
                    <wp:lineTo x="-26" y="21000"/>
                    <wp:lineTo x="21600" y="21000"/>
                    <wp:lineTo x="21600" y="0"/>
                    <wp:lineTo x="-26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9.95pt;margin-top:-17.95pt;width:6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NI3wCAAD+BAAADgAAAGRycy9lMm9Eb2MueG1srFTbjtMwEH1H4h8sv3dzId020aarvVCEtMCK&#10;hQ9wHaexcGwzdpvuIv6dsdOWLvCAEK3keOzx8ZmZM7643PWKbAU4aXRNs7OUEqG5aaRe1/Tzp+Vk&#10;TonzTDdMGS1q+igcvVy8fHEx2ErkpjOqEUAQRLtqsDXtvLdVkjjeiZ65M2OFxs3WQM88mrBOGmAD&#10;ovcqydP0PBkMNBYMF87h6u24SRcRv20F9x/a1glPVE2Rm48jxHEVxmRxwao1MNtJvqfB/oFFz6TG&#10;S49Qt8wzsgH5G1QvORhnWn/GTZ+YtpVcxBgwmiz9JZqHjlkRY8HkOHtMk/t/sPz99h6IbGqaU6JZ&#10;jyX6iEljeq0EyUN6Busq9Hqw9xACdPbO8C+OaHPToZe4AjBDJ1iDpLLgnzw7EAyHR8lqeGcaRGcb&#10;b2Kmdi30ARBzQHaxII/HgoidJxwXZ7NZXqRYN457WVa8wnm4glWH0xacfyNMT8KkpoDcIzrb3jk/&#10;uh5cInujZLOUSkUD1qsbBWTLUBzTq/Dfo7tTN6WDszbh2Ig4riBJvCPsBbqx2N/KDPle5+VkeT6f&#10;TYq2mE7KWTqfpFl5XZ6nRVncLr8HgllRdbJphL6TWhyElxV/V9h9C4ySidIjAxZwGlIVAzul706j&#10;TOPvT1H20mMjKtnXdH50YlWo7GvdYNys8kyqcZ485x8rgkk4fGNaog5C6UcJrUzziDIAg1XCguKT&#10;gZPOwBMlA7ZfTd3XDQNBiXqrUUplVhShX6NRTGc5GnC6szrdYZojVE25B0pG48aPXb6xINcd3pXF&#10;1GhzhQJsZdRGEOfIay9bbLIYw/5BCF18akevn8/W4gcAAAD//wMAUEsDBBQABgAIAAAAIQA4VKAT&#10;4gAAAA0BAAAPAAAAZHJzL2Rvd25yZXYueG1sTI/NTsMwEITvSLyDtUhcUOuEBkpCnApVcAAFpBYe&#10;wI2XOMI/UeymKU/PVhzgNqv5NDtTriZr2IhD6LwTkM4TYOgarzrXCvh4f5rdAQtROiWNdyjgiAFW&#10;1flZKQvlD26D4za2jEJcKKQAHWNfcB4ajVaGue/RkffpBysjnUPL1SAPFG4Nv06SW25l5+iDlj2u&#10;NTZf270V8BqeF/W4fsz6t+PLVW90Xn/XuRCXF9PDPbCIU/yD4VSfqkNFnXZ+71RgRsAsXeY5saQW&#10;NyROSJJlKbDdrwm8Kvn/FdUPAAAA//8DAFBLAQItABQABgAIAAAAIQDkmcPA+wAAAOEBAAATAAAA&#10;AAAAAAAAAAAAAAAAAABbQ29udGVudF9UeXBlc10ueG1sUEsBAi0AFAAGAAgAAAAhACOyauHXAAAA&#10;lAEAAAsAAAAAAAAAAAAAAAAALAEAAF9yZWxzLy5yZWxzUEsBAi0AFAAGAAgAAAAhACDxzSN8AgAA&#10;/gQAAA4AAAAAAAAAAAAAAAAALAIAAGRycy9lMm9Eb2MueG1sUEsBAi0AFAAGAAgAAAAhADhUoBPi&#10;AAAADQEAAA8AAAAAAAAAAAAAAAAA1AQAAGRycy9kb3ducmV2LnhtbFBLBQYAAAAABAAEAPMAAADj&#10;BQAAAAA=&#10;" fillcolor="#5a5a5a" stroked="f" strokeweight="2pt">
                <w10:wrap type="through"/>
              </v:rect>
            </w:pict>
          </mc:Fallback>
        </mc:AlternateContent>
      </w:r>
    </w:p>
    <w:sectPr w:rsidR="00FA468D" w:rsidSect="00E87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E22"/>
    <w:multiLevelType w:val="multilevel"/>
    <w:tmpl w:val="47888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2B1D80"/>
    <w:multiLevelType w:val="multilevel"/>
    <w:tmpl w:val="BCB27E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4E3EFD"/>
    <w:multiLevelType w:val="hybridMultilevel"/>
    <w:tmpl w:val="6930F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D5E63"/>
    <w:multiLevelType w:val="hybridMultilevel"/>
    <w:tmpl w:val="4492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C5EDB"/>
    <w:multiLevelType w:val="hybridMultilevel"/>
    <w:tmpl w:val="728A7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7757F"/>
    <w:multiLevelType w:val="multilevel"/>
    <w:tmpl w:val="CA06BF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E29110B"/>
    <w:multiLevelType w:val="hybridMultilevel"/>
    <w:tmpl w:val="57F82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D4537"/>
    <w:multiLevelType w:val="hybridMultilevel"/>
    <w:tmpl w:val="9C9CA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71A14"/>
    <w:multiLevelType w:val="hybridMultilevel"/>
    <w:tmpl w:val="6AF0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D82DD5"/>
    <w:multiLevelType w:val="hybridMultilevel"/>
    <w:tmpl w:val="79D0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E091D"/>
    <w:multiLevelType w:val="multilevel"/>
    <w:tmpl w:val="5AA26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D356C1D"/>
    <w:multiLevelType w:val="hybridMultilevel"/>
    <w:tmpl w:val="FAB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5DE9"/>
    <w:multiLevelType w:val="hybridMultilevel"/>
    <w:tmpl w:val="E9DC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093F0A"/>
    <w:multiLevelType w:val="hybridMultilevel"/>
    <w:tmpl w:val="F594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C"/>
    <w:rsid w:val="00A70907"/>
    <w:rsid w:val="00AE5C46"/>
    <w:rsid w:val="00BF5A7C"/>
    <w:rsid w:val="00E1173A"/>
    <w:rsid w:val="00E87451"/>
    <w:rsid w:val="00FA468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A9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customStyle="1" w:styleId="normal0">
    <w:name w:val="normal"/>
    <w:rsid w:val="00AE5C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customStyle="1" w:styleId="normal0">
    <w:name w:val="normal"/>
    <w:rsid w:val="00AE5C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Macintosh Word</Application>
  <DocSecurity>0</DocSecurity>
  <Lines>1</Lines>
  <Paragraphs>1</Paragraphs>
  <ScaleCrop>false</ScaleCrop>
  <Company>Conversant Bio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Lewis</dc:creator>
  <cp:keywords/>
  <dc:description/>
  <cp:lastModifiedBy>McLean Collins</cp:lastModifiedBy>
  <cp:revision>3</cp:revision>
  <dcterms:created xsi:type="dcterms:W3CDTF">2016-06-01T14:43:00Z</dcterms:created>
  <dcterms:modified xsi:type="dcterms:W3CDTF">2016-06-01T14:56:00Z</dcterms:modified>
</cp:coreProperties>
</file>