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5CC" w:rsidRDefault="00931524" w:rsidP="00D950BF">
      <w:pPr>
        <w:spacing w:after="0" w:line="240" w:lineRule="auto"/>
        <w:ind w:left="360"/>
        <w:jc w:val="center"/>
        <w:rPr>
          <w:rFonts w:asciiTheme="majorHAnsi" w:eastAsia="Times New Roman" w:hAnsiTheme="majorHAnsi" w:cs="Arial"/>
          <w:b/>
          <w:color w:val="000000"/>
          <w:sz w:val="28"/>
          <w:szCs w:val="19"/>
        </w:rPr>
      </w:pPr>
      <w:bookmarkStart w:id="0" w:name="_GoBack"/>
      <w:bookmarkEnd w:id="0"/>
      <w:r w:rsidRPr="005222BF">
        <w:rPr>
          <w:noProof/>
        </w:rPr>
        <w:drawing>
          <wp:inline distT="0" distB="0" distL="0" distR="0" wp14:anchorId="3ECD3E75" wp14:editId="62E1EABD">
            <wp:extent cx="4962280" cy="1069041"/>
            <wp:effectExtent l="19050" t="0" r="0" b="0"/>
            <wp:docPr id="1" name="Picture 1" descr="LCL NEW ATHLETIC LOGO-2.jpg"/>
            <wp:cNvGraphicFramePr/>
            <a:graphic xmlns:a="http://schemas.openxmlformats.org/drawingml/2006/main">
              <a:graphicData uri="http://schemas.openxmlformats.org/drawingml/2006/picture">
                <pic:pic xmlns:pic="http://schemas.openxmlformats.org/drawingml/2006/picture">
                  <pic:nvPicPr>
                    <pic:cNvPr id="0" name="Picture 1" descr="LCL NEW ATHLETIC LOGO-2.jpg"/>
                    <pic:cNvPicPr>
                      <a:picLocks noChangeAspect="1" noChangeArrowheads="1"/>
                    </pic:cNvPicPr>
                  </pic:nvPicPr>
                  <pic:blipFill>
                    <a:blip r:embed="rId8" cstate="print"/>
                    <a:srcRect/>
                    <a:stretch>
                      <a:fillRect/>
                    </a:stretch>
                  </pic:blipFill>
                  <pic:spPr bwMode="auto">
                    <a:xfrm>
                      <a:off x="0" y="0"/>
                      <a:ext cx="4986318" cy="1074220"/>
                    </a:xfrm>
                    <a:prstGeom prst="rect">
                      <a:avLst/>
                    </a:prstGeom>
                    <a:noFill/>
                    <a:ln w="9525">
                      <a:noFill/>
                      <a:miter lim="800000"/>
                      <a:headEnd/>
                      <a:tailEnd/>
                    </a:ln>
                  </pic:spPr>
                </pic:pic>
              </a:graphicData>
            </a:graphic>
          </wp:inline>
        </w:drawing>
      </w:r>
    </w:p>
    <w:p w:rsidR="00625B68" w:rsidRPr="00625B68" w:rsidRDefault="00625B68" w:rsidP="00D950BF">
      <w:pPr>
        <w:spacing w:after="0" w:line="240" w:lineRule="auto"/>
        <w:ind w:left="360"/>
        <w:jc w:val="center"/>
        <w:rPr>
          <w:rFonts w:asciiTheme="majorHAnsi" w:eastAsia="Times New Roman" w:hAnsiTheme="majorHAnsi" w:cs="Arial"/>
          <w:b/>
          <w:color w:val="000000"/>
          <w:sz w:val="16"/>
          <w:szCs w:val="19"/>
        </w:rPr>
      </w:pPr>
    </w:p>
    <w:p w:rsidR="005C15CC" w:rsidRDefault="00625B68" w:rsidP="00D950BF">
      <w:pPr>
        <w:spacing w:after="0" w:line="240" w:lineRule="auto"/>
        <w:ind w:left="360"/>
        <w:jc w:val="center"/>
        <w:rPr>
          <w:rFonts w:asciiTheme="majorHAnsi" w:eastAsia="Times New Roman" w:hAnsiTheme="majorHAnsi" w:cs="Arial"/>
          <w:b/>
          <w:color w:val="000000"/>
          <w:sz w:val="28"/>
          <w:szCs w:val="19"/>
        </w:rPr>
      </w:pPr>
      <w:r>
        <w:rPr>
          <w:rFonts w:asciiTheme="majorHAnsi" w:eastAsia="Times New Roman" w:hAnsiTheme="majorHAnsi" w:cs="Arial"/>
          <w:b/>
          <w:color w:val="000000"/>
          <w:sz w:val="28"/>
          <w:szCs w:val="19"/>
        </w:rPr>
        <w:t>Dual Credit Course Options</w:t>
      </w:r>
    </w:p>
    <w:p w:rsidR="005C15CC" w:rsidRPr="00625B68" w:rsidRDefault="005C15CC" w:rsidP="00D950BF">
      <w:pPr>
        <w:spacing w:after="0" w:line="240" w:lineRule="auto"/>
        <w:ind w:left="360"/>
        <w:jc w:val="center"/>
        <w:rPr>
          <w:rFonts w:asciiTheme="majorHAnsi" w:eastAsia="Times New Roman" w:hAnsiTheme="majorHAnsi" w:cs="Arial"/>
          <w:b/>
          <w:color w:val="000000"/>
          <w:sz w:val="12"/>
          <w:szCs w:val="19"/>
        </w:rPr>
      </w:pPr>
    </w:p>
    <w:p w:rsidR="00625B68" w:rsidRDefault="00625B68" w:rsidP="00625B68">
      <w:pPr>
        <w:spacing w:after="0" w:line="240" w:lineRule="auto"/>
        <w:rPr>
          <w:rFonts w:asciiTheme="majorHAnsi" w:eastAsia="Times New Roman" w:hAnsiTheme="majorHAnsi" w:cs="Arial"/>
          <w:color w:val="000000"/>
          <w:szCs w:val="19"/>
        </w:rPr>
      </w:pPr>
      <w:r>
        <w:rPr>
          <w:rFonts w:asciiTheme="majorHAnsi" w:eastAsia="Times New Roman" w:hAnsiTheme="majorHAnsi" w:cs="Arial"/>
          <w:color w:val="000000"/>
          <w:szCs w:val="19"/>
        </w:rPr>
        <w:t xml:space="preserve">Dual credit courses enable students to earn college credits while in high school. The advantage of these courses is that the courses grant credit for successfully completing a course, unlike Advanced Placement credits which are based on passing a single, comprehensive exam. </w:t>
      </w:r>
      <w:r w:rsidR="00DB3276">
        <w:rPr>
          <w:rFonts w:asciiTheme="majorHAnsi" w:eastAsia="Times New Roman" w:hAnsiTheme="majorHAnsi" w:cs="Arial"/>
          <w:color w:val="000000"/>
          <w:szCs w:val="19"/>
        </w:rPr>
        <w:t xml:space="preserve">The high school credit is reflected on our transcript. The college credit is awarded through the participating institution and can be transferred to other colleges in the same way. It is the institution receiving the credit that determines if the credit is accepted and how it is applied. </w:t>
      </w:r>
    </w:p>
    <w:p w:rsidR="00625B68" w:rsidRDefault="00625B68" w:rsidP="00625B68">
      <w:pPr>
        <w:spacing w:after="0" w:line="240" w:lineRule="auto"/>
        <w:rPr>
          <w:rFonts w:asciiTheme="majorHAnsi" w:eastAsia="Times New Roman" w:hAnsiTheme="majorHAnsi" w:cs="Arial"/>
          <w:color w:val="000000"/>
          <w:szCs w:val="19"/>
        </w:rPr>
      </w:pPr>
    </w:p>
    <w:p w:rsidR="00625B68" w:rsidRDefault="00625B68" w:rsidP="00625B68">
      <w:pPr>
        <w:spacing w:after="0" w:line="240" w:lineRule="auto"/>
        <w:rPr>
          <w:rFonts w:asciiTheme="majorHAnsi" w:eastAsia="Times New Roman" w:hAnsiTheme="majorHAnsi" w:cs="Arial"/>
          <w:color w:val="000000"/>
          <w:szCs w:val="19"/>
        </w:rPr>
      </w:pPr>
      <w:r>
        <w:rPr>
          <w:rFonts w:asciiTheme="majorHAnsi" w:eastAsia="Times New Roman" w:hAnsiTheme="majorHAnsi" w:cs="Arial"/>
          <w:color w:val="000000"/>
          <w:szCs w:val="19"/>
        </w:rPr>
        <w:t>The following o</w:t>
      </w:r>
      <w:r w:rsidR="00B818FA">
        <w:rPr>
          <w:rFonts w:asciiTheme="majorHAnsi" w:eastAsia="Times New Roman" w:hAnsiTheme="majorHAnsi" w:cs="Arial"/>
          <w:color w:val="000000"/>
          <w:szCs w:val="19"/>
        </w:rPr>
        <w:t>ptions are approved by Lake Country</w:t>
      </w:r>
      <w:r>
        <w:rPr>
          <w:rFonts w:asciiTheme="majorHAnsi" w:eastAsia="Times New Roman" w:hAnsiTheme="majorHAnsi" w:cs="Arial"/>
          <w:color w:val="000000"/>
          <w:szCs w:val="19"/>
        </w:rPr>
        <w:t xml:space="preserve"> Lutheran for dual credit. </w:t>
      </w:r>
      <w:r w:rsidR="001C6E03">
        <w:rPr>
          <w:rFonts w:asciiTheme="majorHAnsi" w:eastAsia="Times New Roman" w:hAnsiTheme="majorHAnsi" w:cs="Arial"/>
          <w:color w:val="000000"/>
          <w:szCs w:val="19"/>
        </w:rPr>
        <w:t xml:space="preserve">See </w:t>
      </w:r>
      <w:r w:rsidR="00B818FA">
        <w:rPr>
          <w:rFonts w:asciiTheme="majorHAnsi" w:eastAsia="Times New Roman" w:hAnsiTheme="majorHAnsi" w:cs="Arial"/>
          <w:color w:val="000000"/>
          <w:szCs w:val="19"/>
        </w:rPr>
        <w:t xml:space="preserve">Mrs. Garlock </w:t>
      </w:r>
      <w:r w:rsidR="001C6E03">
        <w:rPr>
          <w:rFonts w:asciiTheme="majorHAnsi" w:eastAsia="Times New Roman" w:hAnsiTheme="majorHAnsi" w:cs="Arial"/>
          <w:color w:val="000000"/>
          <w:szCs w:val="19"/>
        </w:rPr>
        <w:t xml:space="preserve"> for information on enrollment and other policies.</w:t>
      </w:r>
    </w:p>
    <w:p w:rsidR="00625B68" w:rsidRDefault="00625B68" w:rsidP="00625B68">
      <w:pPr>
        <w:spacing w:after="0" w:line="240" w:lineRule="auto"/>
        <w:rPr>
          <w:rFonts w:asciiTheme="majorHAnsi" w:eastAsia="Times New Roman" w:hAnsiTheme="majorHAnsi" w:cs="Arial"/>
          <w:color w:val="000000"/>
          <w:szCs w:val="19"/>
        </w:rPr>
      </w:pPr>
    </w:p>
    <w:p w:rsidR="00FE11E7" w:rsidRDefault="00FE11E7" w:rsidP="00625B68">
      <w:pPr>
        <w:spacing w:after="0" w:line="240" w:lineRule="auto"/>
        <w:rPr>
          <w:rFonts w:asciiTheme="majorHAnsi" w:eastAsia="Times New Roman" w:hAnsiTheme="majorHAnsi" w:cs="Arial"/>
          <w:color w:val="000000"/>
          <w:szCs w:val="19"/>
        </w:rPr>
      </w:pPr>
    </w:p>
    <w:p w:rsidR="00625B68" w:rsidRPr="001C6E03" w:rsidRDefault="001C6E03" w:rsidP="00625B68">
      <w:pPr>
        <w:spacing w:after="0" w:line="240" w:lineRule="auto"/>
        <w:rPr>
          <w:rFonts w:asciiTheme="majorHAnsi" w:eastAsia="Times New Roman" w:hAnsiTheme="majorHAnsi" w:cs="Arial"/>
          <w:b/>
          <w:color w:val="000000"/>
          <w:sz w:val="24"/>
          <w:szCs w:val="19"/>
        </w:rPr>
      </w:pPr>
      <w:r w:rsidRPr="00FE11E7">
        <w:rPr>
          <w:rFonts w:asciiTheme="majorHAnsi" w:eastAsia="Times New Roman" w:hAnsiTheme="majorHAnsi" w:cs="Arial"/>
          <w:b/>
          <w:noProof/>
          <w:color w:val="000000"/>
          <w:sz w:val="32"/>
          <w:szCs w:val="19"/>
        </w:rPr>
        <w:drawing>
          <wp:anchor distT="0" distB="0" distL="114300" distR="114300" simplePos="0" relativeHeight="251659264" behindDoc="1" locked="0" layoutInCell="1" allowOverlap="1" wp14:anchorId="07EF3B89" wp14:editId="7FCBABF7">
            <wp:simplePos x="0" y="0"/>
            <wp:positionH relativeFrom="column">
              <wp:posOffset>4776470</wp:posOffset>
            </wp:positionH>
            <wp:positionV relativeFrom="paragraph">
              <wp:posOffset>64770</wp:posOffset>
            </wp:positionV>
            <wp:extent cx="1349375" cy="4578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NE.gif"/>
                    <pic:cNvPicPr/>
                  </pic:nvPicPr>
                  <pic:blipFill>
                    <a:blip r:embed="rId9">
                      <a:extLst>
                        <a:ext uri="{28A0092B-C50C-407E-A947-70E740481C1C}">
                          <a14:useLocalDpi xmlns:a14="http://schemas.microsoft.com/office/drawing/2010/main" val="0"/>
                        </a:ext>
                      </a:extLst>
                    </a:blip>
                    <a:stretch>
                      <a:fillRect/>
                    </a:stretch>
                  </pic:blipFill>
                  <pic:spPr>
                    <a:xfrm>
                      <a:off x="0" y="0"/>
                      <a:ext cx="1349375" cy="457835"/>
                    </a:xfrm>
                    <a:prstGeom prst="rect">
                      <a:avLst/>
                    </a:prstGeom>
                  </pic:spPr>
                </pic:pic>
              </a:graphicData>
            </a:graphic>
            <wp14:sizeRelH relativeFrom="page">
              <wp14:pctWidth>0</wp14:pctWidth>
            </wp14:sizeRelH>
            <wp14:sizeRelV relativeFrom="page">
              <wp14:pctHeight>0</wp14:pctHeight>
            </wp14:sizeRelV>
          </wp:anchor>
        </w:drawing>
      </w:r>
      <w:r w:rsidR="00625B68" w:rsidRPr="00FE11E7">
        <w:rPr>
          <w:rFonts w:asciiTheme="majorHAnsi" w:eastAsia="Times New Roman" w:hAnsiTheme="majorHAnsi" w:cs="Arial"/>
          <w:b/>
          <w:color w:val="000000"/>
          <w:sz w:val="28"/>
          <w:szCs w:val="19"/>
        </w:rPr>
        <w:t xml:space="preserve">Concordia University </w:t>
      </w:r>
      <w:r w:rsidR="00DB3276" w:rsidRPr="00FE11E7">
        <w:rPr>
          <w:rFonts w:asciiTheme="majorHAnsi" w:eastAsia="Times New Roman" w:hAnsiTheme="majorHAnsi" w:cs="Arial"/>
          <w:b/>
          <w:color w:val="000000"/>
          <w:sz w:val="28"/>
          <w:szCs w:val="19"/>
        </w:rPr>
        <w:t>–</w:t>
      </w:r>
      <w:r w:rsidR="00625B68" w:rsidRPr="00FE11E7">
        <w:rPr>
          <w:rFonts w:asciiTheme="majorHAnsi" w:eastAsia="Times New Roman" w:hAnsiTheme="majorHAnsi" w:cs="Arial"/>
          <w:b/>
          <w:color w:val="000000"/>
          <w:sz w:val="28"/>
          <w:szCs w:val="19"/>
        </w:rPr>
        <w:t xml:space="preserve"> Nebraska</w:t>
      </w:r>
    </w:p>
    <w:p w:rsidR="00DB3276" w:rsidRDefault="00DB3276" w:rsidP="00DB3276">
      <w:pPr>
        <w:pStyle w:val="ListParagraph"/>
        <w:numPr>
          <w:ilvl w:val="0"/>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Courses Available</w:t>
      </w:r>
      <w:r w:rsidR="001C6E03">
        <w:rPr>
          <w:rFonts w:asciiTheme="majorHAnsi" w:eastAsia="Times New Roman" w:hAnsiTheme="majorHAnsi" w:cs="Arial"/>
          <w:b/>
          <w:color w:val="000000"/>
          <w:szCs w:val="19"/>
        </w:rPr>
        <w:t>:</w:t>
      </w:r>
    </w:p>
    <w:p w:rsidR="00DB3276" w:rsidRDefault="00DB3276"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Spanish I</w:t>
      </w:r>
    </w:p>
    <w:p w:rsidR="00DB3276" w:rsidRDefault="00DB3276"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Spanish II</w:t>
      </w:r>
    </w:p>
    <w:p w:rsidR="00DB3276" w:rsidRDefault="00DB3276" w:rsidP="00DB3276">
      <w:pPr>
        <w:pStyle w:val="ListParagraph"/>
        <w:numPr>
          <w:ilvl w:val="0"/>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Format</w:t>
      </w:r>
    </w:p>
    <w:p w:rsidR="00DB3276" w:rsidRPr="00DB3276" w:rsidRDefault="00DB3276"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are enrolled in Spanish III and S</w:t>
      </w:r>
      <w:r w:rsidR="00931524">
        <w:rPr>
          <w:rFonts w:asciiTheme="majorHAnsi" w:eastAsia="Times New Roman" w:hAnsiTheme="majorHAnsi" w:cs="Arial"/>
          <w:color w:val="000000"/>
          <w:szCs w:val="19"/>
        </w:rPr>
        <w:t xml:space="preserve">panish IV taught by Mr. </w:t>
      </w:r>
      <w:proofErr w:type="gramStart"/>
      <w:r w:rsidR="00931524">
        <w:rPr>
          <w:rFonts w:asciiTheme="majorHAnsi" w:eastAsia="Times New Roman" w:hAnsiTheme="majorHAnsi" w:cs="Arial"/>
          <w:color w:val="000000"/>
          <w:szCs w:val="19"/>
        </w:rPr>
        <w:t xml:space="preserve">Seder </w:t>
      </w:r>
      <w:r>
        <w:rPr>
          <w:rFonts w:asciiTheme="majorHAnsi" w:eastAsia="Times New Roman" w:hAnsiTheme="majorHAnsi" w:cs="Arial"/>
          <w:color w:val="000000"/>
          <w:szCs w:val="19"/>
        </w:rPr>
        <w:t>.</w:t>
      </w:r>
      <w:proofErr w:type="gramEnd"/>
      <w:r>
        <w:rPr>
          <w:rFonts w:asciiTheme="majorHAnsi" w:eastAsia="Times New Roman" w:hAnsiTheme="majorHAnsi" w:cs="Arial"/>
          <w:color w:val="000000"/>
          <w:szCs w:val="19"/>
        </w:rPr>
        <w:t xml:space="preserve"> </w:t>
      </w:r>
      <w:r w:rsidR="0054317F">
        <w:rPr>
          <w:rFonts w:asciiTheme="majorHAnsi" w:eastAsia="Times New Roman" w:hAnsiTheme="majorHAnsi" w:cs="Arial"/>
          <w:color w:val="000000"/>
          <w:szCs w:val="19"/>
        </w:rPr>
        <w:t>The cours</w:t>
      </w:r>
      <w:r w:rsidR="00931524">
        <w:rPr>
          <w:rFonts w:asciiTheme="majorHAnsi" w:eastAsia="Times New Roman" w:hAnsiTheme="majorHAnsi" w:cs="Arial"/>
          <w:color w:val="000000"/>
          <w:szCs w:val="19"/>
        </w:rPr>
        <w:t>e length is the same as the LCL</w:t>
      </w:r>
      <w:r w:rsidR="0054317F">
        <w:rPr>
          <w:rFonts w:asciiTheme="majorHAnsi" w:eastAsia="Times New Roman" w:hAnsiTheme="majorHAnsi" w:cs="Arial"/>
          <w:color w:val="000000"/>
          <w:szCs w:val="19"/>
        </w:rPr>
        <w:t xml:space="preserve"> school calendar.</w:t>
      </w:r>
    </w:p>
    <w:p w:rsidR="00DB3276" w:rsidRDefault="00A65828" w:rsidP="00DB3276">
      <w:pPr>
        <w:pStyle w:val="ListParagraph"/>
        <w:numPr>
          <w:ilvl w:val="0"/>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Qualifications</w:t>
      </w:r>
    </w:p>
    <w:p w:rsidR="00DB3276" w:rsidRPr="001C6E03" w:rsidRDefault="001C6E03"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Recommended 3.0 cumulative GPA</w:t>
      </w:r>
      <w:r w:rsidR="00B8507B">
        <w:rPr>
          <w:rFonts w:asciiTheme="majorHAnsi" w:eastAsia="Times New Roman" w:hAnsiTheme="majorHAnsi" w:cs="Arial"/>
          <w:color w:val="000000"/>
          <w:szCs w:val="19"/>
        </w:rPr>
        <w:t>.</w:t>
      </w:r>
    </w:p>
    <w:p w:rsidR="001C6E03" w:rsidRPr="001C6E03" w:rsidRDefault="001C6E03"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Recommendation of Principal or Counselor</w:t>
      </w:r>
    </w:p>
    <w:p w:rsidR="001C6E03" w:rsidRDefault="00C3664B" w:rsidP="001C6E03">
      <w:pPr>
        <w:pStyle w:val="ListParagraph"/>
        <w:numPr>
          <w:ilvl w:val="0"/>
          <w:numId w:val="8"/>
        </w:numPr>
        <w:spacing w:after="0" w:line="240" w:lineRule="auto"/>
        <w:rPr>
          <w:rFonts w:asciiTheme="majorHAnsi" w:eastAsia="Times New Roman" w:hAnsiTheme="majorHAnsi" w:cs="Arial"/>
          <w:b/>
          <w:color w:val="000000"/>
          <w:szCs w:val="19"/>
        </w:rPr>
      </w:pPr>
      <w:r>
        <w:rPr>
          <w:noProof/>
        </w:rPr>
        <w:drawing>
          <wp:anchor distT="0" distB="0" distL="114300" distR="114300" simplePos="0" relativeHeight="251660288" behindDoc="1" locked="0" layoutInCell="1" allowOverlap="1" wp14:anchorId="68F87FCF" wp14:editId="204C0E8E">
            <wp:simplePos x="0" y="0"/>
            <wp:positionH relativeFrom="column">
              <wp:posOffset>5265420</wp:posOffset>
            </wp:positionH>
            <wp:positionV relativeFrom="paragraph">
              <wp:posOffset>113665</wp:posOffset>
            </wp:positionV>
            <wp:extent cx="866775" cy="695325"/>
            <wp:effectExtent l="0" t="0" r="9525" b="0"/>
            <wp:wrapTight wrapText="bothSides">
              <wp:wrapPolygon edited="0">
                <wp:start x="4273" y="1184"/>
                <wp:lineTo x="949" y="6510"/>
                <wp:lineTo x="0" y="8877"/>
                <wp:lineTo x="949" y="13611"/>
                <wp:lineTo x="3323" y="19529"/>
                <wp:lineTo x="6171" y="19529"/>
                <wp:lineTo x="14242" y="18345"/>
                <wp:lineTo x="21363" y="15386"/>
                <wp:lineTo x="21363" y="7101"/>
                <wp:lineTo x="18040" y="5326"/>
                <wp:lineTo x="6171" y="1184"/>
                <wp:lineTo x="4273" y="1184"/>
              </wp:wrapPolygon>
            </wp:wrapTight>
            <wp:docPr id="4" name="Picture 4" descr="http://online.cuw.edu/wp-content/uploads/2013/06/CUWOnl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line.cuw.edu/wp-content/uploads/2013/06/CUWOnline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E03">
        <w:rPr>
          <w:rFonts w:asciiTheme="majorHAnsi" w:eastAsia="Times New Roman" w:hAnsiTheme="majorHAnsi" w:cs="Arial"/>
          <w:b/>
          <w:color w:val="000000"/>
          <w:szCs w:val="19"/>
        </w:rPr>
        <w:t>Cost</w:t>
      </w:r>
    </w:p>
    <w:p w:rsidR="001C6E03" w:rsidRPr="001C6E03" w:rsidRDefault="001C6E03" w:rsidP="001C6E03">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$85 per credit hour ($255 for the three credit course)</w:t>
      </w:r>
    </w:p>
    <w:p w:rsidR="001C6E03" w:rsidRPr="00FE11E7" w:rsidRDefault="0054317F" w:rsidP="0054317F">
      <w:pPr>
        <w:spacing w:after="0" w:line="240" w:lineRule="auto"/>
        <w:jc w:val="center"/>
        <w:rPr>
          <w:rFonts w:asciiTheme="majorHAnsi" w:eastAsia="Times New Roman" w:hAnsiTheme="majorHAnsi" w:cs="Arial"/>
          <w:b/>
          <w:color w:val="000000"/>
          <w:sz w:val="28"/>
          <w:szCs w:val="19"/>
        </w:rPr>
      </w:pPr>
      <w:r w:rsidRPr="00FE11E7">
        <w:rPr>
          <w:rFonts w:asciiTheme="majorHAnsi" w:eastAsia="Times New Roman" w:hAnsiTheme="majorHAnsi" w:cs="Arial"/>
          <w:b/>
          <w:color w:val="000000"/>
          <w:sz w:val="28"/>
          <w:szCs w:val="19"/>
        </w:rPr>
        <w:t>http://wp.cune.edu/dualcredit/</w:t>
      </w:r>
    </w:p>
    <w:p w:rsidR="00FE11E7" w:rsidRDefault="00FE11E7" w:rsidP="00DB3276">
      <w:pPr>
        <w:spacing w:after="0" w:line="240" w:lineRule="auto"/>
        <w:rPr>
          <w:rFonts w:asciiTheme="majorHAnsi" w:eastAsia="Times New Roman" w:hAnsiTheme="majorHAnsi" w:cs="Arial"/>
          <w:b/>
          <w:color w:val="000000"/>
          <w:szCs w:val="19"/>
        </w:rPr>
      </w:pPr>
    </w:p>
    <w:p w:rsidR="00DB3276" w:rsidRDefault="00DB3276" w:rsidP="00DB3276">
      <w:pPr>
        <w:spacing w:after="0" w:line="240" w:lineRule="auto"/>
        <w:rPr>
          <w:rFonts w:asciiTheme="majorHAnsi" w:eastAsia="Times New Roman" w:hAnsiTheme="majorHAnsi" w:cs="Arial"/>
          <w:b/>
          <w:color w:val="000000"/>
          <w:szCs w:val="19"/>
        </w:rPr>
      </w:pPr>
    </w:p>
    <w:p w:rsidR="00DB3276" w:rsidRPr="00FE11E7" w:rsidRDefault="00DB3276" w:rsidP="00DB3276">
      <w:pPr>
        <w:spacing w:after="0" w:line="240" w:lineRule="auto"/>
        <w:rPr>
          <w:rFonts w:asciiTheme="majorHAnsi" w:eastAsia="Times New Roman" w:hAnsiTheme="majorHAnsi" w:cs="Arial"/>
          <w:b/>
          <w:color w:val="000000"/>
          <w:sz w:val="28"/>
          <w:szCs w:val="19"/>
        </w:rPr>
      </w:pPr>
      <w:r w:rsidRPr="00FE11E7">
        <w:rPr>
          <w:rFonts w:asciiTheme="majorHAnsi" w:eastAsia="Times New Roman" w:hAnsiTheme="majorHAnsi" w:cs="Arial"/>
          <w:b/>
          <w:color w:val="000000"/>
          <w:sz w:val="28"/>
          <w:szCs w:val="19"/>
        </w:rPr>
        <w:t>Concordia University – Wisconsin</w:t>
      </w:r>
    </w:p>
    <w:p w:rsidR="001C6E03" w:rsidRDefault="001C6E03" w:rsidP="00DB3276">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Courses Available:</w:t>
      </w:r>
    </w:p>
    <w:p w:rsidR="001C6E03" w:rsidRDefault="001C6E03" w:rsidP="001C6E03">
      <w:pPr>
        <w:pStyle w:val="ListParagraph"/>
        <w:numPr>
          <w:ilvl w:val="1"/>
          <w:numId w:val="9"/>
        </w:numPr>
        <w:spacing w:after="0" w:line="240" w:lineRule="auto"/>
        <w:rPr>
          <w:rFonts w:asciiTheme="majorHAnsi" w:eastAsia="Times New Roman" w:hAnsiTheme="majorHAnsi" w:cs="Arial"/>
          <w:b/>
          <w:color w:val="000000"/>
          <w:szCs w:val="19"/>
        </w:rPr>
        <w:sectPr w:rsidR="001C6E03" w:rsidSect="00625B68">
          <w:pgSz w:w="12240" w:h="15840"/>
          <w:pgMar w:top="1008" w:right="1152" w:bottom="1008" w:left="1152" w:header="720" w:footer="720" w:gutter="0"/>
          <w:cols w:space="720"/>
          <w:docGrid w:linePitch="360"/>
        </w:sectPr>
      </w:pP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lastRenderedPageBreak/>
        <w:t>Introduction to Sociology</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Psychology</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American Civilization</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Civilization and Worldviews: Literature</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Writing</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Management</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Economics</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Marketing</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lastRenderedPageBreak/>
        <w:t>Introduction to Business Writing</w:t>
      </w:r>
    </w:p>
    <w:p w:rsidR="00DB3276" w:rsidRDefault="009577D8"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American Government</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Accounting</w:t>
      </w:r>
    </w:p>
    <w:p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Accounting II</w:t>
      </w:r>
      <w:r w:rsidR="001C6E03" w:rsidRPr="001C6E03">
        <w:rPr>
          <w:noProof/>
        </w:rPr>
        <w:t xml:space="preserve"> </w:t>
      </w:r>
    </w:p>
    <w:p w:rsidR="001C6E03"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Computer Science</w:t>
      </w:r>
    </w:p>
    <w:p w:rsidR="009577D8" w:rsidRDefault="009577D8"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Interpersonal Communications</w:t>
      </w:r>
    </w:p>
    <w:p w:rsidR="009577D8" w:rsidRDefault="009577D8" w:rsidP="001C6E03">
      <w:pPr>
        <w:pStyle w:val="ListParagraph"/>
        <w:numPr>
          <w:ilvl w:val="1"/>
          <w:numId w:val="9"/>
        </w:numPr>
        <w:spacing w:after="0" w:line="240" w:lineRule="auto"/>
        <w:rPr>
          <w:rFonts w:asciiTheme="majorHAnsi" w:eastAsia="Times New Roman" w:hAnsiTheme="majorHAnsi" w:cs="Arial"/>
          <w:b/>
          <w:color w:val="000000"/>
          <w:szCs w:val="19"/>
        </w:rPr>
        <w:sectPr w:rsidR="009577D8" w:rsidSect="001C6E03">
          <w:type w:val="continuous"/>
          <w:pgSz w:w="12240" w:h="15840"/>
          <w:pgMar w:top="1008" w:right="1152" w:bottom="1008" w:left="1152" w:header="720" w:footer="720" w:gutter="0"/>
          <w:cols w:num="2" w:space="720"/>
          <w:docGrid w:linePitch="360"/>
        </w:sectPr>
      </w:pPr>
    </w:p>
    <w:p w:rsidR="00DB3276" w:rsidRDefault="001C6E03" w:rsidP="001C6E03">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lastRenderedPageBreak/>
        <w:t>Format</w:t>
      </w:r>
    </w:p>
    <w:p w:rsidR="0054317F" w:rsidRPr="00B8507B" w:rsidRDefault="0054317F" w:rsidP="0054317F">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complete web-based courses independently during the school day or at home.</w:t>
      </w:r>
    </w:p>
    <w:p w:rsidR="00B8507B" w:rsidRPr="0054317F" w:rsidRDefault="00B8507B" w:rsidP="0054317F">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Courses are taught by Concordia University faculty.</w:t>
      </w:r>
    </w:p>
    <w:p w:rsidR="0054317F" w:rsidRPr="00C3664B" w:rsidRDefault="0054317F" w:rsidP="0054317F">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The courses are 15 weeks in length corresponding to the college calendar.</w:t>
      </w:r>
    </w:p>
    <w:p w:rsidR="00C3664B" w:rsidRDefault="00C3664B" w:rsidP="00C3664B">
      <w:pPr>
        <w:pStyle w:val="ListParagraph"/>
        <w:spacing w:after="0" w:line="240" w:lineRule="auto"/>
        <w:ind w:left="1440"/>
        <w:rPr>
          <w:rFonts w:asciiTheme="majorHAnsi" w:eastAsia="Times New Roman" w:hAnsiTheme="majorHAnsi" w:cs="Arial"/>
          <w:b/>
          <w:color w:val="000000"/>
          <w:szCs w:val="19"/>
        </w:rPr>
      </w:pPr>
    </w:p>
    <w:p w:rsidR="00441927" w:rsidRDefault="00441927" w:rsidP="00C3664B">
      <w:pPr>
        <w:pStyle w:val="ListParagraph"/>
        <w:spacing w:after="0" w:line="240" w:lineRule="auto"/>
        <w:ind w:left="1440"/>
        <w:rPr>
          <w:rFonts w:asciiTheme="majorHAnsi" w:eastAsia="Times New Roman" w:hAnsiTheme="majorHAnsi" w:cs="Arial"/>
          <w:b/>
          <w:color w:val="000000"/>
          <w:szCs w:val="19"/>
        </w:rPr>
      </w:pPr>
    </w:p>
    <w:p w:rsidR="001C6E03" w:rsidRDefault="00A65828" w:rsidP="00A65828">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lastRenderedPageBreak/>
        <w:t>Qualifications</w:t>
      </w:r>
    </w:p>
    <w:p w:rsidR="007C19E5" w:rsidRPr="007C19E5" w:rsidRDefault="007C19E5" w:rsidP="00A65828">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Minimum 3.0 cumulative GPA</w:t>
      </w:r>
      <w:r w:rsidR="00B8507B">
        <w:rPr>
          <w:rFonts w:asciiTheme="majorHAnsi" w:eastAsia="Times New Roman" w:hAnsiTheme="majorHAnsi" w:cs="Arial"/>
          <w:color w:val="000000"/>
          <w:szCs w:val="19"/>
        </w:rPr>
        <w:t>.</w:t>
      </w:r>
    </w:p>
    <w:p w:rsidR="00A65828" w:rsidRPr="00A65828" w:rsidRDefault="00A65828" w:rsidP="00A65828">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 xml:space="preserve">Recommended ACT composite of 23 or </w:t>
      </w:r>
      <w:r w:rsidR="007C19E5">
        <w:rPr>
          <w:rFonts w:asciiTheme="majorHAnsi" w:eastAsia="Times New Roman" w:hAnsiTheme="majorHAnsi" w:cs="Arial"/>
          <w:color w:val="000000"/>
          <w:szCs w:val="19"/>
        </w:rPr>
        <w:t xml:space="preserve">a score of </w:t>
      </w:r>
      <w:r>
        <w:rPr>
          <w:rFonts w:asciiTheme="majorHAnsi" w:eastAsia="Times New Roman" w:hAnsiTheme="majorHAnsi" w:cs="Arial"/>
          <w:color w:val="000000"/>
          <w:szCs w:val="19"/>
        </w:rPr>
        <w:t xml:space="preserve">25 on an applicable </w:t>
      </w:r>
      <w:r w:rsidR="007C19E5">
        <w:rPr>
          <w:rFonts w:asciiTheme="majorHAnsi" w:eastAsia="Times New Roman" w:hAnsiTheme="majorHAnsi" w:cs="Arial"/>
          <w:color w:val="000000"/>
          <w:szCs w:val="19"/>
        </w:rPr>
        <w:t xml:space="preserve">ACT </w:t>
      </w:r>
      <w:r>
        <w:rPr>
          <w:rFonts w:asciiTheme="majorHAnsi" w:eastAsia="Times New Roman" w:hAnsiTheme="majorHAnsi" w:cs="Arial"/>
          <w:color w:val="000000"/>
          <w:szCs w:val="19"/>
        </w:rPr>
        <w:t xml:space="preserve">subsection </w:t>
      </w:r>
    </w:p>
    <w:p w:rsidR="00A65828" w:rsidRDefault="007C19E5" w:rsidP="007C19E5">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Cost</w:t>
      </w:r>
    </w:p>
    <w:p w:rsidR="00FE11E7" w:rsidRPr="00FE11E7"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$50 per credit hour through the Concordia Promise Scholarship ($150 for a three credit course)</w:t>
      </w:r>
    </w:p>
    <w:p w:rsidR="00FE11E7" w:rsidRPr="00DB3276"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who enroll at Concordia University – Wisconsin will be eligible for the Concordia Promise Plus which will deduct the dual credit cost already paid off the tuition bill.</w:t>
      </w:r>
    </w:p>
    <w:p w:rsidR="005C15CC" w:rsidRDefault="0054317F" w:rsidP="005C15CC">
      <w:pPr>
        <w:spacing w:after="0" w:line="240" w:lineRule="auto"/>
        <w:jc w:val="center"/>
        <w:rPr>
          <w:rFonts w:asciiTheme="majorHAnsi" w:eastAsia="Times New Roman" w:hAnsiTheme="majorHAnsi" w:cs="Arial"/>
          <w:b/>
          <w:color w:val="000000"/>
          <w:sz w:val="28"/>
          <w:szCs w:val="19"/>
        </w:rPr>
      </w:pPr>
      <w:r w:rsidRPr="0054317F">
        <w:rPr>
          <w:rFonts w:asciiTheme="majorHAnsi" w:eastAsia="Times New Roman" w:hAnsiTheme="majorHAnsi" w:cs="Arial"/>
          <w:b/>
          <w:color w:val="000000"/>
          <w:sz w:val="28"/>
          <w:szCs w:val="19"/>
        </w:rPr>
        <w:t>http://online.cuw.edu/programs/high-school/</w:t>
      </w:r>
    </w:p>
    <w:p w:rsidR="00D950BF" w:rsidRDefault="00D950BF" w:rsidP="00D950BF">
      <w:pPr>
        <w:spacing w:after="0" w:line="240" w:lineRule="auto"/>
        <w:rPr>
          <w:rFonts w:asciiTheme="majorHAnsi" w:eastAsia="Times New Roman" w:hAnsiTheme="majorHAnsi" w:cs="Arial"/>
          <w:b/>
          <w:color w:val="000000"/>
          <w:szCs w:val="19"/>
        </w:rPr>
      </w:pPr>
    </w:p>
    <w:p w:rsidR="00FE11E7" w:rsidRDefault="00FE11E7" w:rsidP="00D950BF">
      <w:pPr>
        <w:spacing w:after="0" w:line="240" w:lineRule="auto"/>
        <w:rPr>
          <w:rFonts w:asciiTheme="majorHAnsi" w:eastAsia="Times New Roman" w:hAnsiTheme="majorHAnsi" w:cs="Arial"/>
          <w:b/>
          <w:color w:val="000000"/>
          <w:szCs w:val="19"/>
        </w:rPr>
      </w:pPr>
    </w:p>
    <w:p w:rsidR="00CF6DBC" w:rsidRDefault="00CF6DBC" w:rsidP="00D950BF">
      <w:pPr>
        <w:spacing w:after="0" w:line="240" w:lineRule="auto"/>
        <w:rPr>
          <w:rFonts w:asciiTheme="majorHAnsi" w:eastAsia="Times New Roman" w:hAnsiTheme="majorHAnsi" w:cs="Arial"/>
          <w:b/>
          <w:color w:val="000000"/>
          <w:szCs w:val="19"/>
        </w:rPr>
      </w:pPr>
    </w:p>
    <w:p w:rsidR="00FE11E7" w:rsidRPr="00FE11E7" w:rsidRDefault="00C064B2" w:rsidP="00FE11E7">
      <w:pPr>
        <w:spacing w:after="0" w:line="240" w:lineRule="auto"/>
        <w:rPr>
          <w:rFonts w:asciiTheme="majorHAnsi" w:eastAsia="Times New Roman" w:hAnsiTheme="majorHAnsi" w:cs="Arial"/>
          <w:b/>
          <w:color w:val="000000"/>
          <w:sz w:val="28"/>
          <w:szCs w:val="19"/>
        </w:rPr>
      </w:pPr>
      <w:r>
        <w:rPr>
          <w:noProof/>
        </w:rPr>
        <w:drawing>
          <wp:anchor distT="0" distB="0" distL="114300" distR="114300" simplePos="0" relativeHeight="251661312" behindDoc="1" locked="0" layoutInCell="1" allowOverlap="1" wp14:anchorId="7DC9637A" wp14:editId="31FA4A77">
            <wp:simplePos x="0" y="0"/>
            <wp:positionH relativeFrom="column">
              <wp:posOffset>4860290</wp:posOffset>
            </wp:positionH>
            <wp:positionV relativeFrom="paragraph">
              <wp:posOffset>70485</wp:posOffset>
            </wp:positionV>
            <wp:extent cx="1365250" cy="557530"/>
            <wp:effectExtent l="0" t="0" r="6350" b="0"/>
            <wp:wrapTight wrapText="bothSides">
              <wp:wrapPolygon edited="0">
                <wp:start x="0" y="0"/>
                <wp:lineTo x="0" y="20665"/>
                <wp:lineTo x="21399" y="20665"/>
                <wp:lineTo x="21399" y="0"/>
                <wp:lineTo x="0" y="0"/>
              </wp:wrapPolygon>
            </wp:wrapTight>
            <wp:docPr id="5" name="Picture 5" descr="Grand Cany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 Canyon Universit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525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1E7">
        <w:rPr>
          <w:rFonts w:asciiTheme="majorHAnsi" w:eastAsia="Times New Roman" w:hAnsiTheme="majorHAnsi" w:cs="Arial"/>
          <w:b/>
          <w:color w:val="000000"/>
          <w:sz w:val="28"/>
          <w:szCs w:val="19"/>
        </w:rPr>
        <w:t>Grand Canyon University (AZ)</w:t>
      </w:r>
      <w:r w:rsidRPr="00C064B2">
        <w:t xml:space="preserve"> </w:t>
      </w:r>
    </w:p>
    <w:p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Courses Available:</w:t>
      </w:r>
    </w:p>
    <w:p w:rsidR="00FE11E7" w:rsidRDefault="00FE11E7" w:rsidP="00FE11E7">
      <w:pPr>
        <w:pStyle w:val="ListParagraph"/>
        <w:numPr>
          <w:ilvl w:val="1"/>
          <w:numId w:val="9"/>
        </w:numPr>
        <w:spacing w:after="0" w:line="240" w:lineRule="auto"/>
        <w:rPr>
          <w:rFonts w:asciiTheme="majorHAnsi" w:eastAsia="Times New Roman" w:hAnsiTheme="majorHAnsi" w:cs="Arial"/>
          <w:b/>
          <w:color w:val="000000"/>
          <w:szCs w:val="19"/>
        </w:rPr>
        <w:sectPr w:rsidR="00FE11E7" w:rsidSect="00FE11E7">
          <w:type w:val="continuous"/>
          <w:pgSz w:w="12240" w:h="15840"/>
          <w:pgMar w:top="1008" w:right="1152" w:bottom="1008" w:left="1152" w:header="720" w:footer="720" w:gutter="0"/>
          <w:cols w:space="720"/>
          <w:docGrid w:linePitch="360"/>
        </w:sectPr>
      </w:pPr>
    </w:p>
    <w:p w:rsidR="00FE11E7"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lastRenderedPageBreak/>
        <w:t>Financial Accounting</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Old Testament Historical Perspectives</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New Testament Historical Perspectives</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Life Sciences I</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Life Sciences II</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Environmental Science</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Sports Management</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Communications and the Media</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History and Criticism of Visual Media</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Persuasive Theory</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a Christian Worldview</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Cinema: History &amp; Aesthetics</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Digital Video Production I</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Early Childhood</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Economics</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Education</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Cultural Diversity in the Classroom</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Composition I</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Composition II</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Analysis of World  Literature</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Literature I</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Literature II</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World History Themes</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United States History Themes</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World Religions</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Justice Studies</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Crime and Criminology</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Critical Issues in Criminal Justice</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Applications of Algebra</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College Algebra and Trigonometry</w:t>
      </w:r>
    </w:p>
    <w:p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Calculus and Analytic Geometry I</w:t>
      </w:r>
    </w:p>
    <w:p w:rsidR="00C064B2"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Probability and Statistics</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Management</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Marketing</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Physical Science</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Earth and Space Science</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General Psychology</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Personality Psychology</w:t>
      </w:r>
    </w:p>
    <w:p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sectPr w:rsidR="004D5A20" w:rsidSect="001C6E03">
          <w:type w:val="continuous"/>
          <w:pgSz w:w="12240" w:h="15840"/>
          <w:pgMar w:top="1008" w:right="1152" w:bottom="1008" w:left="1152" w:header="720" w:footer="720" w:gutter="0"/>
          <w:cols w:num="2" w:space="720"/>
          <w:docGrid w:linePitch="360"/>
        </w:sectPr>
      </w:pPr>
      <w:r>
        <w:rPr>
          <w:rFonts w:asciiTheme="majorHAnsi" w:eastAsia="Times New Roman" w:hAnsiTheme="majorHAnsi" w:cs="Arial"/>
          <w:b/>
          <w:color w:val="000000"/>
          <w:szCs w:val="19"/>
        </w:rPr>
        <w:t>Principles of Sociology</w:t>
      </w:r>
    </w:p>
    <w:p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lastRenderedPageBreak/>
        <w:t>Format</w:t>
      </w:r>
    </w:p>
    <w:p w:rsidR="00B8507B" w:rsidRPr="00B8507B"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complete web-based courses</w:t>
      </w:r>
      <w:r w:rsidR="00B8507B">
        <w:rPr>
          <w:rFonts w:asciiTheme="majorHAnsi" w:eastAsia="Times New Roman" w:hAnsiTheme="majorHAnsi" w:cs="Arial"/>
          <w:color w:val="000000"/>
          <w:szCs w:val="19"/>
        </w:rPr>
        <w:t xml:space="preserve"> with other Grand Canyon University students. </w:t>
      </w:r>
    </w:p>
    <w:p w:rsidR="00B8507B" w:rsidRPr="00B8507B"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 xml:space="preserve">Courses are taught by Grand Canyon University faculty. </w:t>
      </w:r>
    </w:p>
    <w:p w:rsidR="00FE11E7"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The courses are 7</w:t>
      </w:r>
      <w:r w:rsidR="00FE11E7">
        <w:rPr>
          <w:rFonts w:asciiTheme="majorHAnsi" w:eastAsia="Times New Roman" w:hAnsiTheme="majorHAnsi" w:cs="Arial"/>
          <w:color w:val="000000"/>
          <w:szCs w:val="19"/>
        </w:rPr>
        <w:t xml:space="preserve"> weeks in length </w:t>
      </w:r>
      <w:r>
        <w:rPr>
          <w:rFonts w:asciiTheme="majorHAnsi" w:eastAsia="Times New Roman" w:hAnsiTheme="majorHAnsi" w:cs="Arial"/>
          <w:color w:val="000000"/>
          <w:szCs w:val="19"/>
        </w:rPr>
        <w:t>and begin year-round</w:t>
      </w:r>
      <w:r w:rsidR="00FE11E7">
        <w:rPr>
          <w:rFonts w:asciiTheme="majorHAnsi" w:eastAsia="Times New Roman" w:hAnsiTheme="majorHAnsi" w:cs="Arial"/>
          <w:color w:val="000000"/>
          <w:szCs w:val="19"/>
        </w:rPr>
        <w:t>.</w:t>
      </w:r>
    </w:p>
    <w:p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Qualifications</w:t>
      </w:r>
    </w:p>
    <w:p w:rsidR="00FE11E7" w:rsidRPr="007C19E5"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Minimum 3.0 cumulative GPA</w:t>
      </w:r>
      <w:r w:rsidR="00B8507B">
        <w:rPr>
          <w:rFonts w:asciiTheme="majorHAnsi" w:eastAsia="Times New Roman" w:hAnsiTheme="majorHAnsi" w:cs="Arial"/>
          <w:color w:val="000000"/>
          <w:szCs w:val="19"/>
        </w:rPr>
        <w:t>. Sophomores qualify with a GPA of 3.25.</w:t>
      </w:r>
    </w:p>
    <w:p w:rsidR="00FE11E7" w:rsidRPr="00A65828"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All students taking English or math courses are required to take an online placement test.</w:t>
      </w:r>
    </w:p>
    <w:p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Cost</w:t>
      </w:r>
    </w:p>
    <w:p w:rsidR="00FE11E7" w:rsidRPr="00FE11E7"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$52.50</w:t>
      </w:r>
      <w:r w:rsidR="00FE11E7">
        <w:rPr>
          <w:rFonts w:asciiTheme="majorHAnsi" w:eastAsia="Times New Roman" w:hAnsiTheme="majorHAnsi" w:cs="Arial"/>
          <w:color w:val="000000"/>
          <w:szCs w:val="19"/>
        </w:rPr>
        <w:t xml:space="preserve"> per credit hour </w:t>
      </w:r>
      <w:r>
        <w:rPr>
          <w:rFonts w:asciiTheme="majorHAnsi" w:eastAsia="Times New Roman" w:hAnsiTheme="majorHAnsi" w:cs="Arial"/>
          <w:color w:val="000000"/>
          <w:szCs w:val="19"/>
        </w:rPr>
        <w:t>($210 for a four</w:t>
      </w:r>
      <w:r w:rsidR="00FE11E7">
        <w:rPr>
          <w:rFonts w:asciiTheme="majorHAnsi" w:eastAsia="Times New Roman" w:hAnsiTheme="majorHAnsi" w:cs="Arial"/>
          <w:color w:val="000000"/>
          <w:szCs w:val="19"/>
        </w:rPr>
        <w:t xml:space="preserve"> credit course)</w:t>
      </w:r>
    </w:p>
    <w:p w:rsidR="00FE11E7" w:rsidRDefault="00B8507B" w:rsidP="00B8507B">
      <w:pPr>
        <w:spacing w:after="0" w:line="240" w:lineRule="auto"/>
        <w:jc w:val="center"/>
        <w:rPr>
          <w:rFonts w:asciiTheme="majorHAnsi" w:eastAsia="Times New Roman" w:hAnsiTheme="majorHAnsi" w:cs="Arial"/>
          <w:b/>
          <w:color w:val="000000"/>
          <w:szCs w:val="19"/>
        </w:rPr>
      </w:pPr>
      <w:r w:rsidRPr="00B8507B">
        <w:rPr>
          <w:rFonts w:asciiTheme="majorHAnsi" w:eastAsia="Times New Roman" w:hAnsiTheme="majorHAnsi" w:cs="Arial"/>
          <w:b/>
          <w:color w:val="000000"/>
          <w:sz w:val="28"/>
          <w:szCs w:val="19"/>
        </w:rPr>
        <w:t>http://www.gcu.edu/Dual-Enrollment.php</w:t>
      </w:r>
    </w:p>
    <w:p w:rsidR="00FE11E7" w:rsidRDefault="00FE11E7" w:rsidP="00D950BF">
      <w:pPr>
        <w:spacing w:after="0" w:line="240" w:lineRule="auto"/>
        <w:rPr>
          <w:rFonts w:asciiTheme="majorHAnsi" w:eastAsia="Times New Roman" w:hAnsiTheme="majorHAnsi" w:cs="Arial"/>
          <w:b/>
          <w:color w:val="000000"/>
          <w:szCs w:val="19"/>
        </w:rPr>
      </w:pPr>
    </w:p>
    <w:sectPr w:rsidR="00FE11E7" w:rsidSect="001C6E03">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D8" w:rsidRDefault="009577D8" w:rsidP="009577D8">
      <w:pPr>
        <w:spacing w:after="0" w:line="240" w:lineRule="auto"/>
      </w:pPr>
      <w:r>
        <w:separator/>
      </w:r>
    </w:p>
  </w:endnote>
  <w:endnote w:type="continuationSeparator" w:id="0">
    <w:p w:rsidR="009577D8" w:rsidRDefault="009577D8" w:rsidP="0095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D8" w:rsidRDefault="009577D8" w:rsidP="009577D8">
      <w:pPr>
        <w:spacing w:after="0" w:line="240" w:lineRule="auto"/>
      </w:pPr>
      <w:r>
        <w:separator/>
      </w:r>
    </w:p>
  </w:footnote>
  <w:footnote w:type="continuationSeparator" w:id="0">
    <w:p w:rsidR="009577D8" w:rsidRDefault="009577D8" w:rsidP="00957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027D2"/>
    <w:multiLevelType w:val="hybridMultilevel"/>
    <w:tmpl w:val="CA246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086E5D"/>
    <w:multiLevelType w:val="hybridMultilevel"/>
    <w:tmpl w:val="7AB6F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24BB7"/>
    <w:multiLevelType w:val="multilevel"/>
    <w:tmpl w:val="DBF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EB5E02"/>
    <w:multiLevelType w:val="multilevel"/>
    <w:tmpl w:val="6FE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06304"/>
    <w:multiLevelType w:val="hybridMultilevel"/>
    <w:tmpl w:val="3E90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9F136A"/>
    <w:multiLevelType w:val="multilevel"/>
    <w:tmpl w:val="F29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4F6BD9"/>
    <w:multiLevelType w:val="hybridMultilevel"/>
    <w:tmpl w:val="4884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D2557"/>
    <w:multiLevelType w:val="hybridMultilevel"/>
    <w:tmpl w:val="57CA3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5E3EA8"/>
    <w:multiLevelType w:val="hybridMultilevel"/>
    <w:tmpl w:val="CD1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676"/>
    <w:rsid w:val="001076BB"/>
    <w:rsid w:val="001C6E03"/>
    <w:rsid w:val="002C2676"/>
    <w:rsid w:val="00441927"/>
    <w:rsid w:val="004D5A20"/>
    <w:rsid w:val="00540B81"/>
    <w:rsid w:val="0054317F"/>
    <w:rsid w:val="005C15CC"/>
    <w:rsid w:val="005C1781"/>
    <w:rsid w:val="00625B68"/>
    <w:rsid w:val="00685263"/>
    <w:rsid w:val="006E5474"/>
    <w:rsid w:val="00740D0C"/>
    <w:rsid w:val="007C19E5"/>
    <w:rsid w:val="00931524"/>
    <w:rsid w:val="009577D8"/>
    <w:rsid w:val="0096242D"/>
    <w:rsid w:val="00A65828"/>
    <w:rsid w:val="00B818FA"/>
    <w:rsid w:val="00B82A09"/>
    <w:rsid w:val="00B8507B"/>
    <w:rsid w:val="00C064B2"/>
    <w:rsid w:val="00C3664B"/>
    <w:rsid w:val="00CF6DBC"/>
    <w:rsid w:val="00D26B9A"/>
    <w:rsid w:val="00D950BF"/>
    <w:rsid w:val="00DB3276"/>
    <w:rsid w:val="00FE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74"/>
    <w:pPr>
      <w:ind w:left="720"/>
      <w:contextualSpacing/>
    </w:pPr>
  </w:style>
  <w:style w:type="character" w:styleId="Hyperlink">
    <w:name w:val="Hyperlink"/>
    <w:basedOn w:val="DefaultParagraphFont"/>
    <w:uiPriority w:val="99"/>
    <w:unhideWhenUsed/>
    <w:rsid w:val="00D950BF"/>
    <w:rPr>
      <w:color w:val="0000FF" w:themeColor="hyperlink"/>
      <w:u w:val="single"/>
    </w:rPr>
  </w:style>
  <w:style w:type="paragraph" w:styleId="BalloonText">
    <w:name w:val="Balloon Text"/>
    <w:basedOn w:val="Normal"/>
    <w:link w:val="BalloonTextChar"/>
    <w:uiPriority w:val="99"/>
    <w:semiHidden/>
    <w:unhideWhenUsed/>
    <w:rsid w:val="005C1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5CC"/>
    <w:rPr>
      <w:rFonts w:ascii="Tahoma" w:hAnsi="Tahoma" w:cs="Tahoma"/>
      <w:sz w:val="16"/>
      <w:szCs w:val="16"/>
    </w:rPr>
  </w:style>
  <w:style w:type="paragraph" w:styleId="Header">
    <w:name w:val="header"/>
    <w:basedOn w:val="Normal"/>
    <w:link w:val="HeaderChar"/>
    <w:uiPriority w:val="99"/>
    <w:unhideWhenUsed/>
    <w:rsid w:val="0095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D8"/>
  </w:style>
  <w:style w:type="paragraph" w:styleId="Footer">
    <w:name w:val="footer"/>
    <w:basedOn w:val="Normal"/>
    <w:link w:val="FooterChar"/>
    <w:uiPriority w:val="99"/>
    <w:unhideWhenUsed/>
    <w:rsid w:val="0095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74"/>
    <w:pPr>
      <w:ind w:left="720"/>
      <w:contextualSpacing/>
    </w:pPr>
  </w:style>
  <w:style w:type="character" w:styleId="Hyperlink">
    <w:name w:val="Hyperlink"/>
    <w:basedOn w:val="DefaultParagraphFont"/>
    <w:uiPriority w:val="99"/>
    <w:unhideWhenUsed/>
    <w:rsid w:val="00D950BF"/>
    <w:rPr>
      <w:color w:val="0000FF" w:themeColor="hyperlink"/>
      <w:u w:val="single"/>
    </w:rPr>
  </w:style>
  <w:style w:type="paragraph" w:styleId="BalloonText">
    <w:name w:val="Balloon Text"/>
    <w:basedOn w:val="Normal"/>
    <w:link w:val="BalloonTextChar"/>
    <w:uiPriority w:val="99"/>
    <w:semiHidden/>
    <w:unhideWhenUsed/>
    <w:rsid w:val="005C1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5CC"/>
    <w:rPr>
      <w:rFonts w:ascii="Tahoma" w:hAnsi="Tahoma" w:cs="Tahoma"/>
      <w:sz w:val="16"/>
      <w:szCs w:val="16"/>
    </w:rPr>
  </w:style>
  <w:style w:type="paragraph" w:styleId="Header">
    <w:name w:val="header"/>
    <w:basedOn w:val="Normal"/>
    <w:link w:val="HeaderChar"/>
    <w:uiPriority w:val="99"/>
    <w:unhideWhenUsed/>
    <w:rsid w:val="0095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D8"/>
  </w:style>
  <w:style w:type="paragraph" w:styleId="Footer">
    <w:name w:val="footer"/>
    <w:basedOn w:val="Normal"/>
    <w:link w:val="FooterChar"/>
    <w:uiPriority w:val="99"/>
    <w:unhideWhenUsed/>
    <w:rsid w:val="0095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01125">
      <w:bodyDiv w:val="1"/>
      <w:marLeft w:val="0"/>
      <w:marRight w:val="0"/>
      <w:marTop w:val="0"/>
      <w:marBottom w:val="0"/>
      <w:divBdr>
        <w:top w:val="none" w:sz="0" w:space="0" w:color="auto"/>
        <w:left w:val="none" w:sz="0" w:space="0" w:color="auto"/>
        <w:bottom w:val="none" w:sz="0" w:space="0" w:color="auto"/>
        <w:right w:val="none" w:sz="0" w:space="0" w:color="auto"/>
      </w:divBdr>
      <w:divsChild>
        <w:div w:id="2031563207">
          <w:marLeft w:val="0"/>
          <w:marRight w:val="0"/>
          <w:marTop w:val="0"/>
          <w:marBottom w:val="0"/>
          <w:divBdr>
            <w:top w:val="none" w:sz="0" w:space="0" w:color="auto"/>
            <w:left w:val="none" w:sz="0" w:space="0" w:color="auto"/>
            <w:bottom w:val="none" w:sz="0" w:space="0" w:color="auto"/>
            <w:right w:val="none" w:sz="0" w:space="0" w:color="auto"/>
          </w:divBdr>
          <w:divsChild>
            <w:div w:id="2100563976">
              <w:marLeft w:val="0"/>
              <w:marRight w:val="0"/>
              <w:marTop w:val="0"/>
              <w:marBottom w:val="0"/>
              <w:divBdr>
                <w:top w:val="none" w:sz="0" w:space="0" w:color="auto"/>
                <w:left w:val="none" w:sz="0" w:space="0" w:color="auto"/>
                <w:bottom w:val="none" w:sz="0" w:space="0" w:color="auto"/>
                <w:right w:val="none" w:sz="0" w:space="0" w:color="auto"/>
              </w:divBdr>
              <w:divsChild>
                <w:div w:id="261232328">
                  <w:marLeft w:val="0"/>
                  <w:marRight w:val="0"/>
                  <w:marTop w:val="0"/>
                  <w:marBottom w:val="0"/>
                  <w:divBdr>
                    <w:top w:val="none" w:sz="0" w:space="0" w:color="auto"/>
                    <w:left w:val="none" w:sz="0" w:space="0" w:color="auto"/>
                    <w:bottom w:val="none" w:sz="0" w:space="0" w:color="auto"/>
                    <w:right w:val="none" w:sz="0" w:space="0" w:color="auto"/>
                  </w:divBdr>
                  <w:divsChild>
                    <w:div w:id="199249095">
                      <w:marLeft w:val="0"/>
                      <w:marRight w:val="0"/>
                      <w:marTop w:val="0"/>
                      <w:marBottom w:val="0"/>
                      <w:divBdr>
                        <w:top w:val="none" w:sz="0" w:space="0" w:color="auto"/>
                        <w:left w:val="none" w:sz="0" w:space="0" w:color="auto"/>
                        <w:bottom w:val="none" w:sz="0" w:space="0" w:color="auto"/>
                        <w:right w:val="none" w:sz="0" w:space="0" w:color="auto"/>
                      </w:divBdr>
                      <w:divsChild>
                        <w:div w:id="109012556">
                          <w:marLeft w:val="0"/>
                          <w:marRight w:val="0"/>
                          <w:marTop w:val="0"/>
                          <w:marBottom w:val="0"/>
                          <w:divBdr>
                            <w:top w:val="none" w:sz="0" w:space="0" w:color="auto"/>
                            <w:left w:val="none" w:sz="0" w:space="0" w:color="auto"/>
                            <w:bottom w:val="none" w:sz="0" w:space="0" w:color="auto"/>
                            <w:right w:val="none" w:sz="0" w:space="0" w:color="auto"/>
                          </w:divBdr>
                          <w:divsChild>
                            <w:div w:id="1014070524">
                              <w:marLeft w:val="0"/>
                              <w:marRight w:val="0"/>
                              <w:marTop w:val="0"/>
                              <w:marBottom w:val="0"/>
                              <w:divBdr>
                                <w:top w:val="none" w:sz="0" w:space="0" w:color="auto"/>
                                <w:left w:val="none" w:sz="0" w:space="0" w:color="auto"/>
                                <w:bottom w:val="none" w:sz="0" w:space="0" w:color="auto"/>
                                <w:right w:val="none" w:sz="0" w:space="0" w:color="auto"/>
                              </w:divBdr>
                              <w:divsChild>
                                <w:div w:id="1028799744">
                                  <w:marLeft w:val="0"/>
                                  <w:marRight w:val="0"/>
                                  <w:marTop w:val="0"/>
                                  <w:marBottom w:val="0"/>
                                  <w:divBdr>
                                    <w:top w:val="none" w:sz="0" w:space="0" w:color="auto"/>
                                    <w:left w:val="none" w:sz="0" w:space="0" w:color="auto"/>
                                    <w:bottom w:val="none" w:sz="0" w:space="0" w:color="auto"/>
                                    <w:right w:val="none" w:sz="0" w:space="0" w:color="auto"/>
                                  </w:divBdr>
                                  <w:divsChild>
                                    <w:div w:id="212159248">
                                      <w:marLeft w:val="0"/>
                                      <w:marRight w:val="0"/>
                                      <w:marTop w:val="0"/>
                                      <w:marBottom w:val="0"/>
                                      <w:divBdr>
                                        <w:top w:val="none" w:sz="0" w:space="0" w:color="auto"/>
                                        <w:left w:val="none" w:sz="0" w:space="0" w:color="auto"/>
                                        <w:bottom w:val="none" w:sz="0" w:space="0" w:color="auto"/>
                                        <w:right w:val="none" w:sz="0" w:space="0" w:color="auto"/>
                                      </w:divBdr>
                                      <w:divsChild>
                                        <w:div w:id="1619751626">
                                          <w:marLeft w:val="0"/>
                                          <w:marRight w:val="0"/>
                                          <w:marTop w:val="0"/>
                                          <w:marBottom w:val="0"/>
                                          <w:divBdr>
                                            <w:top w:val="none" w:sz="0" w:space="0" w:color="auto"/>
                                            <w:left w:val="none" w:sz="0" w:space="0" w:color="auto"/>
                                            <w:bottom w:val="none" w:sz="0" w:space="0" w:color="auto"/>
                                            <w:right w:val="none" w:sz="0" w:space="0" w:color="auto"/>
                                          </w:divBdr>
                                        </w:div>
                                        <w:div w:id="1700159026">
                                          <w:marLeft w:val="0"/>
                                          <w:marRight w:val="0"/>
                                          <w:marTop w:val="0"/>
                                          <w:marBottom w:val="0"/>
                                          <w:divBdr>
                                            <w:top w:val="none" w:sz="0" w:space="0" w:color="auto"/>
                                            <w:left w:val="none" w:sz="0" w:space="0" w:color="auto"/>
                                            <w:bottom w:val="none" w:sz="0" w:space="0" w:color="auto"/>
                                            <w:right w:val="none" w:sz="0" w:space="0" w:color="auto"/>
                                          </w:divBdr>
                                        </w:div>
                                        <w:div w:id="1027026735">
                                          <w:marLeft w:val="0"/>
                                          <w:marRight w:val="0"/>
                                          <w:marTop w:val="0"/>
                                          <w:marBottom w:val="0"/>
                                          <w:divBdr>
                                            <w:top w:val="none" w:sz="0" w:space="0" w:color="auto"/>
                                            <w:left w:val="none" w:sz="0" w:space="0" w:color="auto"/>
                                            <w:bottom w:val="none" w:sz="0" w:space="0" w:color="auto"/>
                                            <w:right w:val="none" w:sz="0" w:space="0" w:color="auto"/>
                                          </w:divBdr>
                                        </w:div>
                                        <w:div w:id="582572058">
                                          <w:marLeft w:val="0"/>
                                          <w:marRight w:val="0"/>
                                          <w:marTop w:val="0"/>
                                          <w:marBottom w:val="0"/>
                                          <w:divBdr>
                                            <w:top w:val="none" w:sz="0" w:space="0" w:color="auto"/>
                                            <w:left w:val="none" w:sz="0" w:space="0" w:color="auto"/>
                                            <w:bottom w:val="none" w:sz="0" w:space="0" w:color="auto"/>
                                            <w:right w:val="none" w:sz="0" w:space="0" w:color="auto"/>
                                          </w:divBdr>
                                        </w:div>
                                        <w:div w:id="2142767001">
                                          <w:marLeft w:val="0"/>
                                          <w:marRight w:val="0"/>
                                          <w:marTop w:val="0"/>
                                          <w:marBottom w:val="0"/>
                                          <w:divBdr>
                                            <w:top w:val="none" w:sz="0" w:space="0" w:color="auto"/>
                                            <w:left w:val="none" w:sz="0" w:space="0" w:color="auto"/>
                                            <w:bottom w:val="none" w:sz="0" w:space="0" w:color="auto"/>
                                            <w:right w:val="none" w:sz="0" w:space="0" w:color="auto"/>
                                          </w:divBdr>
                                        </w:div>
                                        <w:div w:id="2098016735">
                                          <w:marLeft w:val="0"/>
                                          <w:marRight w:val="0"/>
                                          <w:marTop w:val="0"/>
                                          <w:marBottom w:val="0"/>
                                          <w:divBdr>
                                            <w:top w:val="none" w:sz="0" w:space="0" w:color="auto"/>
                                            <w:left w:val="none" w:sz="0" w:space="0" w:color="auto"/>
                                            <w:bottom w:val="none" w:sz="0" w:space="0" w:color="auto"/>
                                            <w:right w:val="none" w:sz="0" w:space="0" w:color="auto"/>
                                          </w:divBdr>
                                        </w:div>
                                        <w:div w:id="1511219945">
                                          <w:marLeft w:val="0"/>
                                          <w:marRight w:val="0"/>
                                          <w:marTop w:val="0"/>
                                          <w:marBottom w:val="0"/>
                                          <w:divBdr>
                                            <w:top w:val="none" w:sz="0" w:space="0" w:color="auto"/>
                                            <w:left w:val="none" w:sz="0" w:space="0" w:color="auto"/>
                                            <w:bottom w:val="none" w:sz="0" w:space="0" w:color="auto"/>
                                            <w:right w:val="none" w:sz="0" w:space="0" w:color="auto"/>
                                          </w:divBdr>
                                        </w:div>
                                        <w:div w:id="987825587">
                                          <w:marLeft w:val="0"/>
                                          <w:marRight w:val="0"/>
                                          <w:marTop w:val="0"/>
                                          <w:marBottom w:val="0"/>
                                          <w:divBdr>
                                            <w:top w:val="none" w:sz="0" w:space="0" w:color="auto"/>
                                            <w:left w:val="none" w:sz="0" w:space="0" w:color="auto"/>
                                            <w:bottom w:val="none" w:sz="0" w:space="0" w:color="auto"/>
                                            <w:right w:val="none" w:sz="0" w:space="0" w:color="auto"/>
                                          </w:divBdr>
                                        </w:div>
                                        <w:div w:id="852842463">
                                          <w:marLeft w:val="0"/>
                                          <w:marRight w:val="0"/>
                                          <w:marTop w:val="0"/>
                                          <w:marBottom w:val="0"/>
                                          <w:divBdr>
                                            <w:top w:val="none" w:sz="0" w:space="0" w:color="auto"/>
                                            <w:left w:val="none" w:sz="0" w:space="0" w:color="auto"/>
                                            <w:bottom w:val="none" w:sz="0" w:space="0" w:color="auto"/>
                                            <w:right w:val="none" w:sz="0" w:space="0" w:color="auto"/>
                                          </w:divBdr>
                                        </w:div>
                                        <w:div w:id="7693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379051">
      <w:bodyDiv w:val="1"/>
      <w:marLeft w:val="0"/>
      <w:marRight w:val="0"/>
      <w:marTop w:val="0"/>
      <w:marBottom w:val="0"/>
      <w:divBdr>
        <w:top w:val="none" w:sz="0" w:space="0" w:color="auto"/>
        <w:left w:val="none" w:sz="0" w:space="0" w:color="auto"/>
        <w:bottom w:val="none" w:sz="0" w:space="0" w:color="auto"/>
        <w:right w:val="none" w:sz="0" w:space="0" w:color="auto"/>
      </w:divBdr>
      <w:divsChild>
        <w:div w:id="36517986">
          <w:marLeft w:val="0"/>
          <w:marRight w:val="0"/>
          <w:marTop w:val="0"/>
          <w:marBottom w:val="0"/>
          <w:divBdr>
            <w:top w:val="none" w:sz="0" w:space="0" w:color="auto"/>
            <w:left w:val="none" w:sz="0" w:space="0" w:color="auto"/>
            <w:bottom w:val="none" w:sz="0" w:space="0" w:color="auto"/>
            <w:right w:val="none" w:sz="0" w:space="0" w:color="auto"/>
          </w:divBdr>
          <w:divsChild>
            <w:div w:id="679817279">
              <w:marLeft w:val="0"/>
              <w:marRight w:val="0"/>
              <w:marTop w:val="0"/>
              <w:marBottom w:val="0"/>
              <w:divBdr>
                <w:top w:val="none" w:sz="0" w:space="0" w:color="auto"/>
                <w:left w:val="none" w:sz="0" w:space="0" w:color="auto"/>
                <w:bottom w:val="none" w:sz="0" w:space="0" w:color="auto"/>
                <w:right w:val="none" w:sz="0" w:space="0" w:color="auto"/>
              </w:divBdr>
              <w:divsChild>
                <w:div w:id="128864934">
                  <w:marLeft w:val="0"/>
                  <w:marRight w:val="0"/>
                  <w:marTop w:val="0"/>
                  <w:marBottom w:val="0"/>
                  <w:divBdr>
                    <w:top w:val="none" w:sz="0" w:space="0" w:color="auto"/>
                    <w:left w:val="none" w:sz="0" w:space="0" w:color="auto"/>
                    <w:bottom w:val="none" w:sz="0" w:space="0" w:color="auto"/>
                    <w:right w:val="none" w:sz="0" w:space="0" w:color="auto"/>
                  </w:divBdr>
                </w:div>
                <w:div w:id="1181624652">
                  <w:marLeft w:val="0"/>
                  <w:marRight w:val="0"/>
                  <w:marTop w:val="0"/>
                  <w:marBottom w:val="0"/>
                  <w:divBdr>
                    <w:top w:val="none" w:sz="0" w:space="0" w:color="auto"/>
                    <w:left w:val="none" w:sz="0" w:space="0" w:color="auto"/>
                    <w:bottom w:val="none" w:sz="0" w:space="0" w:color="auto"/>
                    <w:right w:val="none" w:sz="0" w:space="0" w:color="auto"/>
                  </w:divBdr>
                </w:div>
                <w:div w:id="1874034097">
                  <w:marLeft w:val="0"/>
                  <w:marRight w:val="0"/>
                  <w:marTop w:val="0"/>
                  <w:marBottom w:val="0"/>
                  <w:divBdr>
                    <w:top w:val="none" w:sz="0" w:space="0" w:color="auto"/>
                    <w:left w:val="none" w:sz="0" w:space="0" w:color="auto"/>
                    <w:bottom w:val="none" w:sz="0" w:space="0" w:color="auto"/>
                    <w:right w:val="none" w:sz="0" w:space="0" w:color="auto"/>
                  </w:divBdr>
                  <w:divsChild>
                    <w:div w:id="1724520379">
                      <w:marLeft w:val="0"/>
                      <w:marRight w:val="0"/>
                      <w:marTop w:val="0"/>
                      <w:marBottom w:val="0"/>
                      <w:divBdr>
                        <w:top w:val="none" w:sz="0" w:space="0" w:color="auto"/>
                        <w:left w:val="none" w:sz="0" w:space="0" w:color="auto"/>
                        <w:bottom w:val="none" w:sz="0" w:space="0" w:color="auto"/>
                        <w:right w:val="none" w:sz="0" w:space="0" w:color="auto"/>
                      </w:divBdr>
                    </w:div>
                    <w:div w:id="1908026648">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 w:id="2174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4609">
      <w:bodyDiv w:val="1"/>
      <w:marLeft w:val="0"/>
      <w:marRight w:val="0"/>
      <w:marTop w:val="0"/>
      <w:marBottom w:val="0"/>
      <w:divBdr>
        <w:top w:val="none" w:sz="0" w:space="0" w:color="auto"/>
        <w:left w:val="none" w:sz="0" w:space="0" w:color="auto"/>
        <w:bottom w:val="none" w:sz="0" w:space="0" w:color="auto"/>
        <w:right w:val="none" w:sz="0" w:space="0" w:color="auto"/>
      </w:divBdr>
      <w:divsChild>
        <w:div w:id="1712536662">
          <w:marLeft w:val="0"/>
          <w:marRight w:val="0"/>
          <w:marTop w:val="0"/>
          <w:marBottom w:val="0"/>
          <w:divBdr>
            <w:top w:val="none" w:sz="0" w:space="0" w:color="auto"/>
            <w:left w:val="none" w:sz="0" w:space="0" w:color="auto"/>
            <w:bottom w:val="none" w:sz="0" w:space="0" w:color="auto"/>
            <w:right w:val="none" w:sz="0" w:space="0" w:color="auto"/>
          </w:divBdr>
          <w:divsChild>
            <w:div w:id="1851947923">
              <w:marLeft w:val="0"/>
              <w:marRight w:val="0"/>
              <w:marTop w:val="300"/>
              <w:marBottom w:val="300"/>
              <w:divBdr>
                <w:top w:val="none" w:sz="0" w:space="0" w:color="auto"/>
                <w:left w:val="none" w:sz="0" w:space="0" w:color="auto"/>
                <w:bottom w:val="none" w:sz="0" w:space="0" w:color="auto"/>
                <w:right w:val="none" w:sz="0" w:space="0" w:color="auto"/>
              </w:divBdr>
              <w:divsChild>
                <w:div w:id="850025404">
                  <w:marLeft w:val="0"/>
                  <w:marRight w:val="0"/>
                  <w:marTop w:val="0"/>
                  <w:marBottom w:val="0"/>
                  <w:divBdr>
                    <w:top w:val="none" w:sz="0" w:space="0" w:color="auto"/>
                    <w:left w:val="none" w:sz="0" w:space="0" w:color="auto"/>
                    <w:bottom w:val="none" w:sz="0" w:space="0" w:color="auto"/>
                    <w:right w:val="none" w:sz="0" w:space="0" w:color="auto"/>
                  </w:divBdr>
                  <w:divsChild>
                    <w:div w:id="598025039">
                      <w:marLeft w:val="0"/>
                      <w:marRight w:val="0"/>
                      <w:marTop w:val="0"/>
                      <w:marBottom w:val="0"/>
                      <w:divBdr>
                        <w:top w:val="none" w:sz="0" w:space="0" w:color="auto"/>
                        <w:left w:val="none" w:sz="0" w:space="0" w:color="auto"/>
                        <w:bottom w:val="none" w:sz="0" w:space="0" w:color="auto"/>
                        <w:right w:val="none" w:sz="0" w:space="0" w:color="auto"/>
                      </w:divBdr>
                    </w:div>
                    <w:div w:id="277178176">
                      <w:marLeft w:val="0"/>
                      <w:marRight w:val="0"/>
                      <w:marTop w:val="0"/>
                      <w:marBottom w:val="0"/>
                      <w:divBdr>
                        <w:top w:val="none" w:sz="0" w:space="0" w:color="auto"/>
                        <w:left w:val="none" w:sz="0" w:space="0" w:color="auto"/>
                        <w:bottom w:val="none" w:sz="0" w:space="0" w:color="auto"/>
                        <w:right w:val="none" w:sz="0" w:space="0" w:color="auto"/>
                      </w:divBdr>
                    </w:div>
                    <w:div w:id="10719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3906">
      <w:bodyDiv w:val="1"/>
      <w:marLeft w:val="0"/>
      <w:marRight w:val="0"/>
      <w:marTop w:val="0"/>
      <w:marBottom w:val="0"/>
      <w:divBdr>
        <w:top w:val="none" w:sz="0" w:space="0" w:color="auto"/>
        <w:left w:val="none" w:sz="0" w:space="0" w:color="auto"/>
        <w:bottom w:val="none" w:sz="0" w:space="0" w:color="auto"/>
        <w:right w:val="none" w:sz="0" w:space="0" w:color="auto"/>
      </w:divBdr>
      <w:divsChild>
        <w:div w:id="476261898">
          <w:marLeft w:val="0"/>
          <w:marRight w:val="0"/>
          <w:marTop w:val="0"/>
          <w:marBottom w:val="0"/>
          <w:divBdr>
            <w:top w:val="none" w:sz="0" w:space="0" w:color="auto"/>
            <w:left w:val="none" w:sz="0" w:space="0" w:color="auto"/>
            <w:bottom w:val="none" w:sz="0" w:space="0" w:color="auto"/>
            <w:right w:val="none" w:sz="0" w:space="0" w:color="auto"/>
          </w:divBdr>
          <w:divsChild>
            <w:div w:id="2062702215">
              <w:marLeft w:val="0"/>
              <w:marRight w:val="0"/>
              <w:marTop w:val="300"/>
              <w:marBottom w:val="300"/>
              <w:divBdr>
                <w:top w:val="none" w:sz="0" w:space="0" w:color="auto"/>
                <w:left w:val="none" w:sz="0" w:space="0" w:color="auto"/>
                <w:bottom w:val="none" w:sz="0" w:space="0" w:color="auto"/>
                <w:right w:val="none" w:sz="0" w:space="0" w:color="auto"/>
              </w:divBdr>
              <w:divsChild>
                <w:div w:id="2053192374">
                  <w:marLeft w:val="0"/>
                  <w:marRight w:val="0"/>
                  <w:marTop w:val="0"/>
                  <w:marBottom w:val="0"/>
                  <w:divBdr>
                    <w:top w:val="none" w:sz="0" w:space="0" w:color="auto"/>
                    <w:left w:val="none" w:sz="0" w:space="0" w:color="auto"/>
                    <w:bottom w:val="none" w:sz="0" w:space="0" w:color="auto"/>
                    <w:right w:val="none" w:sz="0" w:space="0" w:color="auto"/>
                  </w:divBdr>
                  <w:divsChild>
                    <w:div w:id="894122831">
                      <w:marLeft w:val="0"/>
                      <w:marRight w:val="0"/>
                      <w:marTop w:val="0"/>
                      <w:marBottom w:val="0"/>
                      <w:divBdr>
                        <w:top w:val="none" w:sz="0" w:space="0" w:color="auto"/>
                        <w:left w:val="none" w:sz="0" w:space="0" w:color="auto"/>
                        <w:bottom w:val="none" w:sz="0" w:space="0" w:color="auto"/>
                        <w:right w:val="none" w:sz="0" w:space="0" w:color="auto"/>
                      </w:divBdr>
                    </w:div>
                    <w:div w:id="1630168126">
                      <w:marLeft w:val="0"/>
                      <w:marRight w:val="0"/>
                      <w:marTop w:val="0"/>
                      <w:marBottom w:val="0"/>
                      <w:divBdr>
                        <w:top w:val="none" w:sz="0" w:space="0" w:color="auto"/>
                        <w:left w:val="none" w:sz="0" w:space="0" w:color="auto"/>
                        <w:bottom w:val="none" w:sz="0" w:space="0" w:color="auto"/>
                        <w:right w:val="none" w:sz="0" w:space="0" w:color="auto"/>
                      </w:divBdr>
                    </w:div>
                    <w:div w:id="1440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Kirsch</dc:creator>
  <cp:lastModifiedBy>Becky Garlock</cp:lastModifiedBy>
  <cp:revision>2</cp:revision>
  <cp:lastPrinted>2015-01-29T20:14:00Z</cp:lastPrinted>
  <dcterms:created xsi:type="dcterms:W3CDTF">2015-01-29T21:01:00Z</dcterms:created>
  <dcterms:modified xsi:type="dcterms:W3CDTF">2015-01-29T21:01:00Z</dcterms:modified>
</cp:coreProperties>
</file>