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3AF29" w14:textId="77777777" w:rsidR="00403978" w:rsidRDefault="00403978" w:rsidP="00403978">
      <w:bookmarkStart w:id="0" w:name="_GoBack"/>
      <w:bookmarkEnd w:id="0"/>
      <w:r>
        <w:t>Senator/ Representative_____________________</w:t>
      </w:r>
    </w:p>
    <w:p w14:paraId="75E377A8" w14:textId="77777777" w:rsidR="00403978" w:rsidRDefault="00403978" w:rsidP="00403978">
      <w:r>
        <w:t>Room _________</w:t>
      </w:r>
    </w:p>
    <w:p w14:paraId="327257FA" w14:textId="77777777" w:rsidR="00403978" w:rsidRDefault="00403978" w:rsidP="00403978">
      <w:r>
        <w:t>Statehouse</w:t>
      </w:r>
    </w:p>
    <w:p w14:paraId="67A5D3AE" w14:textId="77777777" w:rsidR="00403978" w:rsidRDefault="00403978" w:rsidP="00403978">
      <w:r>
        <w:t>Boston, MA  02133</w:t>
      </w:r>
    </w:p>
    <w:p w14:paraId="5FB6AD73" w14:textId="77777777" w:rsidR="00403978" w:rsidRDefault="00403978" w:rsidP="00403978">
      <w:pPr>
        <w:ind w:firstLine="720"/>
      </w:pPr>
    </w:p>
    <w:p w14:paraId="7E28FC8D" w14:textId="77777777" w:rsidR="00403978" w:rsidRPr="00A0424A" w:rsidRDefault="00403978" w:rsidP="00403978">
      <w:pPr>
        <w:pStyle w:val="Heading1"/>
        <w:rPr>
          <w:b/>
          <w:u w:val="none"/>
        </w:rPr>
      </w:pPr>
      <w:r w:rsidRPr="00A0424A">
        <w:rPr>
          <w:b/>
          <w:u w:val="none"/>
        </w:rPr>
        <w:t>RE:   2016 Expanded Estate Recovery</w:t>
      </w:r>
    </w:p>
    <w:p w14:paraId="056D9D05" w14:textId="77777777" w:rsidR="00403978" w:rsidRDefault="00403978" w:rsidP="00403978"/>
    <w:p w14:paraId="592D7C97" w14:textId="77777777" w:rsidR="00403978" w:rsidRDefault="00403978" w:rsidP="00403978">
      <w:r>
        <w:t>Dear _______________________:</w:t>
      </w:r>
    </w:p>
    <w:p w14:paraId="656161AE" w14:textId="77777777" w:rsidR="00493276" w:rsidRDefault="00493276"/>
    <w:p w14:paraId="63ED48EB" w14:textId="41119A67" w:rsidR="004528D6" w:rsidRDefault="00493276">
      <w:r>
        <w:t xml:space="preserve">I am writing to urge you </w:t>
      </w:r>
      <w:r w:rsidR="00006BE2">
        <w:t>not to include</w:t>
      </w:r>
      <w:r>
        <w:t xml:space="preserve"> Outside Sectio</w:t>
      </w:r>
      <w:r w:rsidR="002933FC">
        <w:t xml:space="preserve">n 11 of Governor Baker’s </w:t>
      </w:r>
      <w:r w:rsidR="00006BE2">
        <w:t xml:space="preserve">FY 2017 </w:t>
      </w:r>
      <w:r w:rsidR="002933FC">
        <w:t>budget</w:t>
      </w:r>
      <w:r w:rsidR="00006BE2">
        <w:t xml:space="preserve"> in the House </w:t>
      </w:r>
      <w:r w:rsidR="00403978">
        <w:t xml:space="preserve">or Senate </w:t>
      </w:r>
      <w:r w:rsidR="00006BE2">
        <w:t>budget.  This Section</w:t>
      </w:r>
      <w:r>
        <w:t xml:space="preserve"> seeks to expand the authority of the Office of Medicaid to recover the cost of a member’s medical care from all property in which the deceased member had an ownership interest immediately prior to death. </w:t>
      </w:r>
      <w:r w:rsidR="00E542D3">
        <w:t xml:space="preserve"> Pr</w:t>
      </w:r>
      <w:r w:rsidR="000E56FD">
        <w:t>e</w:t>
      </w:r>
      <w:r w:rsidR="00E542D3">
        <w:t xml:space="preserve">sently estate recovery is limited to property in the probate estate. </w:t>
      </w:r>
    </w:p>
    <w:p w14:paraId="2113511D" w14:textId="77777777" w:rsidR="004528D6" w:rsidRDefault="004528D6"/>
    <w:p w14:paraId="7D1B9508" w14:textId="77777777" w:rsidR="004528D6" w:rsidRDefault="004528D6">
      <w:r>
        <w:t>This proposal was enacted by the Massachusetts legislature in July 2003 under Governor Romney’s recommendation, only to be repealed by the legislature on July 23, 2004, after a year of delays, confusion and ultimately the refund of all monies collected.  Rather than cost-savings, this fiasco cost the Commonwealth untold dollars.</w:t>
      </w:r>
    </w:p>
    <w:p w14:paraId="26314965" w14:textId="77777777" w:rsidR="004528D6" w:rsidRDefault="004528D6"/>
    <w:p w14:paraId="4BD97A56" w14:textId="77777777" w:rsidR="00E542D3" w:rsidRDefault="004528D6">
      <w:r>
        <w:t xml:space="preserve">More recently, the State of New York also passed expanded estate recovery provisions on April 1, 2011, only to repeal them on March 27, 2012, after a year of turmoil.   </w:t>
      </w:r>
      <w:r w:rsidRPr="004528D6">
        <w:rPr>
          <w:b/>
        </w:rPr>
        <w:t>We urge you not to go down this misguided path again</w:t>
      </w:r>
      <w:r>
        <w:t>.</w:t>
      </w:r>
      <w:r w:rsidR="00E542D3">
        <w:t xml:space="preserve"> </w:t>
      </w:r>
    </w:p>
    <w:p w14:paraId="71371C7E" w14:textId="77777777" w:rsidR="00E542D3" w:rsidRDefault="00E542D3"/>
    <w:p w14:paraId="6A4CF326" w14:textId="77777777" w:rsidR="00BD7C4B" w:rsidRDefault="000E56FD">
      <w:r>
        <w:t>Family homes held in</w:t>
      </w:r>
      <w:r w:rsidR="00493276">
        <w:t xml:space="preserve"> a joint ownership or life estate arrangement</w:t>
      </w:r>
      <w:r w:rsidR="00493276" w:rsidRPr="00493276">
        <w:t xml:space="preserve"> </w:t>
      </w:r>
      <w:r w:rsidR="00493276">
        <w:t>passing by survivorship will be at risk.  Most married couples own their home in joint names and under the proposal, the State will be able to file a claim against the home of a surviving spouse, making it impossible for the spouse to sell or mortgage the property without addressing the claim.</w:t>
      </w:r>
      <w:r w:rsidR="00E542D3" w:rsidRPr="00E542D3">
        <w:t xml:space="preserve"> </w:t>
      </w:r>
      <w:r w:rsidR="00E542D3">
        <w:t>Such claims will have a devastating effect on spouses of nursing home residents who are usually women of modest means whose ability to pay for their own care and support will be threatened.</w:t>
      </w:r>
    </w:p>
    <w:p w14:paraId="2518EFDE" w14:textId="77777777" w:rsidR="00493276" w:rsidRDefault="00493276"/>
    <w:p w14:paraId="48B6E32D" w14:textId="77777777" w:rsidR="00493276" w:rsidRDefault="002933FC">
      <w:r>
        <w:t>In addition, t</w:t>
      </w:r>
      <w:r w:rsidR="00493276">
        <w:t>hese provisions will impact property owners</w:t>
      </w:r>
      <w:r w:rsidR="00E542D3">
        <w:t xml:space="preserve"> who signed deeds long ago </w:t>
      </w:r>
      <w:r w:rsidR="000E56FD">
        <w:t>who based their ownership arrangements</w:t>
      </w:r>
      <w:r w:rsidR="00E542D3">
        <w:t xml:space="preserve"> on </w:t>
      </w:r>
      <w:r w:rsidR="000E56FD">
        <w:t>one set of laws, only to have new laws potentially reduce their property interest on the death of a co-owner.</w:t>
      </w:r>
    </w:p>
    <w:p w14:paraId="2B3612C9" w14:textId="77777777" w:rsidR="004528D6" w:rsidRDefault="004528D6"/>
    <w:p w14:paraId="547B6FE7" w14:textId="77777777" w:rsidR="007D7172" w:rsidRDefault="004528D6">
      <w:r>
        <w:t>Expanded estate recovery attacks</w:t>
      </w:r>
      <w:r w:rsidR="002933FC">
        <w:t xml:space="preserve"> the sanctity of the family homestead, which Massachusetts has traditionally protected.  </w:t>
      </w:r>
    </w:p>
    <w:p w14:paraId="1E80C451" w14:textId="77777777" w:rsidR="007D7172" w:rsidRDefault="007D7172"/>
    <w:p w14:paraId="4CF81145" w14:textId="77777777" w:rsidR="007D7172" w:rsidRDefault="007D7172">
      <w:r>
        <w:lastRenderedPageBreak/>
        <w:t xml:space="preserve">The expanded estate recovery provisions are ambiguous and confusing and appear to threaten special needs planning for disabled individuals. </w:t>
      </w:r>
    </w:p>
    <w:p w14:paraId="63BB6698" w14:textId="77777777" w:rsidR="007D7172" w:rsidRDefault="007D7172"/>
    <w:p w14:paraId="275BCFF4" w14:textId="77777777" w:rsidR="004528D6" w:rsidRDefault="002933FC">
      <w:r>
        <w:t>Please advocate against inclusion of these provisions in the FY2017 Budget.</w:t>
      </w:r>
    </w:p>
    <w:p w14:paraId="08458B5A" w14:textId="77777777" w:rsidR="002933FC" w:rsidRDefault="002933FC"/>
    <w:p w14:paraId="6EFFA8A6" w14:textId="77777777" w:rsidR="000E56FD" w:rsidRDefault="000E56FD"/>
    <w:p w14:paraId="60F5E7E8" w14:textId="77777777" w:rsidR="000E56FD" w:rsidRDefault="002933FC" w:rsidP="00403978">
      <w:pPr>
        <w:ind w:left="4320" w:firstLine="720"/>
      </w:pPr>
      <w:r>
        <w:t>Sincerely,</w:t>
      </w:r>
    </w:p>
    <w:p w14:paraId="54CE9602" w14:textId="77777777" w:rsidR="002933FC" w:rsidRDefault="002933FC"/>
    <w:p w14:paraId="145DA5B1" w14:textId="77777777" w:rsidR="002933FC" w:rsidRDefault="002933FC"/>
    <w:p w14:paraId="67AA3E68" w14:textId="571FBA5A" w:rsidR="002933FC" w:rsidRDefault="002933FC" w:rsidP="00403978">
      <w:pPr>
        <w:ind w:left="4320" w:firstLine="720"/>
      </w:pPr>
    </w:p>
    <w:sectPr w:rsidR="002933FC" w:rsidSect="007302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76"/>
    <w:rsid w:val="00006BE2"/>
    <w:rsid w:val="000E56FD"/>
    <w:rsid w:val="002111FD"/>
    <w:rsid w:val="002933FC"/>
    <w:rsid w:val="00403978"/>
    <w:rsid w:val="004528D6"/>
    <w:rsid w:val="00493276"/>
    <w:rsid w:val="00730258"/>
    <w:rsid w:val="007D7172"/>
    <w:rsid w:val="00BD7C4B"/>
    <w:rsid w:val="00CE59CD"/>
    <w:rsid w:val="00E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E6D7A"/>
  <w14:defaultImageDpi w14:val="300"/>
  <w15:docId w15:val="{8F219334-8615-441E-87A1-C06BC2A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1FD"/>
    <w:rPr>
      <w:rFonts w:ascii="Palatino" w:hAnsi="Palatino"/>
    </w:rPr>
  </w:style>
  <w:style w:type="paragraph" w:styleId="Heading1">
    <w:name w:val="heading 1"/>
    <w:basedOn w:val="Normal"/>
    <w:next w:val="Normal"/>
    <w:link w:val="Heading1Char"/>
    <w:qFormat/>
    <w:rsid w:val="00403978"/>
    <w:pPr>
      <w:keepNext/>
      <w:outlineLvl w:val="0"/>
    </w:pPr>
    <w:rPr>
      <w:rFonts w:ascii="Times New Roman" w:eastAsia="Times New Roman" w:hAnsi="Times New Roman" w:cs="Times New Roman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3978"/>
    <w:rPr>
      <w:rFonts w:ascii="Times New Roman" w:eastAsia="Times New Roman" w:hAnsi="Times New Roman" w:cs="Times New Roman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Rosenberg, Freedman &amp; Lee, LLP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H. Levin</dc:creator>
  <cp:keywords/>
  <dc:description/>
  <cp:lastModifiedBy>Elizabeth Stepakoff</cp:lastModifiedBy>
  <cp:revision>2</cp:revision>
  <dcterms:created xsi:type="dcterms:W3CDTF">2016-03-31T18:55:00Z</dcterms:created>
  <dcterms:modified xsi:type="dcterms:W3CDTF">2016-03-31T18:55:00Z</dcterms:modified>
</cp:coreProperties>
</file>