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D95B" w14:textId="2F980472" w:rsidR="00F46A51" w:rsidRPr="00415AD3" w:rsidRDefault="00694D35" w:rsidP="00415AD3">
      <w:pPr>
        <w:spacing w:after="160" w:line="259" w:lineRule="auto"/>
        <w:ind w:left="1440" w:hanging="1440"/>
        <w:rPr>
          <w:rStyle w:val="hscoswrapper"/>
          <w:rFonts w:asciiTheme="minorHAnsi" w:eastAsiaTheme="minorHAnsi" w:hAnsiTheme="minorHAnsi" w:cstheme="minorBidi"/>
          <w:b/>
          <w:color w:val="0099CC"/>
          <w:sz w:val="30"/>
          <w:szCs w:val="30"/>
        </w:rPr>
      </w:pPr>
      <w:r w:rsidRPr="00415AD3">
        <w:rPr>
          <w:rStyle w:val="hscoswrapper"/>
          <w:rFonts w:asciiTheme="minorHAnsi" w:eastAsiaTheme="minorHAnsi" w:hAnsiTheme="minorHAnsi" w:cstheme="minorBidi"/>
          <w:b/>
          <w:color w:val="0099CC"/>
          <w:sz w:val="30"/>
          <w:szCs w:val="30"/>
        </w:rPr>
        <w:t>Case Study</w:t>
      </w:r>
      <w:r w:rsidR="00415AD3">
        <w:rPr>
          <w:rStyle w:val="hscoswrapper"/>
          <w:rFonts w:asciiTheme="minorHAnsi" w:eastAsiaTheme="minorHAnsi" w:hAnsiTheme="minorHAnsi" w:cstheme="minorBidi"/>
          <w:b/>
          <w:color w:val="0099CC"/>
          <w:sz w:val="30"/>
          <w:szCs w:val="30"/>
        </w:rPr>
        <w:t xml:space="preserve"> 1</w:t>
      </w:r>
      <w:r w:rsidRPr="00415AD3">
        <w:rPr>
          <w:rStyle w:val="hscoswrapper"/>
          <w:rFonts w:asciiTheme="minorHAnsi" w:eastAsiaTheme="minorHAnsi" w:hAnsiTheme="minorHAnsi" w:cstheme="minorBidi"/>
          <w:b/>
          <w:color w:val="0099CC"/>
          <w:sz w:val="30"/>
          <w:szCs w:val="30"/>
        </w:rPr>
        <w:t xml:space="preserve">: </w:t>
      </w:r>
      <w:r w:rsidR="00415AD3">
        <w:rPr>
          <w:rStyle w:val="hscoswrapper"/>
          <w:rFonts w:asciiTheme="minorHAnsi" w:eastAsiaTheme="minorHAnsi" w:hAnsiTheme="minorHAnsi" w:cstheme="minorBidi"/>
          <w:b/>
          <w:color w:val="0099CC"/>
          <w:sz w:val="30"/>
          <w:szCs w:val="30"/>
        </w:rPr>
        <w:t>Customer Perception Management improvement project</w:t>
      </w:r>
    </w:p>
    <w:p w14:paraId="208D3607" w14:textId="77777777" w:rsidR="00694D35" w:rsidRDefault="00694D35" w:rsidP="00D052BD">
      <w:pPr>
        <w:ind w:left="720" w:hanging="720"/>
        <w:rPr>
          <w:rFonts w:ascii="Verdana" w:hAnsi="Verdana"/>
          <w:color w:val="000099"/>
          <w:sz w:val="21"/>
          <w:szCs w:val="21"/>
          <w:lang w:val="en-US"/>
        </w:rPr>
      </w:pPr>
    </w:p>
    <w:p w14:paraId="645E6655" w14:textId="77777777" w:rsidR="006366F6" w:rsidRPr="00415AD3" w:rsidRDefault="006366F6" w:rsidP="006366F6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Situation</w:t>
      </w:r>
    </w:p>
    <w:p w14:paraId="1488C923" w14:textId="77777777" w:rsidR="006366F6" w:rsidRPr="00415AD3" w:rsidRDefault="006366F6" w:rsidP="006366F6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Customer Service was perceived to be more expensive than competitors and the last Advantage Survey showed </w:t>
      </w:r>
      <w:r w:rsidR="009E510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moderate 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>and worsening</w:t>
      </w:r>
      <w:r w:rsidR="00E32CE7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performance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(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>m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>id</w:t>
      </w:r>
      <w:r w:rsidR="003F304F" w:rsidRPr="00415AD3">
        <w:rPr>
          <w:rFonts w:asciiTheme="minorHAnsi" w:hAnsiTheme="minorHAnsi"/>
          <w:color w:val="000000" w:themeColor="text1"/>
          <w:sz w:val="21"/>
          <w:szCs w:val="21"/>
        </w:rPr>
        <w:t>-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>tier)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>against its peers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5E98F9A9" w14:textId="77777777" w:rsidR="006366F6" w:rsidRPr="00415AD3" w:rsidRDefault="006366F6" w:rsidP="00D052BD">
      <w:pPr>
        <w:ind w:left="720" w:hanging="720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</w:p>
    <w:p w14:paraId="2DAEC035" w14:textId="77777777" w:rsidR="00694D35" w:rsidRPr="00415AD3" w:rsidRDefault="00694D35" w:rsidP="00D052BD">
      <w:pPr>
        <w:ind w:left="720" w:hanging="720"/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>Project Objectives:</w:t>
      </w:r>
    </w:p>
    <w:p w14:paraId="241075BE" w14:textId="77777777" w:rsidR="00F465E0" w:rsidRPr="00415AD3" w:rsidRDefault="00F465E0" w:rsidP="00D44859">
      <w:pPr>
        <w:pStyle w:val="ListParagraph"/>
        <w:numPr>
          <w:ilvl w:val="0"/>
          <w:numId w:val="33"/>
        </w:numPr>
        <w:ind w:left="284" w:hanging="284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>M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>eet increased customer service expectations</w:t>
      </w:r>
      <w:r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and thereby improve the Advantage Survey results</w:t>
      </w:r>
    </w:p>
    <w:p w14:paraId="2681AE40" w14:textId="77777777" w:rsidR="00151184" w:rsidRPr="00415AD3" w:rsidRDefault="00F465E0" w:rsidP="00151184">
      <w:pPr>
        <w:pStyle w:val="ListParagraph"/>
        <w:numPr>
          <w:ilvl w:val="0"/>
          <w:numId w:val="33"/>
        </w:numPr>
        <w:ind w:left="284" w:hanging="284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>E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liminate non-value add activities to </w:t>
      </w:r>
      <w:r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reduce basic transactional costs and enable improved 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focus on collaboration and trade relationships </w:t>
      </w:r>
    </w:p>
    <w:p w14:paraId="580697E1" w14:textId="77777777" w:rsidR="00694D35" w:rsidRPr="00415AD3" w:rsidRDefault="00694D35" w:rsidP="00D052BD">
      <w:pPr>
        <w:ind w:left="720" w:hanging="720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p w14:paraId="0FFD6949" w14:textId="77777777" w:rsidR="00694D35" w:rsidRPr="00415AD3" w:rsidRDefault="00694D35" w:rsidP="00D052BD">
      <w:pPr>
        <w:ind w:left="720" w:hanging="720"/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>Approach</w:t>
      </w:r>
    </w:p>
    <w:p w14:paraId="07BCC122" w14:textId="77777777" w:rsidR="00694D35" w:rsidRPr="00415AD3" w:rsidRDefault="00694D35" w:rsidP="00D44859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>Map and evaluate in-scope processes within the context of best practice for FMCG Companies operating in the UK Grocery sector</w:t>
      </w:r>
    </w:p>
    <w:p w14:paraId="6F49DDE3" w14:textId="77777777" w:rsidR="00694D35" w:rsidRPr="00415AD3" w:rsidRDefault="00694D35" w:rsidP="00D44859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  <w:lang w:val="en-US"/>
        </w:rPr>
        <w:t>Develop a best-fit alternative that:</w:t>
      </w:r>
    </w:p>
    <w:p w14:paraId="7FD23191" w14:textId="77777777" w:rsidR="00D44859" w:rsidRPr="00415AD3" w:rsidRDefault="00694D35" w:rsidP="00D44859">
      <w:pPr>
        <w:pStyle w:val="ListParagraph"/>
        <w:numPr>
          <w:ilvl w:val="1"/>
          <w:numId w:val="33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Meets the defined needs of its customers (internal &amp; external)</w:t>
      </w:r>
    </w:p>
    <w:p w14:paraId="3DC47B4A" w14:textId="77777777" w:rsidR="00694D35" w:rsidRPr="00415AD3" w:rsidRDefault="00694D35" w:rsidP="00D44859">
      <w:pPr>
        <w:pStyle w:val="ListParagraph"/>
        <w:numPr>
          <w:ilvl w:val="1"/>
          <w:numId w:val="33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Matches / betters good practice in UK grocery for major manufacturers</w:t>
      </w:r>
    </w:p>
    <w:p w14:paraId="35BAAA36" w14:textId="77777777" w:rsidR="006366F6" w:rsidRPr="00415AD3" w:rsidRDefault="006366F6" w:rsidP="00D44859">
      <w:pPr>
        <w:ind w:left="568"/>
        <w:rPr>
          <w:rFonts w:asciiTheme="minorHAnsi" w:hAnsiTheme="minorHAnsi"/>
          <w:color w:val="000000" w:themeColor="text1"/>
          <w:sz w:val="21"/>
          <w:szCs w:val="21"/>
        </w:rPr>
      </w:pPr>
    </w:p>
    <w:p w14:paraId="5520BBC6" w14:textId="77777777" w:rsidR="00344657" w:rsidRPr="00415AD3" w:rsidRDefault="00344657" w:rsidP="00D44859">
      <w:pPr>
        <w:ind w:left="720" w:hanging="720"/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>Desired outcomes</w:t>
      </w:r>
    </w:p>
    <w:p w14:paraId="63D072D2" w14:textId="77777777" w:rsidR="00344657" w:rsidRPr="00415AD3" w:rsidRDefault="00344657" w:rsidP="00D44859">
      <w:pPr>
        <w:numPr>
          <w:ilvl w:val="0"/>
          <w:numId w:val="31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Minimum non-value adding resources internally allowing for 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investment in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service levels and current out-of-scope capabilities</w:t>
      </w:r>
    </w:p>
    <w:p w14:paraId="4ED1BE9A" w14:textId="77777777" w:rsidR="00344657" w:rsidRPr="00415AD3" w:rsidRDefault="00344657" w:rsidP="00D44859">
      <w:pPr>
        <w:numPr>
          <w:ilvl w:val="0"/>
          <w:numId w:val="31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A hand-over to the customer that minimises potential waste through the balance of the supply chain</w:t>
      </w:r>
    </w:p>
    <w:p w14:paraId="5F89EB64" w14:textId="77777777" w:rsidR="006366F6" w:rsidRPr="00415AD3" w:rsidRDefault="006366F6" w:rsidP="0034465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918462D" w14:textId="77777777" w:rsidR="006366F6" w:rsidRPr="00415AD3" w:rsidRDefault="000B56AA" w:rsidP="00344657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Initial Findings</w:t>
      </w:r>
      <w:r w:rsidR="006366F6" w:rsidRPr="00415AD3">
        <w:rPr>
          <w:rFonts w:asciiTheme="minorHAnsi" w:hAnsiTheme="minorHAnsi"/>
          <w:b/>
          <w:color w:val="000000" w:themeColor="text1"/>
          <w:sz w:val="21"/>
          <w:szCs w:val="21"/>
        </w:rPr>
        <w:t>:</w:t>
      </w:r>
    </w:p>
    <w:p w14:paraId="434906F0" w14:textId="77777777" w:rsidR="00151184" w:rsidRPr="00415AD3" w:rsidRDefault="006366F6" w:rsidP="0034465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Benchmarking</w:t>
      </w:r>
      <w:r w:rsidR="009E510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vs</w:t>
      </w:r>
      <w:r w:rsidR="000A6A0F"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  <w:r w:rsidR="009E510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competitors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highlighted 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>that</w:t>
      </w:r>
      <w:r w:rsidR="000B56AA" w:rsidRPr="00415AD3" w:rsidDel="000B56AA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>many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processing steps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were inefficient and the level of intervention required to fulfil an order was a 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>major area of competitive disadvantage</w:t>
      </w:r>
      <w:r w:rsidR="00E32CE7"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639BEFD0" w14:textId="77777777" w:rsidR="00FF3991" w:rsidRPr="00415AD3" w:rsidRDefault="00F465E0" w:rsidP="0034465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The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customer experience map highlighted the inconsistent quality of internal communication between functions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. This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FF3991" w:rsidRPr="00415AD3">
        <w:rPr>
          <w:rFonts w:asciiTheme="minorHAnsi" w:hAnsiTheme="minorHAnsi"/>
          <w:color w:val="000000" w:themeColor="text1"/>
          <w:sz w:val="21"/>
          <w:szCs w:val="21"/>
        </w:rPr>
        <w:t>often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led to more than one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, often inaccurate, 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>explanation to retailers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thus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undermin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ing</w:t>
      </w:r>
      <w:r w:rsidR="00151184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supplier credibility. As a consequence, retailer negotiations ended up focused on</w:t>
      </w:r>
      <w:r w:rsidR="00FF399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supply issues and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this, in turn, </w:t>
      </w:r>
      <w:r w:rsidR="00FF3991" w:rsidRPr="00415AD3">
        <w:rPr>
          <w:rFonts w:asciiTheme="minorHAnsi" w:hAnsiTheme="minorHAnsi"/>
          <w:color w:val="000000" w:themeColor="text1"/>
          <w:sz w:val="21"/>
          <w:szCs w:val="21"/>
        </w:rPr>
        <w:t>limited the opportunity to discuss strategically important issues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including</w:t>
      </w:r>
      <w:r w:rsidR="00FF399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collaboration. </w:t>
      </w:r>
    </w:p>
    <w:p w14:paraId="704BFB77" w14:textId="77777777" w:rsidR="00FF3991" w:rsidRPr="00415AD3" w:rsidRDefault="00FF3991" w:rsidP="0034465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DFAFC91" w14:textId="77777777" w:rsidR="004734F1" w:rsidRPr="00415AD3" w:rsidRDefault="004734F1" w:rsidP="00344657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Next steps</w:t>
      </w:r>
    </w:p>
    <w:p w14:paraId="10B815BA" w14:textId="77777777" w:rsidR="00FF3991" w:rsidRPr="00415AD3" w:rsidRDefault="00FF3991" w:rsidP="0034465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These insights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brought into focus the impact of having a non-aligned process and leant weight to the need to understand at a detailed le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>v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el how the individual roles and functions interacted to fulfil an order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01264C41" w14:textId="77777777" w:rsidR="004734F1" w:rsidRPr="00415AD3" w:rsidRDefault="00FF3991" w:rsidP="0034465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The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subsequent process mapping exercise exposed the hand-offs, work-rounds and disconnects within the </w:t>
      </w:r>
      <w:r w:rsidR="00D560AB" w:rsidRPr="00415AD3">
        <w:rPr>
          <w:rFonts w:asciiTheme="minorHAnsi" w:hAnsiTheme="minorHAnsi"/>
          <w:color w:val="000000" w:themeColor="text1"/>
          <w:sz w:val="21"/>
          <w:szCs w:val="21"/>
        </w:rPr>
        <w:t>o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rder process that required Customer Services to intervene, often to </w:t>
      </w:r>
      <w:r w:rsidR="00D560AB" w:rsidRPr="00415AD3">
        <w:rPr>
          <w:rFonts w:asciiTheme="minorHAnsi" w:hAnsiTheme="minorHAnsi"/>
          <w:color w:val="000000" w:themeColor="text1"/>
          <w:sz w:val="21"/>
          <w:szCs w:val="21"/>
        </w:rPr>
        <w:t>patch up a string of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broken process</w:t>
      </w:r>
      <w:r w:rsidR="00D560AB" w:rsidRPr="00415AD3">
        <w:rPr>
          <w:rFonts w:asciiTheme="minorHAnsi" w:hAnsiTheme="minorHAnsi"/>
          <w:color w:val="000000" w:themeColor="text1"/>
          <w:sz w:val="21"/>
          <w:szCs w:val="21"/>
        </w:rPr>
        <w:t>es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to enable an order to be fulfilled.</w:t>
      </w:r>
    </w:p>
    <w:p w14:paraId="3547F843" w14:textId="77777777" w:rsidR="00D4379F" w:rsidRPr="00415AD3" w:rsidRDefault="00D4379F" w:rsidP="00D4379F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By challenging the key processes and system integration we were able to identify the causes of intervention and establish the true cost of processing an order.</w:t>
      </w:r>
    </w:p>
    <w:p w14:paraId="250BE0FC" w14:textId="77777777" w:rsidR="00D4379F" w:rsidRPr="00415AD3" w:rsidRDefault="00D4379F" w:rsidP="0034465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3C2DCD4" w14:textId="77777777" w:rsidR="00F465E0" w:rsidRPr="00415AD3" w:rsidRDefault="00D4379F" w:rsidP="0034465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Evaluating which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process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es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were Non-Value-Add (NVA) and Value-Add (VA) and clarifying the responsibilities for each sub-process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enabled the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develop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ment of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 series of initiatives 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>which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759E98D3" w14:textId="77777777" w:rsidR="00F465E0" w:rsidRPr="00415AD3" w:rsidRDefault="004734F1" w:rsidP="00E32CE7">
      <w:pPr>
        <w:pStyle w:val="ListParagraph"/>
        <w:numPr>
          <w:ilvl w:val="0"/>
          <w:numId w:val="39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improve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>d</w:t>
      </w:r>
      <w:r w:rsidR="006366F6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6366F6" w:rsidRPr="00415AD3">
        <w:rPr>
          <w:rFonts w:asciiTheme="minorHAnsi" w:hAnsiTheme="minorHAnsi"/>
          <w:color w:val="000000" w:themeColor="text1"/>
          <w:sz w:val="21"/>
          <w:szCs w:val="21"/>
        </w:rPr>
        <w:t>speed</w:t>
      </w:r>
      <w:r w:rsidR="00F465E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of</w:t>
      </w:r>
      <w:r w:rsidR="006366F6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processing </w:t>
      </w:r>
    </w:p>
    <w:p w14:paraId="6059DD12" w14:textId="77777777" w:rsidR="00F465E0" w:rsidRPr="00415AD3" w:rsidRDefault="00F465E0" w:rsidP="00E32CE7">
      <w:pPr>
        <w:pStyle w:val="ListParagraph"/>
        <w:numPr>
          <w:ilvl w:val="0"/>
          <w:numId w:val="39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enabled the supplier to offer </w:t>
      </w:r>
      <w:r w:rsidR="00EF4821" w:rsidRPr="00415AD3">
        <w:rPr>
          <w:rFonts w:asciiTheme="minorHAnsi" w:hAnsiTheme="minorHAnsi"/>
          <w:color w:val="000000" w:themeColor="text1"/>
          <w:sz w:val="21"/>
          <w:szCs w:val="21"/>
        </w:rPr>
        <w:t>reduced order lead-time requests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6366F6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and </w:t>
      </w:r>
    </w:p>
    <w:p w14:paraId="7282F6A5" w14:textId="77777777" w:rsidR="006366F6" w:rsidRPr="00415AD3" w:rsidRDefault="00F465E0" w:rsidP="00E32CE7">
      <w:pPr>
        <w:pStyle w:val="ListParagraph"/>
        <w:numPr>
          <w:ilvl w:val="0"/>
          <w:numId w:val="39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reduced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levels of manual 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>intervention</w:t>
      </w:r>
      <w:r w:rsidR="00EF4821"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253D027E" w14:textId="77777777" w:rsidR="003F304F" w:rsidRPr="00415AD3" w:rsidRDefault="003F304F" w:rsidP="00E15CC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0955AA4" w14:textId="77777777" w:rsidR="00E15CCC" w:rsidRPr="00415AD3" w:rsidRDefault="00CE63AF" w:rsidP="00E15CCC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br/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At the end of the exercise the client understood 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how</w:t>
      </w:r>
      <w:r w:rsidR="00D560A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to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deliver a more responsive supply chain:</w:t>
      </w:r>
    </w:p>
    <w:p w14:paraId="6CC30843" w14:textId="77777777" w:rsidR="00E15CCC" w:rsidRPr="00415AD3" w:rsidRDefault="00E15CCC" w:rsidP="00E15CCC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Improv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ed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the </w:t>
      </w:r>
      <w:r w:rsidR="00D560A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timeliness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of processing</w:t>
      </w:r>
      <w:r w:rsidR="00D560A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 release of orders for picking and delivery</w:t>
      </w:r>
    </w:p>
    <w:p w14:paraId="1120E582" w14:textId="77777777" w:rsidR="00E15CCC" w:rsidRPr="00415AD3" w:rsidRDefault="00E15CCC" w:rsidP="00E15CCC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Provid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ed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clear rules for  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“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Available To Promise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”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to become an effective allocation tool, rather than a sales prevention challenge</w:t>
      </w:r>
    </w:p>
    <w:p w14:paraId="361166BF" w14:textId="77777777" w:rsidR="00E15CCC" w:rsidRPr="00415AD3" w:rsidRDefault="00E15CCC" w:rsidP="00E15CCC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lastRenderedPageBreak/>
        <w:t>Introduc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ed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the proactive management of stock to optimise on-shelf availability and manage constrained supply</w:t>
      </w:r>
    </w:p>
    <w:p w14:paraId="549F81E8" w14:textId="77777777" w:rsidR="00E15CCC" w:rsidRPr="00415AD3" w:rsidRDefault="00A62180" w:rsidP="00E15CCC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R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ealign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ed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processes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with other functions: Customer Supply, Export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, Demand Planning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C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ustomer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M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anagement</w:t>
      </w:r>
    </w:p>
    <w:p w14:paraId="064776EE" w14:textId="77777777" w:rsidR="00E15CCC" w:rsidRPr="00415AD3" w:rsidRDefault="00D560AB" w:rsidP="00D560AB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Embrac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ed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inter-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dependencies of internal processes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 the criticality of correct data 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e.g. </w:t>
      </w:r>
      <w:r w:rsidR="005A2E0D" w:rsidRPr="00415AD3">
        <w:rPr>
          <w:rFonts w:asciiTheme="minorHAnsi" w:hAnsiTheme="minorHAnsi"/>
          <w:color w:val="000000" w:themeColor="text1"/>
          <w:sz w:val="21"/>
          <w:szCs w:val="21"/>
        </w:rPr>
        <w:t>p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roduct codes, 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“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Ti-Hi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”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s, </w:t>
      </w:r>
      <w:r w:rsidR="005A2E0D" w:rsidRPr="00415AD3">
        <w:rPr>
          <w:rFonts w:asciiTheme="minorHAnsi" w:hAnsiTheme="minorHAnsi"/>
          <w:color w:val="000000" w:themeColor="text1"/>
          <w:sz w:val="21"/>
          <w:szCs w:val="21"/>
        </w:rPr>
        <w:t>p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rices, </w:t>
      </w:r>
      <w:r w:rsidR="005A2E0D" w:rsidRPr="00415AD3">
        <w:rPr>
          <w:rFonts w:asciiTheme="minorHAnsi" w:hAnsiTheme="minorHAnsi"/>
          <w:color w:val="000000" w:themeColor="text1"/>
          <w:sz w:val="21"/>
          <w:szCs w:val="21"/>
        </w:rPr>
        <w:t>d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ates on planning schedules</w:t>
      </w:r>
      <w:r w:rsidR="005A2E0D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.  These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must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be 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accurate from the outset and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products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cannot be launched without it.</w:t>
      </w:r>
    </w:p>
    <w:p w14:paraId="7EAA2D2C" w14:textId="77777777" w:rsidR="00EF4821" w:rsidRPr="00415AD3" w:rsidRDefault="00EF4821" w:rsidP="0034465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193F156" w14:textId="77777777" w:rsidR="00A62180" w:rsidRPr="00415AD3" w:rsidRDefault="005A2E0D" w:rsidP="00344657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T</w:t>
      </w:r>
      <w:r w:rsidR="00A62180" w:rsidRPr="00415AD3">
        <w:rPr>
          <w:rFonts w:asciiTheme="minorHAnsi" w:hAnsiTheme="minorHAnsi"/>
          <w:b/>
          <w:color w:val="000000" w:themeColor="text1"/>
          <w:sz w:val="21"/>
          <w:szCs w:val="21"/>
        </w:rPr>
        <w:t>he project deliver</w:t>
      </w: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ed</w:t>
      </w:r>
    </w:p>
    <w:p w14:paraId="039E4FEE" w14:textId="77777777" w:rsidR="00EF4821" w:rsidRPr="00415AD3" w:rsidRDefault="005A2E0D" w:rsidP="00D44859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D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>irection</w:t>
      </w:r>
      <w:r w:rsidR="000B56AA" w:rsidRPr="00415AD3">
        <w:rPr>
          <w:rFonts w:asciiTheme="minorHAnsi" w:hAnsiTheme="minorHAnsi"/>
          <w:color w:val="000000" w:themeColor="text1"/>
          <w:sz w:val="21"/>
          <w:szCs w:val="21"/>
        </w:rPr>
        <w:t>,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strategic context</w:t>
      </w:r>
      <w:r w:rsidR="000B56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 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>the business case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E15CCC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for change to 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>revise processes, behaviours and systems</w:t>
      </w:r>
      <w:r w:rsidR="000B56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. These </w:t>
      </w:r>
      <w:r w:rsidR="00A6218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changes </w:t>
      </w:r>
      <w:r w:rsidR="000B56AA" w:rsidRPr="00415AD3">
        <w:rPr>
          <w:rFonts w:asciiTheme="minorHAnsi" w:hAnsiTheme="minorHAnsi"/>
          <w:color w:val="000000" w:themeColor="text1"/>
          <w:sz w:val="21"/>
          <w:szCs w:val="21"/>
        </w:rPr>
        <w:t>included:</w:t>
      </w:r>
    </w:p>
    <w:p w14:paraId="6B6D0F36" w14:textId="77777777" w:rsidR="00A62180" w:rsidRPr="00415AD3" w:rsidRDefault="00A62180" w:rsidP="00A62180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Process re-alignment</w:t>
      </w:r>
      <w:r w:rsidR="005A2E0D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clarification of responsibility and business rules between all functions who impact the order, enabling faster and more accurate decisions to be made</w:t>
      </w:r>
    </w:p>
    <w:p w14:paraId="51ED7BD5" w14:textId="77777777" w:rsidR="008E7223" w:rsidRPr="00415AD3" w:rsidRDefault="008E7223" w:rsidP="008E7223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Automation (EDI and POD Matching)</w:t>
      </w:r>
      <w:r w:rsidR="000B56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of NVA activities</w:t>
      </w:r>
      <w:r w:rsidR="00A6218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to eliminate waste and duplication</w:t>
      </w:r>
    </w:p>
    <w:p w14:paraId="1EB485E7" w14:textId="77777777" w:rsidR="008E7223" w:rsidRPr="00415AD3" w:rsidRDefault="008E7223" w:rsidP="008E7223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System improvements</w:t>
      </w:r>
      <w:r w:rsidR="000B56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to align 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>data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transfers, </w:t>
      </w:r>
      <w:r w:rsidR="00A62180" w:rsidRPr="00415AD3">
        <w:rPr>
          <w:rFonts w:asciiTheme="minorHAnsi" w:hAnsiTheme="minorHAnsi"/>
          <w:color w:val="000000" w:themeColor="text1"/>
          <w:sz w:val="21"/>
          <w:szCs w:val="21"/>
        </w:rPr>
        <w:t>automate processing steps,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>embed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A6218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re-defined </w:t>
      </w:r>
      <w:r w:rsidR="004734F1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business rules and improve visibility of critical information </w:t>
      </w:r>
      <w:r w:rsidR="00A62180" w:rsidRPr="00415AD3">
        <w:rPr>
          <w:rFonts w:asciiTheme="minorHAnsi" w:hAnsiTheme="minorHAnsi"/>
          <w:color w:val="000000" w:themeColor="text1"/>
          <w:sz w:val="21"/>
          <w:szCs w:val="21"/>
        </w:rPr>
        <w:t>to enable better decision making</w:t>
      </w:r>
    </w:p>
    <w:p w14:paraId="0E81BB7F" w14:textId="77777777" w:rsidR="00857BE1" w:rsidRPr="00415AD3" w:rsidRDefault="00143CB5" w:rsidP="00CE63AF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T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ransparency 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of 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>costs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associated with processing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 clarity of responsibility 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to 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allow the 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>shar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>ing of</w:t>
      </w:r>
      <w:r w:rsidR="008E7223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tasks</w:t>
      </w:r>
      <w:r w:rsidR="00D4379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across functions</w:t>
      </w:r>
    </w:p>
    <w:p w14:paraId="2202C30B" w14:textId="77777777" w:rsidR="00857BE1" w:rsidRPr="00415AD3" w:rsidRDefault="00857BE1" w:rsidP="00857BE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F01308C" w14:textId="77777777" w:rsidR="00857BE1" w:rsidRPr="00415AD3" w:rsidRDefault="00A62180" w:rsidP="00857BE1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The impact of these changes on performance since the project</w:t>
      </w:r>
      <w:r w:rsidR="00857BE1" w:rsidRPr="00415AD3">
        <w:rPr>
          <w:rFonts w:asciiTheme="minorHAnsi" w:hAnsiTheme="minorHAnsi"/>
          <w:b/>
          <w:color w:val="000000" w:themeColor="text1"/>
          <w:sz w:val="21"/>
          <w:szCs w:val="21"/>
        </w:rPr>
        <w:t>:</w:t>
      </w:r>
    </w:p>
    <w:p w14:paraId="4BB04380" w14:textId="77777777" w:rsidR="00C551EB" w:rsidRPr="00415AD3" w:rsidRDefault="00C551EB" w:rsidP="00D44859">
      <w:pPr>
        <w:pStyle w:val="ListParagraph"/>
        <w:numPr>
          <w:ilvl w:val="0"/>
          <w:numId w:val="41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CSL improvement overall – process is leaner, more proactive and forces the need to manage decisions in advance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441A5AC5" w14:textId="77777777" w:rsidR="00857BE1" w:rsidRPr="00415AD3" w:rsidRDefault="00857BE1" w:rsidP="00D44859">
      <w:pPr>
        <w:pStyle w:val="ListParagraph"/>
        <w:numPr>
          <w:ilvl w:val="0"/>
          <w:numId w:val="41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Operational performance –more 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timely and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efficient order processing</w:t>
      </w:r>
      <w:r w:rsidR="00A62180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 clearer communication of better quality information to retailers</w:t>
      </w:r>
    </w:p>
    <w:p w14:paraId="4219062B" w14:textId="77777777" w:rsidR="00857BE1" w:rsidRPr="00415AD3" w:rsidRDefault="00A62180" w:rsidP="00C551EB">
      <w:pPr>
        <w:pStyle w:val="ListParagraph"/>
        <w:numPr>
          <w:ilvl w:val="0"/>
          <w:numId w:val="37"/>
        </w:numPr>
        <w:ind w:left="360"/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Proactive issue management - </w:t>
      </w:r>
      <w:r w:rsidR="00857BE1" w:rsidRPr="00415AD3">
        <w:rPr>
          <w:rFonts w:asciiTheme="minorHAnsi" w:hAnsiTheme="minorHAnsi"/>
          <w:color w:val="000000" w:themeColor="text1"/>
          <w:sz w:val="21"/>
          <w:szCs w:val="21"/>
        </w:rPr>
        <w:t>S&amp;OP team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managing constrained supply 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>up front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providing </w:t>
      </w:r>
      <w:r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>guidance on allocations and re-supply. Few un-not</w:t>
      </w:r>
      <w:r w:rsidR="00C551EB"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>i</w:t>
      </w:r>
      <w:r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>fied issues and le</w:t>
      </w:r>
      <w:r w:rsidR="00C551EB"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>s</w:t>
      </w:r>
      <w:r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 xml:space="preserve">s problematic </w:t>
      </w:r>
      <w:r w:rsidR="00143CB5"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>when</w:t>
      </w:r>
      <w:r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 xml:space="preserve"> </w:t>
      </w:r>
      <w:r w:rsidR="00143CB5"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 xml:space="preserve">they </w:t>
      </w:r>
      <w:r w:rsidRPr="00415AD3">
        <w:rPr>
          <w:rFonts w:asciiTheme="minorHAnsi" w:hAnsiTheme="minorHAnsi"/>
          <w:color w:val="000000" w:themeColor="text1"/>
          <w:spacing w:val="-2"/>
          <w:sz w:val="21"/>
          <w:szCs w:val="21"/>
        </w:rPr>
        <w:t>do occur</w:t>
      </w:r>
    </w:p>
    <w:p w14:paraId="550E67DA" w14:textId="77777777" w:rsidR="00857BE1" w:rsidRPr="00415AD3" w:rsidRDefault="00857BE1" w:rsidP="00C551EB">
      <w:pPr>
        <w:pStyle w:val="ListParagraph"/>
        <w:numPr>
          <w:ilvl w:val="0"/>
          <w:numId w:val="37"/>
        </w:numPr>
        <w:ind w:left="360"/>
        <w:rPr>
          <w:rFonts w:asciiTheme="minorHAnsi" w:hAnsiTheme="minorHAnsi"/>
          <w:color w:val="000000" w:themeColor="text1"/>
          <w:spacing w:val="-8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pacing w:val="-8"/>
          <w:sz w:val="21"/>
          <w:szCs w:val="21"/>
        </w:rPr>
        <w:t>CS members more confident in giving information and Customer more trusting of information given</w:t>
      </w:r>
    </w:p>
    <w:p w14:paraId="24B2F3EF" w14:textId="77777777" w:rsidR="005A2E0D" w:rsidRPr="00415AD3" w:rsidRDefault="00857BE1" w:rsidP="00C551EB">
      <w:pPr>
        <w:pStyle w:val="ListParagraph"/>
        <w:numPr>
          <w:ilvl w:val="0"/>
          <w:numId w:val="37"/>
        </w:numPr>
        <w:ind w:left="360"/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Manage 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customer expectations </w:t>
      </w:r>
      <w:r w:rsidR="005C19CB" w:rsidRPr="00415AD3">
        <w:rPr>
          <w:rFonts w:asciiTheme="minorHAnsi" w:hAnsiTheme="minorHAnsi"/>
          <w:color w:val="000000" w:themeColor="text1"/>
          <w:sz w:val="21"/>
          <w:szCs w:val="21"/>
        </w:rPr>
        <w:t>better</w:t>
      </w:r>
      <w:r w:rsidR="005A2E0D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focus </w:t>
      </w:r>
      <w:r w:rsidR="005C19CB" w:rsidRPr="00415AD3">
        <w:rPr>
          <w:rFonts w:asciiTheme="minorHAnsi" w:hAnsiTheme="minorHAnsi"/>
          <w:color w:val="000000" w:themeColor="text1"/>
          <w:sz w:val="21"/>
          <w:szCs w:val="21"/>
        </w:rPr>
        <w:t>on what can be done, not what cannot</w:t>
      </w:r>
    </w:p>
    <w:p w14:paraId="0044D438" w14:textId="77777777" w:rsidR="00857BE1" w:rsidRPr="00415AD3" w:rsidRDefault="00857BE1" w:rsidP="00D44859">
      <w:pPr>
        <w:pStyle w:val="ListParagraph"/>
        <w:numPr>
          <w:ilvl w:val="0"/>
          <w:numId w:val="37"/>
        </w:numPr>
        <w:ind w:left="360"/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Overall relationship improvement, better visibility of 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>issues and resolution</w:t>
      </w:r>
      <w:r w:rsidR="00CA78B5" w:rsidRPr="00415AD3">
        <w:rPr>
          <w:rFonts w:asciiTheme="minorHAnsi" w:hAnsiTheme="minorHAnsi"/>
          <w:color w:val="000000" w:themeColor="text1"/>
          <w:sz w:val="21"/>
          <w:szCs w:val="21"/>
        </w:rPr>
        <w:t>, more proactive management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with retailer and able to devote more time to ‘strategic’ issues and collaboration</w:t>
      </w:r>
    </w:p>
    <w:p w14:paraId="6B8E2B41" w14:textId="77777777" w:rsidR="00CA78B5" w:rsidRPr="00415AD3" w:rsidRDefault="00CA78B5" w:rsidP="00857BE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81E3E52" w14:textId="77777777" w:rsidR="00C551EB" w:rsidRPr="00415AD3" w:rsidRDefault="00C551EB" w:rsidP="00857BE1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Realisable benefits</w:t>
      </w:r>
    </w:p>
    <w:p w14:paraId="4B49B29E" w14:textId="77777777" w:rsidR="00CA78B5" w:rsidRPr="00415AD3" w:rsidRDefault="00CA78B5" w:rsidP="005C19CB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R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>eduction in r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esources – automated and aligned processes</w:t>
      </w:r>
      <w:r w:rsidR="00C551EB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has reduced resources by 1/3rd</w:t>
      </w:r>
    </w:p>
    <w:p w14:paraId="655647A4" w14:textId="77777777" w:rsidR="00CA78B5" w:rsidRPr="00415AD3" w:rsidRDefault="005C19CB" w:rsidP="005C19CB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Reduced order lead-time </w:t>
      </w:r>
      <w:r w:rsidR="00CA78B5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–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introduced </w:t>
      </w:r>
      <w:r w:rsidR="00CA78B5" w:rsidRPr="00415AD3">
        <w:rPr>
          <w:rFonts w:asciiTheme="minorHAnsi" w:hAnsiTheme="minorHAnsi"/>
          <w:color w:val="000000" w:themeColor="text1"/>
          <w:sz w:val="21"/>
          <w:szCs w:val="21"/>
        </w:rPr>
        <w:t>D1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for </w:t>
      </w:r>
      <w:r w:rsidR="00CA78B5" w:rsidRPr="00415AD3">
        <w:rPr>
          <w:rFonts w:asciiTheme="minorHAnsi" w:hAnsiTheme="minorHAnsi"/>
          <w:color w:val="000000" w:themeColor="text1"/>
          <w:sz w:val="21"/>
          <w:szCs w:val="21"/>
        </w:rPr>
        <w:t>D2 with</w:t>
      </w:r>
      <w:r w:rsidR="000A6A0F" w:rsidRPr="00415AD3">
        <w:rPr>
          <w:rFonts w:asciiTheme="minorHAnsi" w:hAnsiTheme="minorHAnsi"/>
          <w:color w:val="000000" w:themeColor="text1"/>
          <w:sz w:val="21"/>
          <w:szCs w:val="21"/>
        </w:rPr>
        <w:t>o</w:t>
      </w:r>
      <w:r w:rsidR="00CA78B5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ut service 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>reduction</w:t>
      </w:r>
    </w:p>
    <w:p w14:paraId="3A073C2A" w14:textId="77777777" w:rsidR="005C19CB" w:rsidRPr="00415AD3" w:rsidRDefault="00CA78B5" w:rsidP="005C19CB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Cost neutral </w:t>
      </w:r>
      <w:r w:rsidR="005C19CB" w:rsidRPr="00415AD3">
        <w:rPr>
          <w:rFonts w:asciiTheme="minorHAnsi" w:hAnsiTheme="minorHAnsi"/>
          <w:color w:val="000000" w:themeColor="text1"/>
          <w:sz w:val="21"/>
          <w:szCs w:val="21"/>
        </w:rPr>
        <w:t>7 day processing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143CB5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and establishment of </w:t>
      </w:r>
      <w:r w:rsidR="005C19CB" w:rsidRPr="00415AD3">
        <w:rPr>
          <w:rFonts w:asciiTheme="minorHAnsi" w:hAnsiTheme="minorHAnsi"/>
          <w:color w:val="000000" w:themeColor="text1"/>
          <w:sz w:val="21"/>
          <w:szCs w:val="21"/>
        </w:rPr>
        <w:t>clear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principles and terms with customers </w:t>
      </w:r>
    </w:p>
    <w:p w14:paraId="429BEC14" w14:textId="77777777" w:rsidR="00CA78B5" w:rsidRPr="00415AD3" w:rsidRDefault="005C19CB" w:rsidP="005C19CB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Improved collaboration on major events</w:t>
      </w:r>
      <w:r w:rsidR="00CA78B5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– better communication and management of promotional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events incurring less waste, and reduced on-cost</w:t>
      </w:r>
    </w:p>
    <w:p w14:paraId="72BC866A" w14:textId="77777777" w:rsidR="005C19CB" w:rsidRPr="00415AD3" w:rsidRDefault="005C19CB" w:rsidP="005C19CB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Improved Advantage Survey results seen within 12 months</w:t>
      </w:r>
    </w:p>
    <w:p w14:paraId="457D97D4" w14:textId="77777777" w:rsidR="001C3FAA" w:rsidRPr="00415AD3" w:rsidRDefault="001C3FAA" w:rsidP="00857BE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E367BA6" w14:textId="77777777" w:rsidR="001C3FAA" w:rsidRPr="00415AD3" w:rsidRDefault="001C3FAA" w:rsidP="00857BE1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b/>
          <w:color w:val="000000" w:themeColor="text1"/>
          <w:sz w:val="21"/>
          <w:szCs w:val="21"/>
        </w:rPr>
        <w:t>How would you sum up the project?</w:t>
      </w:r>
    </w:p>
    <w:p w14:paraId="0B329521" w14:textId="77777777" w:rsidR="00CA78B5" w:rsidRPr="00415AD3" w:rsidRDefault="00CA78B5" w:rsidP="00857BE1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Shines a light on the processes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de-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mystifying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the cross-functional inter-dependenc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>i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es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and clarifies the responsibilities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and required behaviours</w:t>
      </w:r>
      <w:r w:rsidR="00CE63A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to improve performance quality and cost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2E8FD65A" w14:textId="77777777" w:rsidR="00CA78B5" w:rsidRPr="00415AD3" w:rsidRDefault="00CA78B5" w:rsidP="00857BE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F1EF97C" w14:textId="77777777" w:rsidR="00CA78B5" w:rsidRPr="00415AD3" w:rsidRDefault="00CA78B5" w:rsidP="00857BE1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415AD3">
        <w:rPr>
          <w:rFonts w:asciiTheme="minorHAnsi" w:hAnsiTheme="minorHAnsi"/>
          <w:color w:val="000000" w:themeColor="text1"/>
          <w:sz w:val="21"/>
          <w:szCs w:val="21"/>
        </w:rPr>
        <w:t>Puts facts against the inefficiencies to prioritise areas for improvement and</w:t>
      </w:r>
      <w:r w:rsidR="003F304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CE63A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allows determination of 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functionality </w:t>
      </w:r>
      <w:r w:rsidR="001C3FAA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required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of systems to automate </w:t>
      </w:r>
      <w:r w:rsidR="00CE63AF" w:rsidRPr="00415AD3">
        <w:rPr>
          <w:rFonts w:asciiTheme="minorHAnsi" w:hAnsiTheme="minorHAnsi"/>
          <w:color w:val="000000" w:themeColor="text1"/>
          <w:sz w:val="21"/>
          <w:szCs w:val="21"/>
        </w:rPr>
        <w:t xml:space="preserve">and align </w:t>
      </w:r>
      <w:r w:rsidRPr="00415AD3">
        <w:rPr>
          <w:rFonts w:asciiTheme="minorHAnsi" w:hAnsiTheme="minorHAnsi"/>
          <w:color w:val="000000" w:themeColor="text1"/>
          <w:sz w:val="21"/>
          <w:szCs w:val="21"/>
        </w:rPr>
        <w:t>processes.</w:t>
      </w:r>
    </w:p>
    <w:p w14:paraId="4255EC21" w14:textId="77777777" w:rsidR="001B4C0A" w:rsidRPr="00415AD3" w:rsidRDefault="001B4C0A" w:rsidP="008E7223">
      <w:pPr>
        <w:rPr>
          <w:rFonts w:asciiTheme="minorHAnsi" w:hAnsiTheme="minorHAnsi"/>
          <w:color w:val="000000" w:themeColor="text1"/>
          <w:sz w:val="21"/>
          <w:szCs w:val="21"/>
        </w:rPr>
      </w:pPr>
    </w:p>
    <w:sectPr w:rsidR="001B4C0A" w:rsidRPr="00415AD3" w:rsidSect="00D052BD">
      <w:headerReference w:type="default" r:id="rId9"/>
      <w:footerReference w:type="default" r:id="rId10"/>
      <w:pgSz w:w="11906" w:h="16838" w:code="9"/>
      <w:pgMar w:top="896" w:right="851" w:bottom="720" w:left="851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4B9C" w14:textId="77777777" w:rsidR="00A0248D" w:rsidRDefault="00A0248D">
      <w:r>
        <w:separator/>
      </w:r>
    </w:p>
  </w:endnote>
  <w:endnote w:type="continuationSeparator" w:id="0">
    <w:p w14:paraId="2CA0874D" w14:textId="77777777" w:rsidR="00A0248D" w:rsidRDefault="00A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C2DA" w14:textId="0CEE6938" w:rsidR="00E32CE7" w:rsidRPr="00885362" w:rsidRDefault="00E32CE7" w:rsidP="00D96457">
    <w:pPr>
      <w:jc w:val="center"/>
      <w:rPr>
        <w:rFonts w:ascii="Verdana" w:hAnsi="Verdana" w:cs="Arial"/>
        <w:i/>
        <w:iCs/>
        <w:color w:val="000080"/>
        <w:sz w:val="14"/>
        <w:szCs w:val="16"/>
      </w:rPr>
    </w:pPr>
    <w:r w:rsidRPr="00885362">
      <w:rPr>
        <w:rFonts w:ascii="Verdana" w:hAnsi="Verdana" w:cs="Arial"/>
        <w:i/>
        <w:iCs/>
        <w:color w:val="000080"/>
        <w:sz w:val="14"/>
        <w:szCs w:val="16"/>
      </w:rPr>
      <w:t xml:space="preserve">Simply Supply Chain Limited, </w:t>
    </w:r>
    <w:r w:rsidR="00415AD3">
      <w:rPr>
        <w:rFonts w:ascii="Verdana" w:hAnsi="Verdana" w:cs="Arial"/>
        <w:i/>
        <w:iCs/>
        <w:color w:val="000080"/>
        <w:sz w:val="14"/>
        <w:szCs w:val="16"/>
      </w:rPr>
      <w:t>71-75 Shenton Street</w:t>
    </w:r>
    <w:r w:rsidR="00415AD3" w:rsidRPr="00885362">
      <w:rPr>
        <w:rFonts w:ascii="Verdana" w:hAnsi="Verdana" w:cs="Arial"/>
        <w:i/>
        <w:iCs/>
        <w:color w:val="000080"/>
        <w:sz w:val="14"/>
        <w:szCs w:val="16"/>
      </w:rPr>
      <w:t xml:space="preserve">, London </w:t>
    </w:r>
    <w:r w:rsidR="00415AD3">
      <w:rPr>
        <w:rFonts w:ascii="Verdana" w:hAnsi="Verdana" w:cs="Arial"/>
        <w:i/>
        <w:iCs/>
        <w:color w:val="000080"/>
        <w:sz w:val="14"/>
        <w:szCs w:val="16"/>
      </w:rPr>
      <w:t>WC2H 9JQ</w:t>
    </w:r>
  </w:p>
  <w:p w14:paraId="47FB30B6" w14:textId="77777777" w:rsidR="00E32CE7" w:rsidRPr="00885362" w:rsidRDefault="00E32CE7" w:rsidP="00D96457">
    <w:pPr>
      <w:jc w:val="center"/>
      <w:rPr>
        <w:rFonts w:ascii="Verdana" w:hAnsi="Verdana" w:cs="Arial"/>
        <w:i/>
        <w:iCs/>
        <w:color w:val="000080"/>
        <w:sz w:val="14"/>
        <w:szCs w:val="16"/>
      </w:rPr>
    </w:pPr>
    <w:r w:rsidRPr="00885362">
      <w:rPr>
        <w:rFonts w:ascii="Verdana" w:hAnsi="Verdana" w:cs="Arial"/>
        <w:i/>
        <w:iCs/>
        <w:color w:val="000080"/>
        <w:sz w:val="14"/>
        <w:szCs w:val="16"/>
      </w:rPr>
      <w:t>Tel: +44 (0)845 6522251</w:t>
    </w:r>
    <w:r w:rsidRPr="00885362">
      <w:rPr>
        <w:rFonts w:ascii="Verdana" w:hAnsi="Verdana" w:cs="Arial"/>
        <w:i/>
        <w:iCs/>
        <w:color w:val="000080"/>
        <w:sz w:val="14"/>
        <w:szCs w:val="16"/>
      </w:rPr>
      <w:tab/>
      <w:t xml:space="preserve">     email: info@simply-sc.com </w:t>
    </w:r>
    <w:r w:rsidRPr="00885362">
      <w:rPr>
        <w:rFonts w:ascii="Verdana" w:hAnsi="Verdana" w:cs="Arial"/>
        <w:i/>
        <w:iCs/>
        <w:color w:val="000080"/>
        <w:sz w:val="14"/>
        <w:szCs w:val="16"/>
      </w:rPr>
      <w:tab/>
      <w:t>web:  www.simply-sc.com</w:t>
    </w:r>
  </w:p>
  <w:p w14:paraId="0A88985A" w14:textId="77777777" w:rsidR="00E32CE7" w:rsidRPr="00885362" w:rsidRDefault="00E32CE7" w:rsidP="005E3E41">
    <w:pPr>
      <w:jc w:val="center"/>
      <w:rPr>
        <w:rFonts w:ascii="Verdana" w:hAnsi="Verdana" w:cs="Arial"/>
        <w:i/>
        <w:iCs/>
        <w:color w:val="000080"/>
        <w:sz w:val="14"/>
        <w:szCs w:val="16"/>
      </w:rPr>
    </w:pPr>
    <w:r>
      <w:rPr>
        <w:rFonts w:ascii="Verdana" w:hAnsi="Verdana" w:cs="Arial"/>
        <w:i/>
        <w:iCs/>
        <w:color w:val="000080"/>
        <w:sz w:val="14"/>
        <w:szCs w:val="16"/>
      </w:rPr>
      <w:t xml:space="preserve">                                                                         </w:t>
    </w:r>
    <w:r w:rsidRPr="00885362">
      <w:rPr>
        <w:rFonts w:ascii="Verdana" w:hAnsi="Verdana" w:cs="Arial"/>
        <w:i/>
        <w:iCs/>
        <w:color w:val="000080"/>
        <w:sz w:val="14"/>
        <w:szCs w:val="16"/>
      </w:rPr>
      <w:t xml:space="preserve">Registered in England Company No. </w:t>
    </w:r>
    <w:r w:rsidRPr="0052027C">
      <w:rPr>
        <w:rFonts w:ascii="Verdana" w:hAnsi="Verdana" w:cs="Arial"/>
        <w:i/>
        <w:iCs/>
        <w:color w:val="000099"/>
        <w:sz w:val="14"/>
        <w:szCs w:val="16"/>
      </w:rPr>
      <w:t xml:space="preserve">6038533                                                    </w:t>
    </w:r>
    <w:r w:rsidRPr="0052027C">
      <w:rPr>
        <w:rFonts w:ascii="Verdana" w:hAnsi="Verdana" w:cs="Arial"/>
        <w:i/>
        <w:iCs/>
        <w:color w:val="000099"/>
        <w:spacing w:val="60"/>
        <w:sz w:val="14"/>
        <w:szCs w:val="16"/>
      </w:rPr>
      <w:t>Page</w:t>
    </w:r>
    <w:r w:rsidRPr="0052027C">
      <w:rPr>
        <w:rFonts w:ascii="Verdana" w:hAnsi="Verdana" w:cs="Arial"/>
        <w:i/>
        <w:iCs/>
        <w:color w:val="000099"/>
        <w:sz w:val="14"/>
        <w:szCs w:val="16"/>
      </w:rPr>
      <w:t xml:space="preserve"> | </w:t>
    </w:r>
    <w:r w:rsidRPr="0052027C">
      <w:rPr>
        <w:rFonts w:ascii="Verdana" w:hAnsi="Verdana" w:cs="Arial"/>
        <w:i/>
        <w:iCs/>
        <w:color w:val="000099"/>
        <w:sz w:val="14"/>
        <w:szCs w:val="16"/>
      </w:rPr>
      <w:fldChar w:fldCharType="begin"/>
    </w:r>
    <w:r w:rsidRPr="0052027C">
      <w:rPr>
        <w:rFonts w:ascii="Verdana" w:hAnsi="Verdana" w:cs="Arial"/>
        <w:i/>
        <w:iCs/>
        <w:color w:val="000099"/>
        <w:sz w:val="14"/>
        <w:szCs w:val="16"/>
      </w:rPr>
      <w:instrText xml:space="preserve"> PAGE   \* MERGEFORMAT </w:instrText>
    </w:r>
    <w:r w:rsidRPr="0052027C">
      <w:rPr>
        <w:rFonts w:ascii="Verdana" w:hAnsi="Verdana" w:cs="Arial"/>
        <w:i/>
        <w:iCs/>
        <w:color w:val="000099"/>
        <w:sz w:val="14"/>
        <w:szCs w:val="16"/>
      </w:rPr>
      <w:fldChar w:fldCharType="separate"/>
    </w:r>
    <w:r w:rsidR="00415AD3" w:rsidRPr="00415AD3">
      <w:rPr>
        <w:rFonts w:ascii="Verdana" w:hAnsi="Verdana" w:cs="Arial"/>
        <w:b/>
        <w:i/>
        <w:iCs/>
        <w:noProof/>
        <w:color w:val="000099"/>
        <w:sz w:val="14"/>
        <w:szCs w:val="16"/>
      </w:rPr>
      <w:t>2</w:t>
    </w:r>
    <w:r w:rsidRPr="0052027C">
      <w:rPr>
        <w:rFonts w:ascii="Verdana" w:hAnsi="Verdana" w:cs="Arial"/>
        <w:i/>
        <w:iCs/>
        <w:color w:val="000099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B8E9" w14:textId="77777777" w:rsidR="00A0248D" w:rsidRDefault="00A0248D">
      <w:r>
        <w:separator/>
      </w:r>
    </w:p>
  </w:footnote>
  <w:footnote w:type="continuationSeparator" w:id="0">
    <w:p w14:paraId="21EF7E9A" w14:textId="77777777" w:rsidR="00A0248D" w:rsidRDefault="00A0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FEF7" w14:textId="2A8D61D1" w:rsidR="00E32CE7" w:rsidRPr="0052027C" w:rsidRDefault="00415AD3" w:rsidP="0052027C">
    <w:pPr>
      <w:pStyle w:val="Header"/>
      <w:tabs>
        <w:tab w:val="clear" w:pos="8306"/>
        <w:tab w:val="right" w:pos="9923"/>
      </w:tabs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CCB3B1" wp14:editId="7B1669FC">
          <wp:simplePos x="0" y="0"/>
          <wp:positionH relativeFrom="column">
            <wp:posOffset>-387985</wp:posOffset>
          </wp:positionH>
          <wp:positionV relativeFrom="paragraph">
            <wp:posOffset>46355</wp:posOffset>
          </wp:positionV>
          <wp:extent cx="12534900" cy="749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CE7">
      <w:tab/>
    </w:r>
    <w:r w:rsidR="00E32C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C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E9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72D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CC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320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B80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C4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63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EC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11142"/>
    <w:multiLevelType w:val="hybridMultilevel"/>
    <w:tmpl w:val="A7E8F79A"/>
    <w:lvl w:ilvl="0" w:tplc="040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0A464B1C"/>
    <w:multiLevelType w:val="hybridMultilevel"/>
    <w:tmpl w:val="579C7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23132"/>
    <w:multiLevelType w:val="hybridMultilevel"/>
    <w:tmpl w:val="108C1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456FF"/>
    <w:multiLevelType w:val="hybridMultilevel"/>
    <w:tmpl w:val="5D2A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21C45"/>
    <w:multiLevelType w:val="hybridMultilevel"/>
    <w:tmpl w:val="52641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613C79"/>
    <w:multiLevelType w:val="hybridMultilevel"/>
    <w:tmpl w:val="822E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A40DE"/>
    <w:multiLevelType w:val="hybridMultilevel"/>
    <w:tmpl w:val="72BE6DF6"/>
    <w:lvl w:ilvl="0" w:tplc="129AF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A6E28"/>
    <w:multiLevelType w:val="hybridMultilevel"/>
    <w:tmpl w:val="9500B4A4"/>
    <w:lvl w:ilvl="0" w:tplc="7FE26A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A0E32">
      <w:start w:val="155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42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D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4E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EF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A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7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EB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16C8D"/>
    <w:multiLevelType w:val="hybridMultilevel"/>
    <w:tmpl w:val="65028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76EAB"/>
    <w:multiLevelType w:val="hybridMultilevel"/>
    <w:tmpl w:val="DC2E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314B0"/>
    <w:multiLevelType w:val="hybridMultilevel"/>
    <w:tmpl w:val="A4AE12A2"/>
    <w:lvl w:ilvl="0" w:tplc="129AF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61CFA"/>
    <w:multiLevelType w:val="hybridMultilevel"/>
    <w:tmpl w:val="C8A4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244B0"/>
    <w:multiLevelType w:val="hybridMultilevel"/>
    <w:tmpl w:val="C63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80843"/>
    <w:multiLevelType w:val="hybridMultilevel"/>
    <w:tmpl w:val="38C41A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EB8623E"/>
    <w:multiLevelType w:val="hybridMultilevel"/>
    <w:tmpl w:val="6588B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4353"/>
    <w:multiLevelType w:val="hybridMultilevel"/>
    <w:tmpl w:val="7054AB44"/>
    <w:lvl w:ilvl="0" w:tplc="0C903B9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7F424EF"/>
    <w:multiLevelType w:val="hybridMultilevel"/>
    <w:tmpl w:val="1996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073F"/>
    <w:multiLevelType w:val="hybridMultilevel"/>
    <w:tmpl w:val="6B3E8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2D7A6D"/>
    <w:multiLevelType w:val="hybridMultilevel"/>
    <w:tmpl w:val="D180D7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42F2A"/>
    <w:multiLevelType w:val="hybridMultilevel"/>
    <w:tmpl w:val="32F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47D3A"/>
    <w:multiLevelType w:val="hybridMultilevel"/>
    <w:tmpl w:val="E0F823E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B9E78CC"/>
    <w:multiLevelType w:val="hybridMultilevel"/>
    <w:tmpl w:val="0D9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F32D9"/>
    <w:multiLevelType w:val="hybridMultilevel"/>
    <w:tmpl w:val="C158FCBC"/>
    <w:lvl w:ilvl="0" w:tplc="129AF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02EC3"/>
    <w:multiLevelType w:val="hybridMultilevel"/>
    <w:tmpl w:val="3518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46489"/>
    <w:multiLevelType w:val="hybridMultilevel"/>
    <w:tmpl w:val="402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C3118"/>
    <w:multiLevelType w:val="hybridMultilevel"/>
    <w:tmpl w:val="4F6C615A"/>
    <w:lvl w:ilvl="0" w:tplc="129AF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175CC"/>
    <w:multiLevelType w:val="hybridMultilevel"/>
    <w:tmpl w:val="D9D660FC"/>
    <w:lvl w:ilvl="0" w:tplc="843448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9F51DBD"/>
    <w:multiLevelType w:val="hybridMultilevel"/>
    <w:tmpl w:val="32D2F6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482AF4"/>
    <w:multiLevelType w:val="hybridMultilevel"/>
    <w:tmpl w:val="1BF6105E"/>
    <w:lvl w:ilvl="0" w:tplc="69321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82A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878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4A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AB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4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E3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01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22816"/>
    <w:multiLevelType w:val="hybridMultilevel"/>
    <w:tmpl w:val="30940508"/>
    <w:lvl w:ilvl="0" w:tplc="FA682A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76F21"/>
    <w:multiLevelType w:val="hybridMultilevel"/>
    <w:tmpl w:val="090A0926"/>
    <w:lvl w:ilvl="0" w:tplc="FA682A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8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20"/>
  </w:num>
  <w:num w:numId="18">
    <w:abstractNumId w:val="16"/>
  </w:num>
  <w:num w:numId="19">
    <w:abstractNumId w:val="32"/>
  </w:num>
  <w:num w:numId="20">
    <w:abstractNumId w:val="12"/>
  </w:num>
  <w:num w:numId="21">
    <w:abstractNumId w:val="18"/>
  </w:num>
  <w:num w:numId="22">
    <w:abstractNumId w:val="29"/>
  </w:num>
  <w:num w:numId="23">
    <w:abstractNumId w:val="34"/>
  </w:num>
  <w:num w:numId="24">
    <w:abstractNumId w:val="22"/>
  </w:num>
  <w:num w:numId="25">
    <w:abstractNumId w:val="21"/>
  </w:num>
  <w:num w:numId="26">
    <w:abstractNumId w:val="13"/>
  </w:num>
  <w:num w:numId="27">
    <w:abstractNumId w:val="23"/>
  </w:num>
  <w:num w:numId="28">
    <w:abstractNumId w:val="35"/>
  </w:num>
  <w:num w:numId="29">
    <w:abstractNumId w:val="24"/>
  </w:num>
  <w:num w:numId="30">
    <w:abstractNumId w:val="25"/>
  </w:num>
  <w:num w:numId="31">
    <w:abstractNumId w:val="38"/>
  </w:num>
  <w:num w:numId="32">
    <w:abstractNumId w:val="17"/>
  </w:num>
  <w:num w:numId="33">
    <w:abstractNumId w:val="33"/>
  </w:num>
  <w:num w:numId="34">
    <w:abstractNumId w:val="39"/>
  </w:num>
  <w:num w:numId="35">
    <w:abstractNumId w:val="40"/>
  </w:num>
  <w:num w:numId="36">
    <w:abstractNumId w:val="19"/>
  </w:num>
  <w:num w:numId="37">
    <w:abstractNumId w:val="30"/>
  </w:num>
  <w:num w:numId="38">
    <w:abstractNumId w:val="14"/>
  </w:num>
  <w:num w:numId="39">
    <w:abstractNumId w:val="31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35"/>
    <w:rsid w:val="00004468"/>
    <w:rsid w:val="00007FE6"/>
    <w:rsid w:val="0002110A"/>
    <w:rsid w:val="00027DA2"/>
    <w:rsid w:val="00032573"/>
    <w:rsid w:val="00043A3A"/>
    <w:rsid w:val="0004739A"/>
    <w:rsid w:val="00077303"/>
    <w:rsid w:val="000823AB"/>
    <w:rsid w:val="000A6A0F"/>
    <w:rsid w:val="000B2B14"/>
    <w:rsid w:val="000B56AA"/>
    <w:rsid w:val="000C011E"/>
    <w:rsid w:val="000D556D"/>
    <w:rsid w:val="00102472"/>
    <w:rsid w:val="00103689"/>
    <w:rsid w:val="00143CB5"/>
    <w:rsid w:val="00151184"/>
    <w:rsid w:val="00153012"/>
    <w:rsid w:val="00162D6C"/>
    <w:rsid w:val="00175DF7"/>
    <w:rsid w:val="001A5CD8"/>
    <w:rsid w:val="001B4C0A"/>
    <w:rsid w:val="001C3FAA"/>
    <w:rsid w:val="00203EEB"/>
    <w:rsid w:val="00212176"/>
    <w:rsid w:val="00214311"/>
    <w:rsid w:val="002146C8"/>
    <w:rsid w:val="002163BB"/>
    <w:rsid w:val="00222744"/>
    <w:rsid w:val="00240780"/>
    <w:rsid w:val="00254FAD"/>
    <w:rsid w:val="00277545"/>
    <w:rsid w:val="00284ED4"/>
    <w:rsid w:val="00295960"/>
    <w:rsid w:val="002A7F02"/>
    <w:rsid w:val="002B1B1C"/>
    <w:rsid w:val="002C0E8C"/>
    <w:rsid w:val="002D4C2F"/>
    <w:rsid w:val="002F68C7"/>
    <w:rsid w:val="00315560"/>
    <w:rsid w:val="0032144A"/>
    <w:rsid w:val="00325C03"/>
    <w:rsid w:val="00344657"/>
    <w:rsid w:val="0034538D"/>
    <w:rsid w:val="003613D1"/>
    <w:rsid w:val="003865DE"/>
    <w:rsid w:val="0039616D"/>
    <w:rsid w:val="003A1025"/>
    <w:rsid w:val="003A4853"/>
    <w:rsid w:val="003B2360"/>
    <w:rsid w:val="003B6244"/>
    <w:rsid w:val="003F304F"/>
    <w:rsid w:val="003F34FD"/>
    <w:rsid w:val="003F472B"/>
    <w:rsid w:val="004136C3"/>
    <w:rsid w:val="00414A10"/>
    <w:rsid w:val="00415035"/>
    <w:rsid w:val="00415AD3"/>
    <w:rsid w:val="0042108D"/>
    <w:rsid w:val="00430AE0"/>
    <w:rsid w:val="00445013"/>
    <w:rsid w:val="00464FDA"/>
    <w:rsid w:val="004734F1"/>
    <w:rsid w:val="004775DF"/>
    <w:rsid w:val="0048006E"/>
    <w:rsid w:val="00496CE2"/>
    <w:rsid w:val="004A38A5"/>
    <w:rsid w:val="004D3BBA"/>
    <w:rsid w:val="004E0257"/>
    <w:rsid w:val="004E45E8"/>
    <w:rsid w:val="004F7168"/>
    <w:rsid w:val="00500886"/>
    <w:rsid w:val="00504D1B"/>
    <w:rsid w:val="00516F03"/>
    <w:rsid w:val="0052027C"/>
    <w:rsid w:val="00534237"/>
    <w:rsid w:val="0055012C"/>
    <w:rsid w:val="005861D0"/>
    <w:rsid w:val="005919D7"/>
    <w:rsid w:val="005A14FD"/>
    <w:rsid w:val="005A2E0D"/>
    <w:rsid w:val="005A71CD"/>
    <w:rsid w:val="005C19CB"/>
    <w:rsid w:val="005D3D6C"/>
    <w:rsid w:val="005D7CB4"/>
    <w:rsid w:val="005E2231"/>
    <w:rsid w:val="005E3E41"/>
    <w:rsid w:val="005F655B"/>
    <w:rsid w:val="0060433A"/>
    <w:rsid w:val="006164F1"/>
    <w:rsid w:val="006169D6"/>
    <w:rsid w:val="0061713F"/>
    <w:rsid w:val="00635B88"/>
    <w:rsid w:val="006366F6"/>
    <w:rsid w:val="0066564C"/>
    <w:rsid w:val="006671D7"/>
    <w:rsid w:val="0067315F"/>
    <w:rsid w:val="00694570"/>
    <w:rsid w:val="00694D35"/>
    <w:rsid w:val="006A6DAA"/>
    <w:rsid w:val="006C1045"/>
    <w:rsid w:val="006D4547"/>
    <w:rsid w:val="006F3600"/>
    <w:rsid w:val="006F6760"/>
    <w:rsid w:val="007161BF"/>
    <w:rsid w:val="00742C2F"/>
    <w:rsid w:val="00774F37"/>
    <w:rsid w:val="007963B8"/>
    <w:rsid w:val="007A2FCC"/>
    <w:rsid w:val="007B3F21"/>
    <w:rsid w:val="007C5FD4"/>
    <w:rsid w:val="007D6E93"/>
    <w:rsid w:val="008043D8"/>
    <w:rsid w:val="00817B8A"/>
    <w:rsid w:val="008203AA"/>
    <w:rsid w:val="0083475C"/>
    <w:rsid w:val="00836983"/>
    <w:rsid w:val="0084506D"/>
    <w:rsid w:val="00846EBD"/>
    <w:rsid w:val="00853354"/>
    <w:rsid w:val="00857BE1"/>
    <w:rsid w:val="00862FB3"/>
    <w:rsid w:val="008643F2"/>
    <w:rsid w:val="008644FE"/>
    <w:rsid w:val="00866367"/>
    <w:rsid w:val="00866732"/>
    <w:rsid w:val="00875F1F"/>
    <w:rsid w:val="00875FF3"/>
    <w:rsid w:val="00885362"/>
    <w:rsid w:val="00886F9E"/>
    <w:rsid w:val="00890841"/>
    <w:rsid w:val="00895658"/>
    <w:rsid w:val="008D3F94"/>
    <w:rsid w:val="008D4B59"/>
    <w:rsid w:val="008D61F4"/>
    <w:rsid w:val="008D769F"/>
    <w:rsid w:val="008E7223"/>
    <w:rsid w:val="008E7376"/>
    <w:rsid w:val="008F01B4"/>
    <w:rsid w:val="008F172A"/>
    <w:rsid w:val="00907E77"/>
    <w:rsid w:val="00914FC5"/>
    <w:rsid w:val="00921EC4"/>
    <w:rsid w:val="009333FD"/>
    <w:rsid w:val="00933DD1"/>
    <w:rsid w:val="0094663F"/>
    <w:rsid w:val="00950AC4"/>
    <w:rsid w:val="009718FE"/>
    <w:rsid w:val="00976CD5"/>
    <w:rsid w:val="00983A55"/>
    <w:rsid w:val="009C1744"/>
    <w:rsid w:val="009D0EA3"/>
    <w:rsid w:val="009D7AD4"/>
    <w:rsid w:val="009E510F"/>
    <w:rsid w:val="009E6261"/>
    <w:rsid w:val="009F2D3F"/>
    <w:rsid w:val="009F5272"/>
    <w:rsid w:val="00A0248D"/>
    <w:rsid w:val="00A264F3"/>
    <w:rsid w:val="00A32E26"/>
    <w:rsid w:val="00A62180"/>
    <w:rsid w:val="00A623F1"/>
    <w:rsid w:val="00A73BB6"/>
    <w:rsid w:val="00A81849"/>
    <w:rsid w:val="00A81CEA"/>
    <w:rsid w:val="00A81DAB"/>
    <w:rsid w:val="00AC2544"/>
    <w:rsid w:val="00AC36A0"/>
    <w:rsid w:val="00AE1E83"/>
    <w:rsid w:val="00AE5DA9"/>
    <w:rsid w:val="00AF1211"/>
    <w:rsid w:val="00B00DFB"/>
    <w:rsid w:val="00B10740"/>
    <w:rsid w:val="00B1572F"/>
    <w:rsid w:val="00B17CAE"/>
    <w:rsid w:val="00B206F0"/>
    <w:rsid w:val="00B46F1D"/>
    <w:rsid w:val="00B5727A"/>
    <w:rsid w:val="00B64681"/>
    <w:rsid w:val="00B901D8"/>
    <w:rsid w:val="00BA5398"/>
    <w:rsid w:val="00BB07DD"/>
    <w:rsid w:val="00BC1050"/>
    <w:rsid w:val="00BF12E7"/>
    <w:rsid w:val="00BF4B7F"/>
    <w:rsid w:val="00C1417A"/>
    <w:rsid w:val="00C16F67"/>
    <w:rsid w:val="00C23261"/>
    <w:rsid w:val="00C24929"/>
    <w:rsid w:val="00C40BA5"/>
    <w:rsid w:val="00C5292B"/>
    <w:rsid w:val="00C551EB"/>
    <w:rsid w:val="00C67570"/>
    <w:rsid w:val="00C70641"/>
    <w:rsid w:val="00CA5F44"/>
    <w:rsid w:val="00CA78B5"/>
    <w:rsid w:val="00CC3EF7"/>
    <w:rsid w:val="00CE348F"/>
    <w:rsid w:val="00CE4AC3"/>
    <w:rsid w:val="00CE63AF"/>
    <w:rsid w:val="00CF183C"/>
    <w:rsid w:val="00CF5469"/>
    <w:rsid w:val="00D052BD"/>
    <w:rsid w:val="00D05E0E"/>
    <w:rsid w:val="00D23E47"/>
    <w:rsid w:val="00D31BC9"/>
    <w:rsid w:val="00D36149"/>
    <w:rsid w:val="00D4379F"/>
    <w:rsid w:val="00D44859"/>
    <w:rsid w:val="00D560AB"/>
    <w:rsid w:val="00D812AA"/>
    <w:rsid w:val="00D90D70"/>
    <w:rsid w:val="00D959C1"/>
    <w:rsid w:val="00D96457"/>
    <w:rsid w:val="00DA1E56"/>
    <w:rsid w:val="00DB4A13"/>
    <w:rsid w:val="00DE3268"/>
    <w:rsid w:val="00DF3403"/>
    <w:rsid w:val="00DF78F4"/>
    <w:rsid w:val="00E00A3B"/>
    <w:rsid w:val="00E12F17"/>
    <w:rsid w:val="00E15207"/>
    <w:rsid w:val="00E15CCC"/>
    <w:rsid w:val="00E3004A"/>
    <w:rsid w:val="00E32CE7"/>
    <w:rsid w:val="00E72CE2"/>
    <w:rsid w:val="00EC5834"/>
    <w:rsid w:val="00ED4A8E"/>
    <w:rsid w:val="00ED7AB5"/>
    <w:rsid w:val="00EF4821"/>
    <w:rsid w:val="00F04D15"/>
    <w:rsid w:val="00F067A9"/>
    <w:rsid w:val="00F13024"/>
    <w:rsid w:val="00F14E02"/>
    <w:rsid w:val="00F21D2D"/>
    <w:rsid w:val="00F266E4"/>
    <w:rsid w:val="00F26FCE"/>
    <w:rsid w:val="00F320B0"/>
    <w:rsid w:val="00F3644F"/>
    <w:rsid w:val="00F465E0"/>
    <w:rsid w:val="00F46A51"/>
    <w:rsid w:val="00F46B49"/>
    <w:rsid w:val="00F6380D"/>
    <w:rsid w:val="00F72046"/>
    <w:rsid w:val="00F748E2"/>
    <w:rsid w:val="00F83EE0"/>
    <w:rsid w:val="00F924FA"/>
    <w:rsid w:val="00FB0B06"/>
    <w:rsid w:val="00FC7180"/>
    <w:rsid w:val="00FD4794"/>
    <w:rsid w:val="00FD7200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D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E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3EEB"/>
    <w:rPr>
      <w:b/>
      <w:bCs/>
    </w:rPr>
  </w:style>
  <w:style w:type="character" w:styleId="Hyperlink">
    <w:name w:val="Hyperlink"/>
    <w:basedOn w:val="DefaultParagraphFont"/>
    <w:rsid w:val="00203E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3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3A3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DF3403"/>
    <w:rPr>
      <w:i/>
      <w:iCs/>
    </w:rPr>
  </w:style>
  <w:style w:type="table" w:styleId="TableGrid">
    <w:name w:val="Table Grid"/>
    <w:basedOn w:val="TableNormal"/>
    <w:rsid w:val="0003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2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1713F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348F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348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0AE0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2027C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7FE6"/>
    <w:pPr>
      <w:ind w:left="720"/>
      <w:contextualSpacing/>
    </w:pPr>
  </w:style>
  <w:style w:type="paragraph" w:styleId="Revision">
    <w:name w:val="Revision"/>
    <w:hidden/>
    <w:uiPriority w:val="99"/>
    <w:semiHidden/>
    <w:rsid w:val="008D61F4"/>
    <w:rPr>
      <w:sz w:val="24"/>
      <w:szCs w:val="24"/>
      <w:lang w:eastAsia="en-US"/>
    </w:rPr>
  </w:style>
  <w:style w:type="character" w:customStyle="1" w:styleId="hscoswrapper">
    <w:name w:val="hs_cos_wrapper"/>
    <w:basedOn w:val="DefaultParagraphFont"/>
    <w:rsid w:val="0041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E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3EEB"/>
    <w:rPr>
      <w:b/>
      <w:bCs/>
    </w:rPr>
  </w:style>
  <w:style w:type="character" w:styleId="Hyperlink">
    <w:name w:val="Hyperlink"/>
    <w:basedOn w:val="DefaultParagraphFont"/>
    <w:rsid w:val="00203E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3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3A3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DF3403"/>
    <w:rPr>
      <w:i/>
      <w:iCs/>
    </w:rPr>
  </w:style>
  <w:style w:type="table" w:styleId="TableGrid">
    <w:name w:val="Table Grid"/>
    <w:basedOn w:val="TableNormal"/>
    <w:rsid w:val="0003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2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1713F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348F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348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0AE0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2027C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7FE6"/>
    <w:pPr>
      <w:ind w:left="720"/>
      <w:contextualSpacing/>
    </w:pPr>
  </w:style>
  <w:style w:type="paragraph" w:styleId="Revision">
    <w:name w:val="Revision"/>
    <w:hidden/>
    <w:uiPriority w:val="99"/>
    <w:semiHidden/>
    <w:rsid w:val="008D61F4"/>
    <w:rPr>
      <w:sz w:val="24"/>
      <w:szCs w:val="24"/>
      <w:lang w:eastAsia="en-US"/>
    </w:rPr>
  </w:style>
  <w:style w:type="character" w:customStyle="1" w:styleId="hscoswrapper">
    <w:name w:val="hs_cos_wrapper"/>
    <w:basedOn w:val="DefaultParagraphFont"/>
    <w:rsid w:val="0041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6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9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%20Kittow\AppData\Roaming\Microsoft\Templates\S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28E8-7875-424B-8C36-CD5AC923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 template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Kittow</dc:creator>
  <cp:lastModifiedBy>Jonathan</cp:lastModifiedBy>
  <cp:revision>2</cp:revision>
  <cp:lastPrinted>2010-03-31T21:18:00Z</cp:lastPrinted>
  <dcterms:created xsi:type="dcterms:W3CDTF">2016-09-15T16:02:00Z</dcterms:created>
  <dcterms:modified xsi:type="dcterms:W3CDTF">2016-09-15T16:02:00Z</dcterms:modified>
</cp:coreProperties>
</file>