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A2AA" w14:textId="77777777" w:rsidR="00617ED1" w:rsidRPr="004360DC" w:rsidRDefault="00617ED1" w:rsidP="00587745">
      <w:pPr>
        <w:spacing w:after="0"/>
        <w:rPr>
          <w:b/>
          <w:sz w:val="24"/>
          <w:szCs w:val="24"/>
        </w:rPr>
      </w:pPr>
      <w:r w:rsidRPr="004360DC">
        <w:rPr>
          <w:b/>
          <w:sz w:val="24"/>
          <w:szCs w:val="24"/>
        </w:rPr>
        <w:t>Employer to employee email</w:t>
      </w:r>
    </w:p>
    <w:p w14:paraId="656320DC" w14:textId="77777777" w:rsidR="00EC3A71" w:rsidRPr="004360DC" w:rsidRDefault="00EC3A71" w:rsidP="00EC3A71">
      <w:pPr>
        <w:spacing w:after="0"/>
        <w:rPr>
          <w:sz w:val="24"/>
          <w:szCs w:val="24"/>
        </w:rPr>
      </w:pPr>
    </w:p>
    <w:p w14:paraId="26F07CA1" w14:textId="7E73BB94" w:rsidR="00F9358E" w:rsidRDefault="00FF65CF" w:rsidP="00FF65CF">
      <w:pPr>
        <w:rPr>
          <w:sz w:val="24"/>
          <w:szCs w:val="24"/>
        </w:rPr>
      </w:pPr>
      <w:r w:rsidRPr="001E656F">
        <w:rPr>
          <w:sz w:val="24"/>
          <w:szCs w:val="24"/>
        </w:rPr>
        <w:t xml:space="preserve">Identity theft </w:t>
      </w:r>
      <w:r w:rsidR="001E656F" w:rsidRPr="001E656F">
        <w:rPr>
          <w:sz w:val="24"/>
          <w:szCs w:val="24"/>
        </w:rPr>
        <w:t xml:space="preserve">issues have been one of the top consumer complaints filed with the FTC for 16 years straight.  </w:t>
      </w:r>
      <w:bookmarkStart w:id="0" w:name="_GoBack"/>
      <w:bookmarkEnd w:id="0"/>
    </w:p>
    <w:p w14:paraId="72E9E4C2" w14:textId="77777777" w:rsidR="00CA2307" w:rsidRDefault="00FF65CF" w:rsidP="00FF65CF">
      <w:pPr>
        <w:rPr>
          <w:sz w:val="24"/>
          <w:szCs w:val="24"/>
        </w:rPr>
      </w:pPr>
      <w:r w:rsidRPr="004360DC">
        <w:rPr>
          <w:sz w:val="24"/>
          <w:szCs w:val="24"/>
        </w:rPr>
        <w:t xml:space="preserve">Victims are spending an exorbitant amount of time and money dealing with it. </w:t>
      </w:r>
      <w:r w:rsidR="00CA2307">
        <w:rPr>
          <w:sz w:val="24"/>
          <w:szCs w:val="24"/>
        </w:rPr>
        <w:t>I am pleased to let you know that to help you deal with the identity theft threat, we are now offering IDShield to all employees.</w:t>
      </w:r>
    </w:p>
    <w:p w14:paraId="11F9D021" w14:textId="77777777" w:rsidR="00AD7BCA" w:rsidRDefault="00CA2307" w:rsidP="00CA23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IDShield monitors </w:t>
      </w:r>
      <w:r w:rsidRPr="004360DC">
        <w:rPr>
          <w:sz w:val="24"/>
          <w:szCs w:val="24"/>
        </w:rPr>
        <w:t xml:space="preserve">your identity from every angle, not just your Social Security number, credit cards and bank accounts or breach-related incidents. If any change in your status occurs, you </w:t>
      </w:r>
      <w:r w:rsidR="00AD7BCA">
        <w:rPr>
          <w:sz w:val="24"/>
          <w:szCs w:val="24"/>
        </w:rPr>
        <w:t xml:space="preserve">will </w:t>
      </w:r>
      <w:r w:rsidRPr="004360DC">
        <w:rPr>
          <w:sz w:val="24"/>
          <w:szCs w:val="24"/>
        </w:rPr>
        <w:t xml:space="preserve">receive an </w:t>
      </w:r>
      <w:r>
        <w:rPr>
          <w:sz w:val="24"/>
          <w:szCs w:val="24"/>
        </w:rPr>
        <w:t xml:space="preserve">email update immediately. </w:t>
      </w:r>
      <w:r w:rsidR="00AD7BCA">
        <w:rPr>
          <w:sz w:val="24"/>
          <w:szCs w:val="24"/>
        </w:rPr>
        <w:t>If a compromise occurs, you have access to a Licensed Private Investigator who will immediately begin restoring your identity to exactly the way it was.</w:t>
      </w:r>
    </w:p>
    <w:p w14:paraId="37B239F6" w14:textId="77777777" w:rsidR="00AD7BCA" w:rsidRDefault="00AD7BCA" w:rsidP="00CA2307">
      <w:pPr>
        <w:spacing w:after="0"/>
        <w:rPr>
          <w:sz w:val="24"/>
          <w:szCs w:val="24"/>
        </w:rPr>
      </w:pPr>
    </w:p>
    <w:p w14:paraId="4B666024" w14:textId="77777777" w:rsidR="00AD7BCA" w:rsidRDefault="00AD7BCA" w:rsidP="00CA2307">
      <w:pPr>
        <w:spacing w:after="0"/>
        <w:rPr>
          <w:sz w:val="24"/>
          <w:szCs w:val="24"/>
        </w:rPr>
      </w:pPr>
      <w:r>
        <w:rPr>
          <w:sz w:val="24"/>
          <w:szCs w:val="24"/>
        </w:rPr>
        <w:t>To start this new benefit, you will need to activate your account. You will receive information in the next few days with instructions on how to do this</w:t>
      </w:r>
      <w:r w:rsidR="0086091A">
        <w:rPr>
          <w:sz w:val="24"/>
          <w:szCs w:val="24"/>
        </w:rPr>
        <w:t>, as well as other information regarding your new benefit</w:t>
      </w:r>
      <w:r>
        <w:rPr>
          <w:sz w:val="24"/>
          <w:szCs w:val="24"/>
        </w:rPr>
        <w:t>.</w:t>
      </w:r>
    </w:p>
    <w:p w14:paraId="318333C0" w14:textId="77777777" w:rsidR="00AD7BCA" w:rsidRDefault="00AD7BCA" w:rsidP="00CA2307">
      <w:pPr>
        <w:spacing w:after="0"/>
        <w:rPr>
          <w:sz w:val="24"/>
          <w:szCs w:val="24"/>
        </w:rPr>
      </w:pPr>
    </w:p>
    <w:p w14:paraId="11650B18" w14:textId="6BE0E472" w:rsidR="00CA2307" w:rsidRDefault="00CA2307" w:rsidP="00CA23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While we are providing IDShield only to employees, if you wish to upgrade to include your spouse and dependents, this </w:t>
      </w:r>
      <w:r w:rsidR="00AD7BCA">
        <w:rPr>
          <w:sz w:val="24"/>
          <w:szCs w:val="24"/>
        </w:rPr>
        <w:t xml:space="preserve">upgrade </w:t>
      </w:r>
      <w:r w:rsidR="001E656F">
        <w:rPr>
          <w:sz w:val="24"/>
          <w:szCs w:val="24"/>
        </w:rPr>
        <w:t>option is available</w:t>
      </w:r>
      <w:r>
        <w:rPr>
          <w:sz w:val="24"/>
          <w:szCs w:val="24"/>
        </w:rPr>
        <w:t xml:space="preserve"> </w:t>
      </w:r>
      <w:r w:rsidR="001E656F">
        <w:rPr>
          <w:sz w:val="24"/>
          <w:szCs w:val="24"/>
        </w:rPr>
        <w:t xml:space="preserve">at </w:t>
      </w:r>
      <w:r>
        <w:rPr>
          <w:sz w:val="24"/>
          <w:szCs w:val="24"/>
        </w:rPr>
        <w:t>an affordable rate.</w:t>
      </w:r>
      <w:r w:rsidR="00AD7BCA">
        <w:rPr>
          <w:sz w:val="24"/>
          <w:szCs w:val="24"/>
        </w:rPr>
        <w:t xml:space="preserve"> </w:t>
      </w:r>
    </w:p>
    <w:p w14:paraId="6C674FFD" w14:textId="77777777" w:rsidR="0086091A" w:rsidRDefault="0086091A" w:rsidP="00CA2307">
      <w:pPr>
        <w:spacing w:after="0"/>
        <w:rPr>
          <w:sz w:val="24"/>
          <w:szCs w:val="24"/>
        </w:rPr>
      </w:pPr>
    </w:p>
    <w:p w14:paraId="5274868F" w14:textId="77777777" w:rsidR="0086091A" w:rsidRDefault="0086091A" w:rsidP="00CA23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the meantime, if you </w:t>
      </w:r>
      <w:r w:rsidR="001434A7">
        <w:rPr>
          <w:sz w:val="24"/>
          <w:szCs w:val="24"/>
        </w:rPr>
        <w:t>have any questions, please contact (Member Services? Servicing Associate?) or visit (IDShield.com? Enrollment site?)</w:t>
      </w:r>
    </w:p>
    <w:p w14:paraId="5B5AFA48" w14:textId="77777777" w:rsidR="00617ED1" w:rsidRPr="004360DC" w:rsidRDefault="00617ED1" w:rsidP="00587745">
      <w:pPr>
        <w:spacing w:after="0"/>
        <w:rPr>
          <w:sz w:val="24"/>
          <w:szCs w:val="24"/>
        </w:rPr>
      </w:pPr>
    </w:p>
    <w:p w14:paraId="4C40904B" w14:textId="77777777" w:rsidR="00587745" w:rsidRPr="009E70E2" w:rsidRDefault="00587745" w:rsidP="009E70E2">
      <w:pPr>
        <w:rPr>
          <w:b/>
          <w:sz w:val="24"/>
          <w:szCs w:val="24"/>
        </w:rPr>
      </w:pPr>
    </w:p>
    <w:sectPr w:rsidR="00587745" w:rsidRPr="009E7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altName w:val="Gotham Book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A274A"/>
    <w:multiLevelType w:val="hybridMultilevel"/>
    <w:tmpl w:val="C810B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87FD8">
      <w:numFmt w:val="bullet"/>
      <w:lvlText w:val="•"/>
      <w:lvlJc w:val="left"/>
      <w:pPr>
        <w:ind w:left="1440" w:hanging="360"/>
      </w:pPr>
      <w:rPr>
        <w:rFonts w:ascii="Calibri" w:eastAsiaTheme="minorHAnsi" w:hAnsi="Calibri" w:cs="Gotham 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72920"/>
    <w:multiLevelType w:val="hybridMultilevel"/>
    <w:tmpl w:val="79C28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D6FEE"/>
    <w:multiLevelType w:val="hybridMultilevel"/>
    <w:tmpl w:val="9578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8571F"/>
    <w:multiLevelType w:val="hybridMultilevel"/>
    <w:tmpl w:val="F096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D1"/>
    <w:rsid w:val="000448D3"/>
    <w:rsid w:val="001434A7"/>
    <w:rsid w:val="00156916"/>
    <w:rsid w:val="001E656F"/>
    <w:rsid w:val="002C1910"/>
    <w:rsid w:val="003170D2"/>
    <w:rsid w:val="00334A57"/>
    <w:rsid w:val="004360DC"/>
    <w:rsid w:val="00587745"/>
    <w:rsid w:val="00617ED1"/>
    <w:rsid w:val="006E51BB"/>
    <w:rsid w:val="007104CE"/>
    <w:rsid w:val="007601F6"/>
    <w:rsid w:val="0086091A"/>
    <w:rsid w:val="009E70E2"/>
    <w:rsid w:val="00A47A1E"/>
    <w:rsid w:val="00AD7BCA"/>
    <w:rsid w:val="00B927F8"/>
    <w:rsid w:val="00CA2307"/>
    <w:rsid w:val="00DF4B99"/>
    <w:rsid w:val="00DF5517"/>
    <w:rsid w:val="00EC3A71"/>
    <w:rsid w:val="00F9358E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A0C4"/>
  <w15:chartTrackingRefBased/>
  <w15:docId w15:val="{0CCA74C6-DDB3-4BC0-ACB7-81B406C1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7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745"/>
    <w:rPr>
      <w:color w:val="0000FF" w:themeColor="hyperlink"/>
      <w:u w:val="single"/>
    </w:rPr>
  </w:style>
  <w:style w:type="paragraph" w:customStyle="1" w:styleId="Default">
    <w:name w:val="Default"/>
    <w:rsid w:val="00A47A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56916"/>
    <w:pPr>
      <w:widowControl/>
      <w:spacing w:line="241" w:lineRule="atLeast"/>
    </w:pPr>
    <w:rPr>
      <w:rFonts w:ascii="Gotham Book" w:eastAsiaTheme="minorHAnsi" w:hAnsi="Gotham Book" w:cstheme="minorBidi"/>
      <w:color w:val="auto"/>
    </w:rPr>
  </w:style>
  <w:style w:type="character" w:customStyle="1" w:styleId="A9">
    <w:name w:val="A9"/>
    <w:uiPriority w:val="99"/>
    <w:rsid w:val="00156916"/>
    <w:rPr>
      <w:rFonts w:cs="Gotham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B927F8"/>
    <w:pPr>
      <w:widowControl/>
      <w:spacing w:line="241" w:lineRule="atLeast"/>
    </w:pPr>
    <w:rPr>
      <w:rFonts w:ascii="Gotham Book" w:eastAsiaTheme="minorHAnsi" w:hAnsi="Gotham Book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93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5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8E"/>
    <w:rPr>
      <w:rFonts w:ascii="Segoe UI" w:hAnsi="Segoe UI" w:cs="Segoe UI"/>
      <w:sz w:val="18"/>
      <w:szCs w:val="18"/>
    </w:rPr>
  </w:style>
  <w:style w:type="character" w:customStyle="1" w:styleId="comment-text">
    <w:name w:val="comment-text"/>
    <w:basedOn w:val="DefaultParagraphFont"/>
    <w:rsid w:val="00F9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C. Stubing</dc:creator>
  <cp:keywords/>
  <dc:description/>
  <cp:lastModifiedBy>Erin C. Stubing</cp:lastModifiedBy>
  <cp:revision>4</cp:revision>
  <dcterms:created xsi:type="dcterms:W3CDTF">2016-06-29T20:21:00Z</dcterms:created>
  <dcterms:modified xsi:type="dcterms:W3CDTF">2016-06-29T20:39:00Z</dcterms:modified>
</cp:coreProperties>
</file>