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9B04F" w14:textId="5960912F" w:rsidR="00FA62B4" w:rsidRPr="00FA62B4" w:rsidRDefault="00FA62B4" w:rsidP="00FA62B4">
      <w:pPr>
        <w:jc w:val="center"/>
        <w:rPr>
          <w:rFonts w:ascii="Arial" w:hAnsi="Arial" w:cs="Arial"/>
          <w:b/>
          <w:sz w:val="22"/>
          <w:szCs w:val="22"/>
        </w:rPr>
      </w:pPr>
    </w:p>
    <w:p w14:paraId="15E50BA2" w14:textId="714BB23D" w:rsidR="00FA62B4" w:rsidRPr="00FA62B4" w:rsidRDefault="00FA62B4" w:rsidP="00FA62B4">
      <w:pPr>
        <w:jc w:val="center"/>
        <w:rPr>
          <w:rFonts w:ascii="Arial" w:hAnsi="Arial" w:cs="Arial"/>
          <w:b/>
          <w:sz w:val="22"/>
          <w:szCs w:val="22"/>
        </w:rPr>
      </w:pPr>
      <w:r w:rsidRPr="00FA62B4">
        <w:rPr>
          <w:rFonts w:ascii="Arial" w:hAnsi="Arial" w:cs="Arial"/>
          <w:b/>
          <w:sz w:val="22"/>
          <w:szCs w:val="22"/>
        </w:rPr>
        <w:t>CellTrak Technologies Inc.</w:t>
      </w:r>
    </w:p>
    <w:p w14:paraId="0001CDB1" w14:textId="77777777" w:rsidR="00FA62B4" w:rsidRPr="00FA62B4" w:rsidRDefault="00FA62B4" w:rsidP="00FA62B4">
      <w:pPr>
        <w:jc w:val="center"/>
        <w:rPr>
          <w:rFonts w:ascii="Arial" w:hAnsi="Arial" w:cs="Arial"/>
          <w:b/>
          <w:sz w:val="22"/>
          <w:szCs w:val="22"/>
        </w:rPr>
      </w:pPr>
    </w:p>
    <w:p w14:paraId="603CB8C5" w14:textId="7BEC0295" w:rsidR="00FA62B4" w:rsidRPr="00FA62B4" w:rsidRDefault="00D4133E" w:rsidP="00FA62B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Branding and Naming</w:t>
      </w:r>
    </w:p>
    <w:p w14:paraId="15375923" w14:textId="0FF3610A" w:rsidR="00FA62B4" w:rsidRPr="00FA62B4" w:rsidRDefault="00EF7D60" w:rsidP="00FA62B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April 20</w:t>
      </w:r>
      <w:r w:rsidR="00FA62B4" w:rsidRPr="00FA62B4">
        <w:rPr>
          <w:rFonts w:ascii="Arial" w:hAnsi="Arial" w:cs="Arial"/>
          <w:sz w:val="22"/>
          <w:szCs w:val="22"/>
        </w:rPr>
        <w:t>, 2015</w:t>
      </w:r>
    </w:p>
    <w:p w14:paraId="229DAC3B" w14:textId="77777777" w:rsidR="00FA62B4" w:rsidRDefault="00FA62B4">
      <w:pPr>
        <w:rPr>
          <w:rFonts w:ascii="Arial" w:hAnsi="Arial" w:cs="Arial"/>
          <w:b/>
          <w:sz w:val="22"/>
          <w:szCs w:val="22"/>
        </w:rPr>
      </w:pPr>
    </w:p>
    <w:p w14:paraId="30B0A8D4" w14:textId="77777777" w:rsidR="000734D4" w:rsidRPr="00FA62B4" w:rsidRDefault="000734D4">
      <w:pPr>
        <w:rPr>
          <w:rFonts w:ascii="Arial" w:hAnsi="Arial" w:cs="Arial"/>
          <w:b/>
          <w:sz w:val="22"/>
          <w:szCs w:val="22"/>
        </w:rPr>
      </w:pPr>
    </w:p>
    <w:p w14:paraId="4E8A9514" w14:textId="725ADF82" w:rsidR="00FA62B4" w:rsidRPr="00FA62B4" w:rsidRDefault="00FA62B4" w:rsidP="00FA62B4">
      <w:pPr>
        <w:rPr>
          <w:rFonts w:ascii="Arial" w:hAnsi="Arial" w:cs="Arial"/>
          <w:color w:val="000000" w:themeColor="text1"/>
          <w:sz w:val="22"/>
          <w:szCs w:val="22"/>
        </w:rPr>
      </w:pPr>
      <w:r w:rsidRPr="00FA62B4">
        <w:rPr>
          <w:rFonts w:ascii="Arial" w:hAnsi="Arial" w:cs="Arial"/>
          <w:color w:val="000000" w:themeColor="text1"/>
          <w:sz w:val="22"/>
          <w:szCs w:val="22"/>
        </w:rPr>
        <w:t xml:space="preserve">CellTrak </w:t>
      </w:r>
      <w:r>
        <w:rPr>
          <w:rFonts w:ascii="Arial" w:hAnsi="Arial" w:cs="Arial"/>
          <w:color w:val="000000" w:themeColor="text1"/>
          <w:sz w:val="22"/>
          <w:szCs w:val="22"/>
        </w:rPr>
        <w:t>provides</w:t>
      </w:r>
      <w:r w:rsidRPr="00FA62B4">
        <w:rPr>
          <w:rFonts w:ascii="Arial" w:hAnsi="Arial" w:cs="Arial"/>
          <w:color w:val="000000" w:themeColor="text1"/>
          <w:sz w:val="22"/>
          <w:szCs w:val="22"/>
        </w:rPr>
        <w:t xml:space="preserve"> a solution to the business problem of </w:t>
      </w:r>
      <w:r w:rsidR="006733EA">
        <w:rPr>
          <w:rFonts w:ascii="Arial" w:hAnsi="Arial" w:cs="Arial"/>
          <w:color w:val="000000" w:themeColor="text1"/>
          <w:sz w:val="22"/>
          <w:szCs w:val="22"/>
        </w:rPr>
        <w:t xml:space="preserve">efficiently </w:t>
      </w:r>
      <w:r w:rsidRPr="00FA62B4">
        <w:rPr>
          <w:rFonts w:ascii="Arial" w:hAnsi="Arial" w:cs="Arial"/>
          <w:color w:val="000000" w:themeColor="text1"/>
          <w:sz w:val="22"/>
          <w:szCs w:val="22"/>
        </w:rPr>
        <w:t>delivering exceptional, patient-centric</w:t>
      </w:r>
      <w:r w:rsidR="006733EA">
        <w:rPr>
          <w:rFonts w:ascii="Arial" w:hAnsi="Arial" w:cs="Arial"/>
          <w:color w:val="000000" w:themeColor="text1"/>
          <w:sz w:val="22"/>
          <w:szCs w:val="22"/>
        </w:rPr>
        <w:t>,</w:t>
      </w:r>
      <w:r w:rsidRPr="00FA62B4">
        <w:rPr>
          <w:rFonts w:ascii="Arial" w:hAnsi="Arial" w:cs="Arial"/>
          <w:color w:val="000000" w:themeColor="text1"/>
          <w:sz w:val="22"/>
          <w:szCs w:val="22"/>
        </w:rPr>
        <w:t xml:space="preserve"> health care and services in home and community care setting</w:t>
      </w:r>
      <w:r w:rsidR="00734C8B">
        <w:rPr>
          <w:rFonts w:ascii="Arial" w:hAnsi="Arial" w:cs="Arial"/>
          <w:color w:val="000000" w:themeColor="text1"/>
          <w:sz w:val="22"/>
          <w:szCs w:val="22"/>
        </w:rPr>
        <w:t>s</w:t>
      </w:r>
      <w:r w:rsidRPr="00FA62B4">
        <w:rPr>
          <w:rFonts w:ascii="Arial" w:hAnsi="Arial" w:cs="Arial"/>
          <w:color w:val="000000" w:themeColor="text1"/>
          <w:sz w:val="22"/>
          <w:szCs w:val="22"/>
        </w:rPr>
        <w:t xml:space="preserve"> via a distributed work force. </w:t>
      </w:r>
    </w:p>
    <w:p w14:paraId="35860AD1" w14:textId="77777777" w:rsidR="00FA62B4" w:rsidRPr="00FA62B4" w:rsidRDefault="00FA62B4">
      <w:pPr>
        <w:rPr>
          <w:rFonts w:ascii="Arial" w:hAnsi="Arial" w:cs="Arial"/>
          <w:b/>
          <w:sz w:val="22"/>
          <w:szCs w:val="22"/>
        </w:rPr>
      </w:pPr>
    </w:p>
    <w:p w14:paraId="3640A0A9" w14:textId="77777777" w:rsidR="006704E5" w:rsidRDefault="006704E5" w:rsidP="00FA62B4">
      <w:pPr>
        <w:rPr>
          <w:rFonts w:ascii="Arial" w:hAnsi="Arial" w:cs="Arial"/>
          <w:sz w:val="22"/>
          <w:szCs w:val="22"/>
        </w:rPr>
      </w:pPr>
    </w:p>
    <w:p w14:paraId="44C41E2B" w14:textId="3E4D9426" w:rsidR="00FA62B4" w:rsidRPr="00FA62B4" w:rsidRDefault="00FA62B4" w:rsidP="00FA62B4">
      <w:pPr>
        <w:rPr>
          <w:rFonts w:ascii="Arial" w:hAnsi="Arial" w:cs="Arial"/>
          <w:sz w:val="22"/>
          <w:szCs w:val="22"/>
        </w:rPr>
      </w:pPr>
      <w:r w:rsidRPr="00FA62B4">
        <w:rPr>
          <w:rFonts w:ascii="Arial" w:hAnsi="Arial" w:cs="Arial"/>
          <w:sz w:val="22"/>
          <w:szCs w:val="22"/>
        </w:rPr>
        <w:t xml:space="preserve">The common </w:t>
      </w:r>
      <w:r>
        <w:rPr>
          <w:rFonts w:ascii="Arial" w:hAnsi="Arial" w:cs="Arial"/>
          <w:sz w:val="22"/>
          <w:szCs w:val="22"/>
        </w:rPr>
        <w:t>approach</w:t>
      </w:r>
      <w:r w:rsidRPr="00FA62B4">
        <w:rPr>
          <w:rFonts w:ascii="Arial" w:hAnsi="Arial" w:cs="Arial"/>
          <w:sz w:val="22"/>
          <w:szCs w:val="22"/>
        </w:rPr>
        <w:t xml:space="preserve"> for naming solutions, products and services in a monolithic branding architecture is:</w:t>
      </w:r>
    </w:p>
    <w:p w14:paraId="32C63210" w14:textId="77777777" w:rsidR="00FA62B4" w:rsidRPr="00FA62B4" w:rsidRDefault="00FA62B4" w:rsidP="00FA62B4">
      <w:pPr>
        <w:rPr>
          <w:rFonts w:ascii="Arial" w:hAnsi="Arial" w:cs="Arial"/>
          <w:sz w:val="22"/>
          <w:szCs w:val="22"/>
        </w:rPr>
      </w:pPr>
    </w:p>
    <w:p w14:paraId="787B4C80" w14:textId="3D7D0394" w:rsidR="00FA62B4" w:rsidRPr="00FA62B4" w:rsidRDefault="00FA62B4" w:rsidP="00FA62B4">
      <w:pPr>
        <w:rPr>
          <w:rFonts w:ascii="Arial" w:hAnsi="Arial" w:cs="Arial"/>
          <w:sz w:val="22"/>
          <w:szCs w:val="22"/>
        </w:rPr>
      </w:pPr>
      <w:r w:rsidRPr="00FA62B4">
        <w:rPr>
          <w:rFonts w:ascii="Arial" w:hAnsi="Arial" w:cs="Arial"/>
          <w:sz w:val="22"/>
          <w:szCs w:val="22"/>
        </w:rPr>
        <w:t>&lt;Brand name&gt;</w:t>
      </w:r>
      <w:r>
        <w:rPr>
          <w:rFonts w:ascii="Arial" w:hAnsi="Arial" w:cs="Arial"/>
          <w:sz w:val="22"/>
          <w:szCs w:val="22"/>
        </w:rPr>
        <w:t xml:space="preserve">   </w:t>
      </w:r>
      <w:r w:rsidRPr="00FA62B4">
        <w:rPr>
          <w:rFonts w:ascii="Arial" w:hAnsi="Arial" w:cs="Arial"/>
          <w:sz w:val="22"/>
          <w:szCs w:val="22"/>
        </w:rPr>
        <w:t xml:space="preserve"> &lt;Product or Service Descriptive Name</w:t>
      </w:r>
      <w:proofErr w:type="gramStart"/>
      <w:r w:rsidRPr="00FA62B4">
        <w:rPr>
          <w:rFonts w:ascii="Arial" w:hAnsi="Arial" w:cs="Arial"/>
          <w:sz w:val="22"/>
          <w:szCs w:val="22"/>
        </w:rPr>
        <w:t xml:space="preserve">&gt; </w:t>
      </w:r>
      <w:r>
        <w:rPr>
          <w:rFonts w:ascii="Arial" w:hAnsi="Arial" w:cs="Arial"/>
          <w:sz w:val="22"/>
          <w:szCs w:val="22"/>
        </w:rPr>
        <w:t xml:space="preserve">   </w:t>
      </w:r>
      <w:r w:rsidRPr="00FA62B4">
        <w:rPr>
          <w:rFonts w:ascii="Arial" w:hAnsi="Arial" w:cs="Arial"/>
          <w:sz w:val="22"/>
          <w:szCs w:val="22"/>
        </w:rPr>
        <w:t>for</w:t>
      </w:r>
      <w:proofErr w:type="gramEnd"/>
      <w:r>
        <w:rPr>
          <w:rFonts w:ascii="Arial" w:hAnsi="Arial" w:cs="Arial"/>
          <w:sz w:val="22"/>
          <w:szCs w:val="22"/>
        </w:rPr>
        <w:t xml:space="preserve">   </w:t>
      </w:r>
      <w:r w:rsidRPr="00FA62B4">
        <w:rPr>
          <w:rFonts w:ascii="Arial" w:hAnsi="Arial" w:cs="Arial"/>
          <w:sz w:val="22"/>
          <w:szCs w:val="22"/>
        </w:rPr>
        <w:t xml:space="preserve"> &lt;Modifier if needed&gt;</w:t>
      </w:r>
    </w:p>
    <w:p w14:paraId="2D32CFA6" w14:textId="77777777" w:rsidR="00FA62B4" w:rsidRPr="00FA62B4" w:rsidRDefault="00FA62B4" w:rsidP="00FA62B4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7AA19DF2" w14:textId="28DA1BC6" w:rsidR="000A17B8" w:rsidRDefault="00FA62B4" w:rsidP="002A5D82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The</w:t>
      </w:r>
      <w:r w:rsidR="001A02A7" w:rsidRPr="00FA62B4">
        <w:rPr>
          <w:rFonts w:ascii="Arial" w:hAnsi="Arial" w:cs="Arial"/>
          <w:color w:val="000000" w:themeColor="text1"/>
          <w:sz w:val="22"/>
          <w:szCs w:val="22"/>
        </w:rPr>
        <w:t xml:space="preserve"> names of the products and servi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ces that </w:t>
      </w:r>
      <w:r w:rsidR="00840B9C">
        <w:rPr>
          <w:rFonts w:ascii="Arial" w:hAnsi="Arial" w:cs="Arial"/>
          <w:color w:val="000000" w:themeColor="text1"/>
          <w:sz w:val="22"/>
          <w:szCs w:val="22"/>
        </w:rPr>
        <w:t>are part of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our solution are: </w:t>
      </w:r>
    </w:p>
    <w:p w14:paraId="00CCC4F0" w14:textId="77777777" w:rsidR="00FA62B4" w:rsidRPr="00FA62B4" w:rsidRDefault="00FA62B4" w:rsidP="002A5D82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09A2A0A7" w14:textId="527C6F27" w:rsidR="002A5D82" w:rsidRPr="00FA62B4" w:rsidRDefault="002A5D82" w:rsidP="00292A4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A62B4">
        <w:rPr>
          <w:rFonts w:ascii="Arial" w:hAnsi="Arial" w:cs="Arial"/>
          <w:color w:val="000000" w:themeColor="text1"/>
          <w:sz w:val="22"/>
          <w:szCs w:val="22"/>
        </w:rPr>
        <w:t xml:space="preserve">CellTrak </w:t>
      </w:r>
      <w:proofErr w:type="spellStart"/>
      <w:r w:rsidRPr="00FA62B4">
        <w:rPr>
          <w:rFonts w:ascii="Arial" w:hAnsi="Arial" w:cs="Arial"/>
          <w:color w:val="000000" w:themeColor="text1"/>
          <w:sz w:val="22"/>
          <w:szCs w:val="22"/>
        </w:rPr>
        <w:t>TimeManager</w:t>
      </w:r>
      <w:proofErr w:type="spellEnd"/>
      <w:r w:rsidR="00B53732">
        <w:rPr>
          <w:rFonts w:ascii="Arial" w:hAnsi="Arial" w:cs="Arial"/>
          <w:color w:val="000000" w:themeColor="text1"/>
          <w:sz w:val="22"/>
          <w:szCs w:val="22"/>
          <w:vertAlign w:val="superscript"/>
        </w:rPr>
        <w:t>™</w:t>
      </w:r>
    </w:p>
    <w:p w14:paraId="3EF9C9E2" w14:textId="23BBFC5D" w:rsidR="002A5D82" w:rsidRPr="00FA62B4" w:rsidRDefault="002A5D82" w:rsidP="00292A4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A62B4">
        <w:rPr>
          <w:rFonts w:ascii="Arial" w:hAnsi="Arial" w:cs="Arial"/>
          <w:color w:val="000000" w:themeColor="text1"/>
          <w:sz w:val="22"/>
          <w:szCs w:val="22"/>
        </w:rPr>
        <w:t xml:space="preserve">CellTrak </w:t>
      </w:r>
      <w:proofErr w:type="spellStart"/>
      <w:r w:rsidRPr="00FA62B4">
        <w:rPr>
          <w:rFonts w:ascii="Arial" w:hAnsi="Arial" w:cs="Arial"/>
          <w:color w:val="000000" w:themeColor="text1"/>
          <w:sz w:val="22"/>
          <w:szCs w:val="22"/>
        </w:rPr>
        <w:t>VisitManager</w:t>
      </w:r>
      <w:proofErr w:type="spellEnd"/>
      <w:r w:rsidR="00B53732">
        <w:rPr>
          <w:rFonts w:ascii="Arial" w:hAnsi="Arial" w:cs="Arial"/>
          <w:color w:val="000000" w:themeColor="text1"/>
          <w:sz w:val="22"/>
          <w:szCs w:val="22"/>
          <w:vertAlign w:val="superscript"/>
        </w:rPr>
        <w:t>™</w:t>
      </w:r>
    </w:p>
    <w:p w14:paraId="0FC2CB2E" w14:textId="454CFB7C" w:rsidR="002A5D82" w:rsidRPr="00FA62B4" w:rsidRDefault="001254A2" w:rsidP="00292A4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A62B4">
        <w:rPr>
          <w:rFonts w:ascii="Arial" w:hAnsi="Arial" w:cs="Arial"/>
          <w:color w:val="000000" w:themeColor="text1"/>
          <w:sz w:val="22"/>
          <w:szCs w:val="22"/>
        </w:rPr>
        <w:t xml:space="preserve">CellTrak </w:t>
      </w:r>
      <w:proofErr w:type="spellStart"/>
      <w:r w:rsidRPr="00FA62B4">
        <w:rPr>
          <w:rFonts w:ascii="Arial" w:hAnsi="Arial" w:cs="Arial"/>
          <w:color w:val="000000" w:themeColor="text1"/>
          <w:sz w:val="22"/>
          <w:szCs w:val="22"/>
        </w:rPr>
        <w:t>CareManager</w:t>
      </w:r>
      <w:proofErr w:type="spellEnd"/>
      <w:r w:rsidR="00B53732">
        <w:rPr>
          <w:rFonts w:ascii="Arial" w:hAnsi="Arial" w:cs="Arial"/>
          <w:color w:val="000000" w:themeColor="text1"/>
          <w:sz w:val="22"/>
          <w:szCs w:val="22"/>
          <w:vertAlign w:val="superscript"/>
        </w:rPr>
        <w:t>™</w:t>
      </w:r>
    </w:p>
    <w:p w14:paraId="1D25DC31" w14:textId="77777777" w:rsidR="006A6466" w:rsidRPr="00FA62B4" w:rsidRDefault="006A6466" w:rsidP="006A6466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A62B4">
        <w:rPr>
          <w:rFonts w:ascii="Arial" w:hAnsi="Arial" w:cs="Arial"/>
          <w:color w:val="000000" w:themeColor="text1"/>
          <w:sz w:val="22"/>
          <w:szCs w:val="22"/>
        </w:rPr>
        <w:t>CellTrak Operations Team Portal</w:t>
      </w:r>
    </w:p>
    <w:p w14:paraId="3EF962A7" w14:textId="6DA17284" w:rsidR="002A5D82" w:rsidRPr="00FA62B4" w:rsidRDefault="00B5245A" w:rsidP="00292A4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A62B4">
        <w:rPr>
          <w:rFonts w:ascii="Arial" w:hAnsi="Arial" w:cs="Arial"/>
          <w:color w:val="000000" w:themeColor="text1"/>
          <w:sz w:val="22"/>
          <w:szCs w:val="22"/>
        </w:rPr>
        <w:t xml:space="preserve">CellTrak </w:t>
      </w:r>
      <w:r w:rsidR="002A5D82" w:rsidRPr="00FA62B4">
        <w:rPr>
          <w:rFonts w:ascii="Arial" w:hAnsi="Arial" w:cs="Arial"/>
          <w:color w:val="000000" w:themeColor="text1"/>
          <w:sz w:val="22"/>
          <w:szCs w:val="22"/>
        </w:rPr>
        <w:t>Care Team Portal</w:t>
      </w:r>
    </w:p>
    <w:p w14:paraId="41DDBAD5" w14:textId="3558950C" w:rsidR="002A5D82" w:rsidRPr="00FA62B4" w:rsidRDefault="002A5D82" w:rsidP="00292A4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A62B4">
        <w:rPr>
          <w:rFonts w:ascii="Arial" w:hAnsi="Arial" w:cs="Arial"/>
          <w:color w:val="000000" w:themeColor="text1"/>
          <w:sz w:val="22"/>
          <w:szCs w:val="22"/>
        </w:rPr>
        <w:t xml:space="preserve">CellTrak </w:t>
      </w:r>
      <w:proofErr w:type="spellStart"/>
      <w:r w:rsidRPr="00FA62B4">
        <w:rPr>
          <w:rFonts w:ascii="Arial" w:hAnsi="Arial" w:cs="Arial"/>
          <w:color w:val="000000" w:themeColor="text1"/>
          <w:sz w:val="22"/>
          <w:szCs w:val="22"/>
        </w:rPr>
        <w:t>Healthlink</w:t>
      </w:r>
      <w:proofErr w:type="spellEnd"/>
    </w:p>
    <w:p w14:paraId="3929CE93" w14:textId="77777777" w:rsidR="002A5D82" w:rsidRPr="00FA62B4" w:rsidRDefault="00C907F0" w:rsidP="00292A4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A62B4">
        <w:rPr>
          <w:rFonts w:ascii="Arial" w:hAnsi="Arial" w:cs="Arial"/>
          <w:color w:val="000000" w:themeColor="text1"/>
          <w:sz w:val="22"/>
          <w:szCs w:val="22"/>
        </w:rPr>
        <w:t>CellTrak Implementation Service</w:t>
      </w:r>
    </w:p>
    <w:p w14:paraId="13E6A484" w14:textId="46BD580C" w:rsidR="002A5D82" w:rsidRPr="00FA62B4" w:rsidRDefault="002A5D82" w:rsidP="00292A4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A62B4">
        <w:rPr>
          <w:rFonts w:ascii="Arial" w:hAnsi="Arial" w:cs="Arial"/>
          <w:color w:val="000000" w:themeColor="text1"/>
          <w:sz w:val="22"/>
          <w:szCs w:val="22"/>
        </w:rPr>
        <w:t>CellTrak Form</w:t>
      </w:r>
      <w:r w:rsidR="00B5245A" w:rsidRPr="00FA62B4">
        <w:rPr>
          <w:rFonts w:ascii="Arial" w:hAnsi="Arial" w:cs="Arial"/>
          <w:color w:val="000000" w:themeColor="text1"/>
          <w:sz w:val="22"/>
          <w:szCs w:val="22"/>
        </w:rPr>
        <w:t>s Builder</w:t>
      </w:r>
      <w:r w:rsidRPr="00FA62B4">
        <w:rPr>
          <w:rFonts w:ascii="Arial" w:hAnsi="Arial" w:cs="Arial"/>
          <w:color w:val="000000" w:themeColor="text1"/>
          <w:sz w:val="22"/>
          <w:szCs w:val="22"/>
        </w:rPr>
        <w:t xml:space="preserve"> Service</w:t>
      </w:r>
    </w:p>
    <w:p w14:paraId="124205EB" w14:textId="77777777" w:rsidR="002A5D82" w:rsidRPr="00FA62B4" w:rsidRDefault="002A5D82" w:rsidP="00292A4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A62B4">
        <w:rPr>
          <w:rFonts w:ascii="Arial" w:hAnsi="Arial" w:cs="Arial"/>
          <w:color w:val="000000" w:themeColor="text1"/>
          <w:sz w:val="22"/>
          <w:szCs w:val="22"/>
        </w:rPr>
        <w:t>Ce</w:t>
      </w:r>
      <w:r w:rsidR="00C907F0" w:rsidRPr="00FA62B4">
        <w:rPr>
          <w:rFonts w:ascii="Arial" w:hAnsi="Arial" w:cs="Arial"/>
          <w:color w:val="000000" w:themeColor="text1"/>
          <w:sz w:val="22"/>
          <w:szCs w:val="22"/>
        </w:rPr>
        <w:t>llTrak Standard Support Service</w:t>
      </w:r>
      <w:r w:rsidRPr="00FA62B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9E9B110" w14:textId="77777777" w:rsidR="002A5D82" w:rsidRPr="00FA62B4" w:rsidRDefault="002A5D82" w:rsidP="00292A4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A62B4">
        <w:rPr>
          <w:rFonts w:ascii="Arial" w:hAnsi="Arial" w:cs="Arial"/>
          <w:color w:val="000000" w:themeColor="text1"/>
          <w:sz w:val="22"/>
          <w:szCs w:val="22"/>
        </w:rPr>
        <w:t>C</w:t>
      </w:r>
      <w:r w:rsidR="00C907F0" w:rsidRPr="00FA62B4">
        <w:rPr>
          <w:rFonts w:ascii="Arial" w:hAnsi="Arial" w:cs="Arial"/>
          <w:color w:val="000000" w:themeColor="text1"/>
          <w:sz w:val="22"/>
          <w:szCs w:val="22"/>
        </w:rPr>
        <w:t>ellTrak Premium Support Service</w:t>
      </w:r>
    </w:p>
    <w:p w14:paraId="653A5820" w14:textId="77777777" w:rsidR="002A5D82" w:rsidRPr="00FA62B4" w:rsidRDefault="00C907F0" w:rsidP="00292A4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A62B4">
        <w:rPr>
          <w:rFonts w:ascii="Arial" w:hAnsi="Arial" w:cs="Arial"/>
          <w:color w:val="000000" w:themeColor="text1"/>
          <w:sz w:val="22"/>
          <w:szCs w:val="22"/>
        </w:rPr>
        <w:t>CellTrak Upgrade Service</w:t>
      </w:r>
    </w:p>
    <w:p w14:paraId="0A53AF00" w14:textId="77777777" w:rsidR="001254A2" w:rsidRPr="00FA62B4" w:rsidRDefault="001254A2" w:rsidP="00292A4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A62B4">
        <w:rPr>
          <w:rFonts w:ascii="Arial" w:hAnsi="Arial" w:cs="Arial"/>
          <w:color w:val="000000" w:themeColor="text1"/>
          <w:sz w:val="22"/>
          <w:szCs w:val="22"/>
        </w:rPr>
        <w:t>CellTrak M</w:t>
      </w:r>
      <w:r w:rsidR="00C907F0" w:rsidRPr="00FA62B4">
        <w:rPr>
          <w:rFonts w:ascii="Arial" w:hAnsi="Arial" w:cs="Arial"/>
          <w:color w:val="000000" w:themeColor="text1"/>
          <w:sz w:val="22"/>
          <w:szCs w:val="22"/>
        </w:rPr>
        <w:t>obile Device Management Service</w:t>
      </w:r>
    </w:p>
    <w:p w14:paraId="476D51A4" w14:textId="77777777" w:rsidR="001254A2" w:rsidRPr="00FA62B4" w:rsidRDefault="001254A2" w:rsidP="00292A4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A62B4">
        <w:rPr>
          <w:rFonts w:ascii="Arial" w:hAnsi="Arial" w:cs="Arial"/>
          <w:color w:val="000000" w:themeColor="text1"/>
          <w:sz w:val="22"/>
          <w:szCs w:val="22"/>
        </w:rPr>
        <w:t>Cell</w:t>
      </w:r>
      <w:r w:rsidR="00C907F0" w:rsidRPr="00FA62B4">
        <w:rPr>
          <w:rFonts w:ascii="Arial" w:hAnsi="Arial" w:cs="Arial"/>
          <w:color w:val="000000" w:themeColor="text1"/>
          <w:sz w:val="22"/>
          <w:szCs w:val="22"/>
        </w:rPr>
        <w:t>Trak Project Management Service</w:t>
      </w:r>
    </w:p>
    <w:p w14:paraId="0CD97E65" w14:textId="40F76CB5" w:rsidR="00D85F70" w:rsidRPr="00FA62B4" w:rsidRDefault="00D85F70" w:rsidP="00D85F70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A62B4">
        <w:rPr>
          <w:rFonts w:ascii="Arial" w:hAnsi="Arial" w:cs="Arial"/>
          <w:sz w:val="22"/>
          <w:szCs w:val="22"/>
        </w:rPr>
        <w:t>CellTrak Operational Structure and Process Review</w:t>
      </w:r>
    </w:p>
    <w:p w14:paraId="544D86D6" w14:textId="6F122F72" w:rsidR="006A6466" w:rsidRPr="00FA62B4" w:rsidRDefault="00D85F70" w:rsidP="00D85F70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A62B4">
        <w:rPr>
          <w:rFonts w:ascii="Arial" w:hAnsi="Arial" w:cs="Arial"/>
          <w:sz w:val="22"/>
          <w:szCs w:val="22"/>
        </w:rPr>
        <w:t>CellTrak Post-implementation Process Review</w:t>
      </w:r>
    </w:p>
    <w:p w14:paraId="47E1D4B9" w14:textId="225AAE66" w:rsidR="002A5D82" w:rsidRPr="00FA62B4" w:rsidRDefault="002A5D82" w:rsidP="00292A4B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A62B4">
        <w:rPr>
          <w:rFonts w:ascii="Arial" w:hAnsi="Arial" w:cs="Arial"/>
          <w:color w:val="000000" w:themeColor="text1"/>
          <w:sz w:val="22"/>
          <w:szCs w:val="22"/>
        </w:rPr>
        <w:t>CellTrak Consulting Services</w:t>
      </w:r>
    </w:p>
    <w:p w14:paraId="1A87F6A6" w14:textId="0BE14C02" w:rsidR="001A02A7" w:rsidRPr="00FA62B4" w:rsidRDefault="00FA62B4" w:rsidP="001A02A7">
      <w:pPr>
        <w:pStyle w:val="ListParagraph"/>
        <w:numPr>
          <w:ilvl w:val="0"/>
          <w:numId w:val="5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A62B4">
        <w:rPr>
          <w:rFonts w:ascii="Arial" w:hAnsi="Arial" w:cs="Arial"/>
          <w:color w:val="000000" w:themeColor="text1"/>
          <w:sz w:val="22"/>
          <w:szCs w:val="22"/>
        </w:rPr>
        <w:t>The CellTrak Mobile Health Solution, Stand-alone Edition</w:t>
      </w:r>
    </w:p>
    <w:p w14:paraId="26463C86" w14:textId="77777777" w:rsidR="00FA62B4" w:rsidRDefault="00FA62B4" w:rsidP="00FA62B4">
      <w:pPr>
        <w:rPr>
          <w:rFonts w:ascii="Arial" w:hAnsi="Arial" w:cs="Arial"/>
          <w:color w:val="000000" w:themeColor="text1"/>
          <w:sz w:val="22"/>
          <w:szCs w:val="22"/>
        </w:rPr>
      </w:pPr>
      <w:bookmarkStart w:id="0" w:name="_GoBack"/>
      <w:bookmarkEnd w:id="0"/>
    </w:p>
    <w:p w14:paraId="54B0EF1D" w14:textId="77777777" w:rsidR="00734C8B" w:rsidRPr="00B53732" w:rsidRDefault="00734C8B" w:rsidP="00B53732">
      <w:pPr>
        <w:rPr>
          <w:rFonts w:ascii="Arial" w:hAnsi="Arial" w:cs="Arial"/>
          <w:sz w:val="22"/>
          <w:szCs w:val="22"/>
        </w:rPr>
      </w:pPr>
    </w:p>
    <w:p w14:paraId="3C83F419" w14:textId="447AEC1F" w:rsidR="00FA62B4" w:rsidRPr="00B53732" w:rsidRDefault="00FA62B4" w:rsidP="00B53732">
      <w:pPr>
        <w:rPr>
          <w:rFonts w:ascii="Arial" w:hAnsi="Arial" w:cs="Arial"/>
          <w:color w:val="000000" w:themeColor="text1"/>
          <w:sz w:val="22"/>
          <w:szCs w:val="22"/>
        </w:rPr>
      </w:pPr>
    </w:p>
    <w:sectPr w:rsidR="00FA62B4" w:rsidRPr="00B53732" w:rsidSect="003E4FA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0F40EE4"/>
    <w:multiLevelType w:val="hybridMultilevel"/>
    <w:tmpl w:val="DDA8F854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FF1BDD"/>
    <w:multiLevelType w:val="hybridMultilevel"/>
    <w:tmpl w:val="3F725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782A39"/>
    <w:multiLevelType w:val="hybridMultilevel"/>
    <w:tmpl w:val="6F128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014BF1"/>
    <w:multiLevelType w:val="hybridMultilevel"/>
    <w:tmpl w:val="11B49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D16F5F"/>
    <w:multiLevelType w:val="hybridMultilevel"/>
    <w:tmpl w:val="C2E8BA12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C2286F"/>
    <w:multiLevelType w:val="hybridMultilevel"/>
    <w:tmpl w:val="AD1CB4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46665D"/>
    <w:multiLevelType w:val="multilevel"/>
    <w:tmpl w:val="9C3E8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ED613F3"/>
    <w:multiLevelType w:val="hybridMultilevel"/>
    <w:tmpl w:val="1FD69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3308DB"/>
    <w:multiLevelType w:val="hybridMultilevel"/>
    <w:tmpl w:val="C48A722C"/>
    <w:lvl w:ilvl="0" w:tplc="00000001">
      <w:start w:val="1"/>
      <w:numFmt w:val="bullet"/>
      <w:lvlText w:val="•"/>
      <w:lvlJc w:val="left"/>
      <w:pPr>
        <w:ind w:left="360" w:hanging="360"/>
      </w:p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EC72821"/>
    <w:multiLevelType w:val="hybridMultilevel"/>
    <w:tmpl w:val="6E80A9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6C65167"/>
    <w:multiLevelType w:val="hybridMultilevel"/>
    <w:tmpl w:val="94585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4F3E45"/>
    <w:multiLevelType w:val="hybridMultilevel"/>
    <w:tmpl w:val="46A82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7"/>
  </w:num>
  <w:num w:numId="5">
    <w:abstractNumId w:val="8"/>
  </w:num>
  <w:num w:numId="6">
    <w:abstractNumId w:val="12"/>
  </w:num>
  <w:num w:numId="7">
    <w:abstractNumId w:val="6"/>
  </w:num>
  <w:num w:numId="8">
    <w:abstractNumId w:val="9"/>
  </w:num>
  <w:num w:numId="9">
    <w:abstractNumId w:val="5"/>
  </w:num>
  <w:num w:numId="10">
    <w:abstractNumId w:val="1"/>
  </w:num>
  <w:num w:numId="11">
    <w:abstractNumId w:val="2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22B"/>
    <w:rsid w:val="000734D4"/>
    <w:rsid w:val="000A17B8"/>
    <w:rsid w:val="00124B97"/>
    <w:rsid w:val="001254A2"/>
    <w:rsid w:val="00172393"/>
    <w:rsid w:val="001A02A7"/>
    <w:rsid w:val="001A4EA8"/>
    <w:rsid w:val="001F212D"/>
    <w:rsid w:val="0025554B"/>
    <w:rsid w:val="00292A4B"/>
    <w:rsid w:val="002A5D82"/>
    <w:rsid w:val="003E4FAC"/>
    <w:rsid w:val="00592EC3"/>
    <w:rsid w:val="005D4717"/>
    <w:rsid w:val="006704E5"/>
    <w:rsid w:val="006733EA"/>
    <w:rsid w:val="006A6466"/>
    <w:rsid w:val="00703B89"/>
    <w:rsid w:val="00734C8B"/>
    <w:rsid w:val="00840B9C"/>
    <w:rsid w:val="00A205C5"/>
    <w:rsid w:val="00A67F29"/>
    <w:rsid w:val="00A9022B"/>
    <w:rsid w:val="00B5245A"/>
    <w:rsid w:val="00B53732"/>
    <w:rsid w:val="00B72031"/>
    <w:rsid w:val="00B97BFF"/>
    <w:rsid w:val="00C907F0"/>
    <w:rsid w:val="00CE5281"/>
    <w:rsid w:val="00D4133E"/>
    <w:rsid w:val="00D85F70"/>
    <w:rsid w:val="00E551CB"/>
    <w:rsid w:val="00EF7D60"/>
    <w:rsid w:val="00FA62B4"/>
    <w:rsid w:val="00FF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33A3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24B97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22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4B97"/>
  </w:style>
  <w:style w:type="character" w:customStyle="1" w:styleId="Heading2Char">
    <w:name w:val="Heading 2 Char"/>
    <w:basedOn w:val="DefaultParagraphFont"/>
    <w:link w:val="Heading2"/>
    <w:uiPriority w:val="9"/>
    <w:rsid w:val="00124B97"/>
    <w:rPr>
      <w:rFonts w:ascii="Times" w:hAnsi="Times"/>
      <w:b/>
      <w:bCs/>
      <w:sz w:val="36"/>
      <w:szCs w:val="36"/>
    </w:rPr>
  </w:style>
  <w:style w:type="character" w:customStyle="1" w:styleId="it">
    <w:name w:val="it"/>
    <w:basedOn w:val="DefaultParagraphFont"/>
    <w:rsid w:val="00124B97"/>
  </w:style>
  <w:style w:type="paragraph" w:styleId="NormalWeb">
    <w:name w:val="Normal (Web)"/>
    <w:basedOn w:val="Normal"/>
    <w:uiPriority w:val="99"/>
    <w:semiHidden/>
    <w:unhideWhenUsed/>
    <w:rsid w:val="00124B9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124B97"/>
    <w:rPr>
      <w:b/>
      <w:bCs/>
    </w:rPr>
  </w:style>
  <w:style w:type="character" w:customStyle="1" w:styleId="mw-headline">
    <w:name w:val="mw-headline"/>
    <w:basedOn w:val="DefaultParagraphFont"/>
    <w:rsid w:val="00292A4B"/>
  </w:style>
  <w:style w:type="character" w:customStyle="1" w:styleId="mw-editsection">
    <w:name w:val="mw-editsection"/>
    <w:basedOn w:val="DefaultParagraphFont"/>
    <w:rsid w:val="00292A4B"/>
  </w:style>
  <w:style w:type="character" w:customStyle="1" w:styleId="mw-editsection-bracket">
    <w:name w:val="mw-editsection-bracket"/>
    <w:basedOn w:val="DefaultParagraphFont"/>
    <w:rsid w:val="00292A4B"/>
  </w:style>
  <w:style w:type="character" w:styleId="Hyperlink">
    <w:name w:val="Hyperlink"/>
    <w:basedOn w:val="DefaultParagraphFont"/>
    <w:uiPriority w:val="99"/>
    <w:semiHidden/>
    <w:unhideWhenUsed/>
    <w:rsid w:val="00292A4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92A4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24B97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22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4B97"/>
  </w:style>
  <w:style w:type="character" w:customStyle="1" w:styleId="Heading2Char">
    <w:name w:val="Heading 2 Char"/>
    <w:basedOn w:val="DefaultParagraphFont"/>
    <w:link w:val="Heading2"/>
    <w:uiPriority w:val="9"/>
    <w:rsid w:val="00124B97"/>
    <w:rPr>
      <w:rFonts w:ascii="Times" w:hAnsi="Times"/>
      <w:b/>
      <w:bCs/>
      <w:sz w:val="36"/>
      <w:szCs w:val="36"/>
    </w:rPr>
  </w:style>
  <w:style w:type="character" w:customStyle="1" w:styleId="it">
    <w:name w:val="it"/>
    <w:basedOn w:val="DefaultParagraphFont"/>
    <w:rsid w:val="00124B97"/>
  </w:style>
  <w:style w:type="paragraph" w:styleId="NormalWeb">
    <w:name w:val="Normal (Web)"/>
    <w:basedOn w:val="Normal"/>
    <w:uiPriority w:val="99"/>
    <w:semiHidden/>
    <w:unhideWhenUsed/>
    <w:rsid w:val="00124B9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124B97"/>
    <w:rPr>
      <w:b/>
      <w:bCs/>
    </w:rPr>
  </w:style>
  <w:style w:type="character" w:customStyle="1" w:styleId="mw-headline">
    <w:name w:val="mw-headline"/>
    <w:basedOn w:val="DefaultParagraphFont"/>
    <w:rsid w:val="00292A4B"/>
  </w:style>
  <w:style w:type="character" w:customStyle="1" w:styleId="mw-editsection">
    <w:name w:val="mw-editsection"/>
    <w:basedOn w:val="DefaultParagraphFont"/>
    <w:rsid w:val="00292A4B"/>
  </w:style>
  <w:style w:type="character" w:customStyle="1" w:styleId="mw-editsection-bracket">
    <w:name w:val="mw-editsection-bracket"/>
    <w:basedOn w:val="DefaultParagraphFont"/>
    <w:rsid w:val="00292A4B"/>
  </w:style>
  <w:style w:type="character" w:styleId="Hyperlink">
    <w:name w:val="Hyperlink"/>
    <w:basedOn w:val="DefaultParagraphFont"/>
    <w:uiPriority w:val="99"/>
    <w:semiHidden/>
    <w:unhideWhenUsed/>
    <w:rsid w:val="00292A4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92A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0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3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936</Characters>
  <Application>Microsoft Macintosh Word</Application>
  <DocSecurity>0</DocSecurity>
  <Lines>7</Lines>
  <Paragraphs>2</Paragraphs>
  <ScaleCrop>false</ScaleCrop>
  <Company>CellTrak Technologies Inc.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Battaglia</dc:creator>
  <cp:keywords/>
  <dc:description/>
  <cp:lastModifiedBy>Francesca Zelasko</cp:lastModifiedBy>
  <cp:revision>2</cp:revision>
  <dcterms:created xsi:type="dcterms:W3CDTF">2015-09-25T18:18:00Z</dcterms:created>
  <dcterms:modified xsi:type="dcterms:W3CDTF">2015-09-25T18:18:00Z</dcterms:modified>
</cp:coreProperties>
</file>