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26" w:rsidRDefault="00807826" w:rsidP="0080782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.6pt;height:24.6pt" fillcolor="#243f60" strokecolor="#ffc000">
            <v:shadow color="#868686"/>
            <v:textpath style="font-family:&quot;Arial Black&quot;;v-text-kern:t" trim="t" fitpath="t" string="Poly Scrim 8 LLDPE"/>
          </v:shape>
        </w:pict>
      </w:r>
    </w:p>
    <w:p w:rsidR="00807826" w:rsidRDefault="00807826" w:rsidP="00807826">
      <w:r>
        <w:t>Poly Scrim 8 LLDPE is a 3-ply, 8 mil extrusion laminate combining two layers of linear, low density polyethylene and a high-strength cord grid.  PS 8 LD is specifically engineered to provide high strength and durability in a lightweight material.</w:t>
      </w:r>
    </w:p>
    <w:p w:rsidR="00807826" w:rsidRDefault="00807826" w:rsidP="00807826">
      <w:pPr>
        <w:jc w:val="center"/>
      </w:pPr>
      <w:r>
        <w:pict>
          <v:shape id="_x0000_i1026" type="#_x0000_t136" style="width:111.6pt;height:11.4pt" fillcolor="#243f60">
            <v:shadow color="#868686"/>
            <v:textpath style="font-family:&quot;Calibri&quot;;font-size:18pt;v-text-kern:t" trim="t" fitpath="t" string="Features"/>
          </v:shape>
        </w:pic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Multiple layers and cord reinforcement resists punctures and tears.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Grommets, tie downs, hems, zippers, drains and 3-D custom shapes available.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Flexibility and light weight allow for easy handling and quick installation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Long life expectancy allows for significant cost savings through reuse and fewer replacements.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Custom fabrication is available to meet your exact specification.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Cold-crack resistance eliminates failures in extreme cold temperatures.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Low permeability greatly inhibits moisture transmission.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UV stabilization protects the material from degradation during extended exposure to sunlight.</w:t>
      </w:r>
    </w:p>
    <w:p w:rsidR="00807826" w:rsidRDefault="00807826" w:rsidP="00807826">
      <w:pPr>
        <w:pStyle w:val="ListParagraph"/>
        <w:numPr>
          <w:ilvl w:val="0"/>
          <w:numId w:val="1"/>
        </w:numPr>
      </w:pPr>
      <w:r>
        <w:t>Custom fabrication is available to meet your exact specifications.</w:t>
      </w:r>
    </w:p>
    <w:p w:rsidR="00807826" w:rsidRPr="00415DDA" w:rsidRDefault="00807826" w:rsidP="008078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15DDA">
        <w:rPr>
          <w:sz w:val="20"/>
          <w:szCs w:val="20"/>
        </w:rPr>
        <w:t>Class C, ASTM E-1745-97 Standard Specification for water vapor retarders used in contact with soil or granular fill under concrete slabs.</w:t>
      </w:r>
    </w:p>
    <w:p w:rsidR="00807826" w:rsidRDefault="00807826" w:rsidP="008078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COLORS: </w:t>
      </w:r>
      <w:r>
        <w:rPr>
          <w:sz w:val="20"/>
          <w:szCs w:val="20"/>
        </w:rPr>
        <w:t>White, Black, and Clear</w:t>
      </w:r>
    </w:p>
    <w:p w:rsidR="00807826" w:rsidRDefault="00807826" w:rsidP="00807826">
      <w:pPr>
        <w:pStyle w:val="ListParagraph"/>
      </w:pP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2417"/>
        <w:gridCol w:w="2417"/>
        <w:gridCol w:w="2417"/>
      </w:tblGrid>
      <w:tr w:rsidR="00807826" w:rsidTr="00452155">
        <w:trPr>
          <w:trHeight w:val="31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ASTM TEST METHOD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VALUE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METRIC VALUE</w:t>
            </w:r>
          </w:p>
        </w:tc>
      </w:tr>
      <w:tr w:rsidR="00807826" w:rsidTr="00452155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807826" w:rsidTr="00452155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D-751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LB/1000FT²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 KG/100 M²</w:t>
            </w: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3” Load @ Yield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D-882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90LBF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N</w:t>
            </w:r>
          </w:p>
        </w:tc>
      </w:tr>
      <w:tr w:rsidR="00807826" w:rsidTr="00452155">
        <w:trPr>
          <w:trHeight w:val="113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3”Load@ Break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D-882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LBF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N</w:t>
            </w:r>
          </w:p>
        </w:tc>
      </w:tr>
      <w:tr w:rsidR="00807826" w:rsidTr="00452155">
        <w:trPr>
          <w:trHeight w:val="112"/>
        </w:trPr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 PSI</w:t>
            </w: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3” Elongation @ Break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D-882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400%</w:t>
            </w: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Tongue Tear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D-2261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LBF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N</w:t>
            </w: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Trapezoid Tear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D-4533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LBF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N</w:t>
            </w: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PPT Resistance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D-2582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LBF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N</w:t>
            </w:r>
          </w:p>
        </w:tc>
      </w:tr>
      <w:tr w:rsidR="00807826" w:rsidTr="00452155">
        <w:trPr>
          <w:trHeight w:val="31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Dart Impact Strength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D-1709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1.6LBS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.073 KG</w:t>
            </w: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Impact Strength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D-1709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-40˚F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-40˚C</w:t>
            </w:r>
          </w:p>
        </w:tc>
      </w:tr>
      <w:tr w:rsidR="00807826" w:rsidTr="00452155">
        <w:trPr>
          <w:trHeight w:val="29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Permeance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E-96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0.040 Grain/Hr•Ft²•in.Hg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26" w:rsidRDefault="00807826" w:rsidP="00452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 NG/(PA•S•M²)</w:t>
            </w:r>
          </w:p>
        </w:tc>
      </w:tr>
    </w:tbl>
    <w:p w:rsidR="00807826" w:rsidRDefault="00807826" w:rsidP="00807826"/>
    <w:p w:rsidR="00807826" w:rsidRDefault="00807826" w:rsidP="00807826">
      <w:r>
        <w:t>SUGGESTED APPLICATIONS:</w:t>
      </w:r>
    </w:p>
    <w:p w:rsidR="00807826" w:rsidRDefault="00807826" w:rsidP="00807826">
      <w:pPr>
        <w:pStyle w:val="ListParagraph"/>
        <w:numPr>
          <w:ilvl w:val="0"/>
          <w:numId w:val="2"/>
        </w:numPr>
      </w:pPr>
      <w:r>
        <w:t>Temporary walls, plant dividers, building enclosures and containment tents.</w:t>
      </w:r>
    </w:p>
    <w:p w:rsidR="00807826" w:rsidRDefault="00807826" w:rsidP="00807826">
      <w:pPr>
        <w:pStyle w:val="ListParagraph"/>
        <w:numPr>
          <w:ilvl w:val="0"/>
          <w:numId w:val="2"/>
        </w:numPr>
      </w:pPr>
      <w:r>
        <w:t>Shipping container covers and liners.</w:t>
      </w:r>
    </w:p>
    <w:p w:rsidR="00807826" w:rsidRDefault="00807826" w:rsidP="00807826">
      <w:pPr>
        <w:pStyle w:val="ListParagraph"/>
        <w:numPr>
          <w:ilvl w:val="0"/>
          <w:numId w:val="2"/>
        </w:numPr>
      </w:pPr>
      <w:r>
        <w:t>Floor covers, dust partitions and clean room enclosures.</w:t>
      </w:r>
    </w:p>
    <w:p w:rsidR="00807826" w:rsidRDefault="00807826" w:rsidP="00807826">
      <w:pPr>
        <w:pStyle w:val="ListParagraph"/>
        <w:numPr>
          <w:ilvl w:val="0"/>
          <w:numId w:val="2"/>
        </w:numPr>
      </w:pPr>
      <w:r>
        <w:t>Pallet, cask and drum covers for outside storage.</w:t>
      </w:r>
    </w:p>
    <w:p w:rsidR="00807826" w:rsidRDefault="00807826" w:rsidP="00807826">
      <w:pPr>
        <w:pStyle w:val="ListParagraph"/>
        <w:numPr>
          <w:ilvl w:val="0"/>
          <w:numId w:val="2"/>
        </w:numPr>
      </w:pPr>
      <w:r>
        <w:t>Pallet. Cable reel and drum covers for outside storage.</w:t>
      </w:r>
    </w:p>
    <w:p w:rsidR="00C24C01" w:rsidRDefault="00807826" w:rsidP="00807826">
      <w:proofErr w:type="gramStart"/>
      <w:r>
        <w:t>Architectural vapor retarder in walls and ceilings and in roofing systems.</w:t>
      </w:r>
      <w:proofErr w:type="gramEnd"/>
    </w:p>
    <w:sectPr w:rsidR="00C24C01" w:rsidSect="00807826">
      <w:pgSz w:w="12240" w:h="15840"/>
      <w:pgMar w:top="864" w:right="576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4BD"/>
    <w:multiLevelType w:val="hybridMultilevel"/>
    <w:tmpl w:val="39F4A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13F97"/>
    <w:multiLevelType w:val="hybridMultilevel"/>
    <w:tmpl w:val="73EA7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7826"/>
    <w:rsid w:val="002E4F38"/>
    <w:rsid w:val="00807826"/>
    <w:rsid w:val="00C2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2012-01-27T22:50:00Z</dcterms:created>
  <dcterms:modified xsi:type="dcterms:W3CDTF">2012-01-27T22:52:00Z</dcterms:modified>
</cp:coreProperties>
</file>