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61DD" w:rsidRDefault="006361DD">
      <w:pPr>
        <w:pStyle w:val="Heading1"/>
        <w:spacing w:before="480" w:after="120"/>
        <w:contextualSpacing w:val="0"/>
        <w:jc w:val="center"/>
      </w:pPr>
      <w:bookmarkStart w:id="0" w:name="h.vqay6m2pek2q" w:colFirst="0" w:colLast="0"/>
      <w:bookmarkEnd w:id="0"/>
    </w:p>
    <w:p w:rsidR="006361DD" w:rsidRDefault="008659A6">
      <w:pPr>
        <w:pStyle w:val="Heading1"/>
        <w:spacing w:before="480" w:after="120"/>
        <w:contextualSpacing w:val="0"/>
        <w:jc w:val="center"/>
      </w:pPr>
      <w:bookmarkStart w:id="1" w:name="h.eg9yff3cif2a" w:colFirst="0" w:colLast="0"/>
      <w:bookmarkEnd w:id="1"/>
      <w:r>
        <w:rPr>
          <w:rFonts w:ascii="Arial" w:eastAsia="Arial" w:hAnsi="Arial" w:cs="Arial"/>
          <w:b/>
          <w:sz w:val="46"/>
        </w:rPr>
        <w:t xml:space="preserve">GSX Solutions and </w:t>
      </w:r>
      <w:proofErr w:type="spellStart"/>
      <w:r>
        <w:rPr>
          <w:rFonts w:ascii="Arial" w:eastAsia="Arial" w:hAnsi="Arial" w:cs="Arial"/>
          <w:b/>
          <w:sz w:val="46"/>
        </w:rPr>
        <w:t>Priasoft</w:t>
      </w:r>
      <w:proofErr w:type="spellEnd"/>
      <w:r>
        <w:rPr>
          <w:rFonts w:ascii="Arial" w:eastAsia="Arial" w:hAnsi="Arial" w:cs="Arial"/>
          <w:b/>
          <w:sz w:val="46"/>
        </w:rPr>
        <w:t xml:space="preserve"> Unite to Provide Exchange Migration Success</w:t>
      </w:r>
    </w:p>
    <w:p w:rsidR="006361DD" w:rsidRDefault="008659A6">
      <w:pPr>
        <w:jc w:val="center"/>
      </w:pPr>
      <w:r>
        <w:rPr>
          <w:sz w:val="20"/>
        </w:rPr>
        <w:t xml:space="preserve"> </w:t>
      </w:r>
    </w:p>
    <w:p w:rsidR="006361DD" w:rsidRDefault="008659A6">
      <w:pPr>
        <w:spacing w:after="240"/>
        <w:jc w:val="center"/>
      </w:pPr>
      <w:r>
        <w:rPr>
          <w:rFonts w:ascii="Times New Roman" w:eastAsia="Times New Roman" w:hAnsi="Times New Roman" w:cs="Times New Roman"/>
          <w:i/>
          <w:color w:val="4F81BD"/>
          <w:sz w:val="24"/>
        </w:rPr>
        <w:t xml:space="preserve">GSX Solutions and </w:t>
      </w:r>
      <w:proofErr w:type="spellStart"/>
      <w:r>
        <w:rPr>
          <w:rFonts w:ascii="Times New Roman" w:eastAsia="Times New Roman" w:hAnsi="Times New Roman" w:cs="Times New Roman"/>
          <w:i/>
          <w:color w:val="4F81BD"/>
          <w:sz w:val="24"/>
        </w:rPr>
        <w:t>Priasoft</w:t>
      </w:r>
      <w:proofErr w:type="spellEnd"/>
      <w:r>
        <w:rPr>
          <w:rFonts w:ascii="Times New Roman" w:eastAsia="Times New Roman" w:hAnsi="Times New Roman" w:cs="Times New Roman"/>
          <w:i/>
          <w:color w:val="4F81BD"/>
          <w:sz w:val="24"/>
        </w:rPr>
        <w:t xml:space="preserve"> together help further identify and resolve issues during complex migrations to Microsoft Exchange</w:t>
      </w:r>
    </w:p>
    <w:p w:rsidR="006361DD" w:rsidRDefault="008659A6">
      <w:pPr>
        <w:jc w:val="both"/>
      </w:pPr>
      <w:r>
        <w:rPr>
          <w:rFonts w:ascii="Times New Roman" w:eastAsia="Times New Roman" w:hAnsi="Times New Roman" w:cs="Times New Roman"/>
          <w:color w:val="4F81BD"/>
          <w:sz w:val="20"/>
        </w:rPr>
        <w:t xml:space="preserve"> </w:t>
      </w:r>
    </w:p>
    <w:p w:rsidR="006361DD" w:rsidRDefault="008659A6">
      <w:pPr>
        <w:spacing w:after="240" w:line="360" w:lineRule="auto"/>
      </w:pPr>
      <w:r>
        <w:rPr>
          <w:sz w:val="20"/>
        </w:rPr>
        <w:t>BOSTON, Sept. 30</w:t>
      </w:r>
      <w:bookmarkStart w:id="2" w:name="_GoBack"/>
      <w:bookmarkEnd w:id="2"/>
      <w:r>
        <w:rPr>
          <w:sz w:val="20"/>
        </w:rPr>
        <w:t>, 2014 –</w:t>
      </w:r>
      <w:hyperlink r:id="rId4">
        <w:r>
          <w:rPr>
            <w:color w:val="1155CC"/>
            <w:sz w:val="20"/>
          </w:rPr>
          <w:t xml:space="preserve"> </w:t>
        </w:r>
      </w:hyperlink>
      <w:hyperlink r:id="rId5">
        <w:r>
          <w:rPr>
            <w:color w:val="1155CC"/>
            <w:sz w:val="20"/>
            <w:u w:val="single"/>
          </w:rPr>
          <w:t>GSX Solutions</w:t>
        </w:r>
      </w:hyperlink>
      <w:r>
        <w:rPr>
          <w:sz w:val="20"/>
        </w:rPr>
        <w:t xml:space="preserve"> [www.gsx.com], the global leader in proactive, consolidated monitoring and reporting of enterprise collaboration environments, including</w:t>
      </w:r>
      <w:hyperlink r:id="rId6">
        <w:r>
          <w:rPr>
            <w:color w:val="1155CC"/>
            <w:sz w:val="20"/>
          </w:rPr>
          <w:t xml:space="preserve"> </w:t>
        </w:r>
      </w:hyperlink>
      <w:hyperlink r:id="rId7">
        <w:r>
          <w:rPr>
            <w:color w:val="1155CC"/>
            <w:sz w:val="20"/>
            <w:u w:val="single"/>
          </w:rPr>
          <w:t>Microsoft Exchange</w:t>
        </w:r>
      </w:hyperlink>
      <w:r>
        <w:rPr>
          <w:sz w:val="20"/>
        </w:rPr>
        <w:t>,</w:t>
      </w:r>
      <w:r>
        <w:rPr>
          <w:color w:val="1155CC"/>
          <w:sz w:val="20"/>
        </w:rPr>
        <w:t xml:space="preserve"> </w:t>
      </w:r>
      <w:r>
        <w:rPr>
          <w:sz w:val="20"/>
        </w:rPr>
        <w:t>Office 365, Microsoft Lync,</w:t>
      </w:r>
      <w:hyperlink r:id="rId8">
        <w:r>
          <w:rPr>
            <w:sz w:val="20"/>
          </w:rPr>
          <w:t xml:space="preserve"> </w:t>
        </w:r>
      </w:hyperlink>
      <w:hyperlink r:id="rId9">
        <w:r>
          <w:rPr>
            <w:color w:val="1155CC"/>
            <w:sz w:val="20"/>
            <w:u w:val="single"/>
          </w:rPr>
          <w:t>Microsoft SharePoint</w:t>
        </w:r>
      </w:hyperlink>
      <w:r>
        <w:rPr>
          <w:sz w:val="20"/>
        </w:rPr>
        <w:t>, BlackBerry Enterprise Server (</w:t>
      </w:r>
      <w:hyperlink r:id="rId10">
        <w:r>
          <w:rPr>
            <w:color w:val="1155CC"/>
            <w:sz w:val="20"/>
            <w:u w:val="single"/>
          </w:rPr>
          <w:t>BES</w:t>
        </w:r>
      </w:hyperlink>
      <w:r>
        <w:rPr>
          <w:sz w:val="20"/>
        </w:rPr>
        <w:t>), and</w:t>
      </w:r>
      <w:hyperlink r:id="rId11">
        <w:r>
          <w:rPr>
            <w:color w:val="1155CC"/>
            <w:sz w:val="20"/>
          </w:rPr>
          <w:t xml:space="preserve"> </w:t>
        </w:r>
      </w:hyperlink>
      <w:hyperlink r:id="rId12">
        <w:r>
          <w:rPr>
            <w:color w:val="1155CC"/>
            <w:sz w:val="20"/>
            <w:u w:val="single"/>
          </w:rPr>
          <w:t>IBM Notes</w:t>
        </w:r>
      </w:hyperlink>
      <w:r>
        <w:rPr>
          <w:sz w:val="20"/>
        </w:rPr>
        <w:t>, today announced a technology and sales partnership with Exchange migration experts</w:t>
      </w:r>
      <w:hyperlink r:id="rId13">
        <w:r>
          <w:rPr>
            <w:sz w:val="20"/>
          </w:rPr>
          <w:t xml:space="preserve"> </w:t>
        </w:r>
      </w:hyperlink>
      <w:hyperlink r:id="rId14">
        <w:proofErr w:type="spellStart"/>
        <w:r>
          <w:rPr>
            <w:color w:val="1155CC"/>
            <w:sz w:val="20"/>
            <w:u w:val="single"/>
          </w:rPr>
          <w:t>Priasoft</w:t>
        </w:r>
        <w:proofErr w:type="spellEnd"/>
      </w:hyperlink>
      <w:r>
        <w:rPr>
          <w:color w:val="1155CC"/>
          <w:sz w:val="20"/>
          <w:u w:val="single"/>
        </w:rPr>
        <w:t xml:space="preserve"> [www.priasoft.com]</w:t>
      </w:r>
      <w:r>
        <w:rPr>
          <w:sz w:val="20"/>
        </w:rPr>
        <w:t>. GSX’s value is to improve the troubleshooting quality of service issues before, during and after complex migrations to Microsoft Exchange.</w:t>
      </w:r>
    </w:p>
    <w:p w:rsidR="006361DD" w:rsidRDefault="008659A6">
      <w:pPr>
        <w:spacing w:after="60" w:line="360" w:lineRule="auto"/>
      </w:pPr>
      <w:r>
        <w:rPr>
          <w:sz w:val="20"/>
        </w:rPr>
        <w:t xml:space="preserve">GSX complements </w:t>
      </w:r>
      <w:proofErr w:type="spellStart"/>
      <w:r>
        <w:rPr>
          <w:sz w:val="20"/>
        </w:rPr>
        <w:t>Priasoft’s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customers</w:t>
      </w:r>
      <w:proofErr w:type="spellEnd"/>
      <w:proofErr w:type="gramEnd"/>
      <w:r>
        <w:rPr>
          <w:sz w:val="20"/>
        </w:rPr>
        <w:t xml:space="preserve"> needs in tracking key success</w:t>
      </w:r>
      <w:r>
        <w:rPr>
          <w:sz w:val="20"/>
        </w:rPr>
        <w:t xml:space="preserve"> indicators throughout complex Exchange migrations, including:</w:t>
      </w:r>
    </w:p>
    <w:p w:rsidR="006361DD" w:rsidRDefault="008659A6">
      <w:pPr>
        <w:spacing w:after="120"/>
      </w:pPr>
      <w:r>
        <w:rPr>
          <w:sz w:val="20"/>
        </w:rPr>
        <w:t>·</w:t>
      </w:r>
      <w:r>
        <w:rPr>
          <w:rFonts w:ascii="Times New Roman" w:eastAsia="Times New Roman" w:hAnsi="Times New Roman" w:cs="Times New Roman"/>
          <w:sz w:val="14"/>
        </w:rPr>
        <w:t xml:space="preserve">     </w:t>
      </w:r>
      <w:r>
        <w:rPr>
          <w:rFonts w:ascii="Times New Roman" w:eastAsia="Times New Roman" w:hAnsi="Times New Roman" w:cs="Times New Roman"/>
          <w:sz w:val="14"/>
        </w:rPr>
        <w:tab/>
      </w:r>
      <w:r>
        <w:rPr>
          <w:sz w:val="20"/>
        </w:rPr>
        <w:t>Readiness assessment with accurate metrics of availability, performance and usage;</w:t>
      </w:r>
    </w:p>
    <w:p w:rsidR="006361DD" w:rsidRDefault="008659A6">
      <w:pPr>
        <w:spacing w:after="120"/>
      </w:pPr>
      <w:r>
        <w:rPr>
          <w:sz w:val="20"/>
        </w:rPr>
        <w:t>·</w:t>
      </w:r>
      <w:r>
        <w:rPr>
          <w:rFonts w:ascii="Times New Roman" w:eastAsia="Times New Roman" w:hAnsi="Times New Roman" w:cs="Times New Roman"/>
          <w:sz w:val="14"/>
        </w:rPr>
        <w:t xml:space="preserve">     </w:t>
      </w:r>
      <w:r>
        <w:rPr>
          <w:rFonts w:ascii="Times New Roman" w:eastAsia="Times New Roman" w:hAnsi="Times New Roman" w:cs="Times New Roman"/>
          <w:sz w:val="14"/>
        </w:rPr>
        <w:tab/>
      </w:r>
      <w:r>
        <w:rPr>
          <w:sz w:val="20"/>
        </w:rPr>
        <w:t>Pre-migration checks that detect any performance or latency problems at critical customer locations prior to migration;</w:t>
      </w:r>
    </w:p>
    <w:p w:rsidR="006361DD" w:rsidRDefault="008659A6">
      <w:pPr>
        <w:spacing w:after="240"/>
      </w:pPr>
      <w:r>
        <w:rPr>
          <w:sz w:val="20"/>
        </w:rPr>
        <w:t>·</w:t>
      </w:r>
      <w:r>
        <w:rPr>
          <w:rFonts w:ascii="Times New Roman" w:eastAsia="Times New Roman" w:hAnsi="Times New Roman" w:cs="Times New Roman"/>
          <w:sz w:val="14"/>
        </w:rPr>
        <w:t xml:space="preserve">     </w:t>
      </w:r>
      <w:r>
        <w:rPr>
          <w:rFonts w:ascii="Times New Roman" w:eastAsia="Times New Roman" w:hAnsi="Times New Roman" w:cs="Times New Roman"/>
          <w:sz w:val="14"/>
        </w:rPr>
        <w:tab/>
      </w:r>
      <w:r>
        <w:rPr>
          <w:sz w:val="20"/>
        </w:rPr>
        <w:t>Fix latency issues before, during and after migration.</w:t>
      </w:r>
    </w:p>
    <w:p w:rsidR="006361DD" w:rsidRDefault="008659A6">
      <w:pPr>
        <w:spacing w:after="240"/>
      </w:pPr>
      <w:r>
        <w:rPr>
          <w:sz w:val="20"/>
        </w:rPr>
        <w:t>“We are delighted to partner with GSX Solutions, a proven leader in the mo</w:t>
      </w:r>
      <w:r>
        <w:rPr>
          <w:sz w:val="20"/>
        </w:rPr>
        <w:t xml:space="preserve">nitoring of complex Exchange environments,” said Steve Horton, CEO of </w:t>
      </w:r>
      <w:proofErr w:type="spellStart"/>
      <w:r>
        <w:rPr>
          <w:sz w:val="20"/>
        </w:rPr>
        <w:t>Priasoft</w:t>
      </w:r>
      <w:proofErr w:type="spellEnd"/>
      <w:r>
        <w:rPr>
          <w:sz w:val="20"/>
        </w:rPr>
        <w:t>. “GSX Monitor &amp; Analyzer, in combination with our unique dry-run feature, will give customers the critical metrics they need to identify issues at every step along the way, from</w:t>
      </w:r>
      <w:r>
        <w:rPr>
          <w:sz w:val="20"/>
        </w:rPr>
        <w:t xml:space="preserve"> planning to final migration.”</w:t>
      </w:r>
    </w:p>
    <w:p w:rsidR="006361DD" w:rsidRDefault="008659A6">
      <w:pPr>
        <w:spacing w:after="240" w:line="360" w:lineRule="auto"/>
      </w:pPr>
      <w:r>
        <w:rPr>
          <w:sz w:val="20"/>
        </w:rPr>
        <w:t>“</w:t>
      </w:r>
      <w:proofErr w:type="spellStart"/>
      <w:r>
        <w:rPr>
          <w:sz w:val="20"/>
        </w:rPr>
        <w:t>Priasoft’s</w:t>
      </w:r>
      <w:proofErr w:type="spellEnd"/>
      <w:r>
        <w:rPr>
          <w:sz w:val="20"/>
        </w:rPr>
        <w:t xml:space="preserve"> Exchange Migration Suite is the fastest and most reliable on the market and, like GSX Monitor &amp; Analyzer, its agentless operation has no impact on the Exchange environment itself,” said Antoine </w:t>
      </w:r>
      <w:proofErr w:type="spellStart"/>
      <w:r>
        <w:rPr>
          <w:sz w:val="20"/>
        </w:rPr>
        <w:t>Leboyer</w:t>
      </w:r>
      <w:proofErr w:type="spellEnd"/>
      <w:r>
        <w:rPr>
          <w:sz w:val="20"/>
        </w:rPr>
        <w:t>, CEO of GSX</w:t>
      </w:r>
      <w:r>
        <w:rPr>
          <w:sz w:val="20"/>
        </w:rPr>
        <w:t xml:space="preserve"> Solutions. “Exchange migrations can be complex affairs so it pays to have the right combination of tools to help assure the success of this critical </w:t>
      </w:r>
      <w:proofErr w:type="spellStart"/>
      <w:r>
        <w:rPr>
          <w:sz w:val="20"/>
        </w:rPr>
        <w:t>endeavour</w:t>
      </w:r>
      <w:proofErr w:type="spellEnd"/>
      <w:r>
        <w:rPr>
          <w:sz w:val="20"/>
        </w:rPr>
        <w:t>.”</w:t>
      </w:r>
    </w:p>
    <w:p w:rsidR="006361DD" w:rsidRDefault="008659A6">
      <w:r>
        <w:rPr>
          <w:b/>
          <w:sz w:val="20"/>
        </w:rPr>
        <w:t xml:space="preserve">About </w:t>
      </w:r>
      <w:proofErr w:type="spellStart"/>
      <w:r>
        <w:rPr>
          <w:b/>
          <w:sz w:val="20"/>
        </w:rPr>
        <w:t>Priasoft</w:t>
      </w:r>
      <w:proofErr w:type="spellEnd"/>
    </w:p>
    <w:p w:rsidR="006361DD" w:rsidRDefault="008659A6">
      <w:proofErr w:type="spellStart"/>
      <w:r>
        <w:rPr>
          <w:sz w:val="20"/>
        </w:rPr>
        <w:t>Priasoft</w:t>
      </w:r>
      <w:proofErr w:type="spellEnd"/>
      <w:r>
        <w:rPr>
          <w:sz w:val="20"/>
        </w:rPr>
        <w:t>, Inc., headquartered in Tempe, Ariz., is a recognized leader in the Mi</w:t>
      </w:r>
      <w:r>
        <w:rPr>
          <w:sz w:val="20"/>
        </w:rPr>
        <w:t xml:space="preserve">crosoft Exchange server Migration software marketplace. The company delivered the first enterprise migration product for Exchange in 1999 and has enjoyed continuous growth throughout the years. Software solutions from </w:t>
      </w:r>
      <w:proofErr w:type="spellStart"/>
      <w:r>
        <w:rPr>
          <w:sz w:val="20"/>
        </w:rPr>
        <w:lastRenderedPageBreak/>
        <w:t>Priasoft</w:t>
      </w:r>
      <w:proofErr w:type="spellEnd"/>
      <w:r>
        <w:rPr>
          <w:sz w:val="20"/>
        </w:rPr>
        <w:t xml:space="preserve"> are used every day for Exchan</w:t>
      </w:r>
      <w:r>
        <w:rPr>
          <w:sz w:val="20"/>
        </w:rPr>
        <w:t xml:space="preserve">ge and Public Folder migrations around the globe. </w:t>
      </w:r>
      <w:proofErr w:type="spellStart"/>
      <w:r>
        <w:rPr>
          <w:sz w:val="20"/>
        </w:rPr>
        <w:t>Priasoft</w:t>
      </w:r>
      <w:proofErr w:type="spellEnd"/>
      <w:r>
        <w:rPr>
          <w:sz w:val="20"/>
        </w:rPr>
        <w:t xml:space="preserve"> customers, from SMB to Fortune 500 companies, have used our solutions to migrate over 12,000,000 Exchange mailboxes and public folders worldwide. For more product information and partner opportunit</w:t>
      </w:r>
      <w:r>
        <w:rPr>
          <w:sz w:val="20"/>
        </w:rPr>
        <w:t>ies, please visit, www.priasoft.com</w:t>
      </w:r>
    </w:p>
    <w:p w:rsidR="006361DD" w:rsidRDefault="008659A6">
      <w:r>
        <w:rPr>
          <w:sz w:val="20"/>
        </w:rPr>
        <w:t xml:space="preserve"> </w:t>
      </w:r>
    </w:p>
    <w:p w:rsidR="006361DD" w:rsidRDefault="008659A6">
      <w:r>
        <w:rPr>
          <w:b/>
          <w:sz w:val="20"/>
        </w:rPr>
        <w:t>About GSX Solutions</w:t>
      </w:r>
    </w:p>
    <w:p w:rsidR="006361DD" w:rsidRDefault="008659A6">
      <w:r>
        <w:rPr>
          <w:sz w:val="20"/>
        </w:rPr>
        <w:t>GSX Solutions monitors collaboration projects and hundreds of million mailboxes worldwide. Whether on-premises, in the cloud or hybrid, GSX is the global leader in proactive, consolidated analysis a</w:t>
      </w:r>
      <w:r>
        <w:rPr>
          <w:sz w:val="20"/>
        </w:rPr>
        <w:t>nd management of enterprise collaboration and messaging environments, including Microsoft Exchange, Office 365, SharePoint, Lync, BlackBerry Enterprise Server and IBM Notes. GSX Solutions is a Microsoft Systems Center Alliance Partner, and a Microsoft Silv</w:t>
      </w:r>
      <w:r>
        <w:rPr>
          <w:sz w:val="20"/>
        </w:rPr>
        <w:t>er Partner on Messaging and Server platform competencies. For more product information and partner opportunities, please visit</w:t>
      </w:r>
      <w:hyperlink r:id="rId15">
        <w:r>
          <w:rPr>
            <w:color w:val="1155CC"/>
            <w:sz w:val="20"/>
          </w:rPr>
          <w:t xml:space="preserve"> </w:t>
        </w:r>
      </w:hyperlink>
      <w:hyperlink r:id="rId16">
        <w:r>
          <w:rPr>
            <w:color w:val="1155CC"/>
            <w:sz w:val="20"/>
            <w:u w:val="single"/>
          </w:rPr>
          <w:t>www.gsx.com</w:t>
        </w:r>
      </w:hyperlink>
      <w:r>
        <w:rPr>
          <w:sz w:val="20"/>
        </w:rPr>
        <w:t>.</w:t>
      </w:r>
    </w:p>
    <w:p w:rsidR="006361DD" w:rsidRDefault="008659A6">
      <w:r>
        <w:rPr>
          <w:sz w:val="20"/>
        </w:rPr>
        <w:t xml:space="preserve"> </w:t>
      </w:r>
    </w:p>
    <w:p w:rsidR="006361DD" w:rsidRDefault="008659A6">
      <w:pPr>
        <w:jc w:val="center"/>
      </w:pPr>
      <w:r>
        <w:rPr>
          <w:sz w:val="20"/>
        </w:rPr>
        <w:t># # #</w:t>
      </w:r>
    </w:p>
    <w:p w:rsidR="006361DD" w:rsidRDefault="008659A6">
      <w:r>
        <w:rPr>
          <w:sz w:val="20"/>
        </w:rPr>
        <w:t xml:space="preserve"> </w:t>
      </w:r>
    </w:p>
    <w:p w:rsidR="006361DD" w:rsidRDefault="008659A6">
      <w:r>
        <w:rPr>
          <w:i/>
          <w:sz w:val="20"/>
        </w:rPr>
        <w:t>All product and company name</w:t>
      </w:r>
      <w:r>
        <w:rPr>
          <w:i/>
          <w:sz w:val="20"/>
        </w:rPr>
        <w:t>s herein may be trademarks of their registered owners.</w:t>
      </w:r>
    </w:p>
    <w:p w:rsidR="006361DD" w:rsidRDefault="008659A6">
      <w:r>
        <w:rPr>
          <w:i/>
          <w:sz w:val="20"/>
        </w:rPr>
        <w:t xml:space="preserve"> </w:t>
      </w:r>
    </w:p>
    <w:p w:rsidR="006361DD" w:rsidRDefault="008659A6">
      <w:r>
        <w:rPr>
          <w:sz w:val="20"/>
        </w:rPr>
        <w:t>GSX company contact: info@gsx.com. Media contact: GSX@socialradius.com.</w:t>
      </w:r>
    </w:p>
    <w:p w:rsidR="006361DD" w:rsidRDefault="008659A6">
      <w:r>
        <w:rPr>
          <w:sz w:val="20"/>
        </w:rPr>
        <w:t xml:space="preserve"> </w:t>
      </w:r>
    </w:p>
    <w:p w:rsidR="006361DD" w:rsidRDefault="006361DD"/>
    <w:p w:rsidR="006361DD" w:rsidRDefault="006361DD"/>
    <w:sectPr w:rsidR="006361D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1DD"/>
    <w:rsid w:val="005B40B4"/>
    <w:rsid w:val="006361DD"/>
    <w:rsid w:val="0086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0E5BBF-9D75-4A49-A3F8-AD9D317F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arepoint.microsoft.com/en-us/Pages/default.aspx" TargetMode="External"/><Relationship Id="rId13" Type="http://schemas.openxmlformats.org/officeDocument/2006/relationships/hyperlink" Target="http://www.priasoft.com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icrosoft.com/exchange/en-us/default.aspx" TargetMode="External"/><Relationship Id="rId12" Type="http://schemas.openxmlformats.org/officeDocument/2006/relationships/hyperlink" Target="http://www-03.ibm.com/software/products/us/en/ibmnotes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gsx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icrosoft.com/exchange/en-us/default.aspx" TargetMode="External"/><Relationship Id="rId11" Type="http://schemas.openxmlformats.org/officeDocument/2006/relationships/hyperlink" Target="http://www-03.ibm.com/software/products/us/en/ibmnotes/" TargetMode="External"/><Relationship Id="rId5" Type="http://schemas.openxmlformats.org/officeDocument/2006/relationships/hyperlink" Target="http://www.gsx.com/" TargetMode="External"/><Relationship Id="rId15" Type="http://schemas.openxmlformats.org/officeDocument/2006/relationships/hyperlink" Target="http://www.gsx.com/" TargetMode="External"/><Relationship Id="rId10" Type="http://schemas.openxmlformats.org/officeDocument/2006/relationships/hyperlink" Target="http://us.blackberry.com/apps-software/business/server/full/" TargetMode="External"/><Relationship Id="rId4" Type="http://schemas.openxmlformats.org/officeDocument/2006/relationships/hyperlink" Target="http://www.gsx.com/" TargetMode="External"/><Relationship Id="rId9" Type="http://schemas.openxmlformats.org/officeDocument/2006/relationships/hyperlink" Target="http://sharepoint.microsoft.com/en-us/Pages/default.aspx" TargetMode="External"/><Relationship Id="rId14" Type="http://schemas.openxmlformats.org/officeDocument/2006/relationships/hyperlink" Target="http://www.priasof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2014-10-06 GSX Priasoft Partnership.docx</vt:lpstr>
    </vt:vector>
  </TitlesOfParts>
  <Company/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2014-10-06 GSX Priasoft Partnership.docx</dc:title>
  <dc:creator>Xenia vonWedel</dc:creator>
  <cp:lastModifiedBy>Xenia vonWedel</cp:lastModifiedBy>
  <cp:revision>3</cp:revision>
  <dcterms:created xsi:type="dcterms:W3CDTF">2014-09-29T16:05:00Z</dcterms:created>
  <dcterms:modified xsi:type="dcterms:W3CDTF">2014-09-29T16:05:00Z</dcterms:modified>
</cp:coreProperties>
</file>