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B8" w:rsidRDefault="008175B8" w:rsidP="008175B8">
      <w:pPr>
        <w:pStyle w:val="Header"/>
        <w:jc w:val="center"/>
        <w:rPr>
          <w:rFonts w:ascii="Verdana" w:hAnsi="Verdana"/>
          <w:color w:val="333399"/>
          <w:sz w:val="16"/>
          <w:szCs w:val="16"/>
        </w:rPr>
      </w:pPr>
      <w:r>
        <w:rPr>
          <w:noProof/>
        </w:rPr>
        <w:drawing>
          <wp:inline distT="0" distB="0" distL="0" distR="0">
            <wp:extent cx="5829300" cy="742950"/>
            <wp:effectExtent l="0" t="0" r="0" b="0"/>
            <wp:docPr id="4" name="Picture 4" descr="Semaphore, Private Equity, Technology Diligence, Business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maphore, Private Equity, Technology Diligence, Business Advis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29300" cy="95250"/>
            <wp:effectExtent l="0" t="0" r="0" b="0"/>
            <wp:docPr id="3" name="Picture 3" descr="horiz_bars_bl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riz_bars_bl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B8" w:rsidRDefault="008175B8" w:rsidP="00055AC8"/>
    <w:p w:rsidR="00055AC8" w:rsidRPr="008175B8" w:rsidRDefault="008175B8" w:rsidP="00055AC8">
      <w:pPr>
        <w:rPr>
          <w:b/>
        </w:rPr>
      </w:pPr>
      <w:r>
        <w:rPr>
          <w:b/>
        </w:rPr>
        <w:t>Semaphore’s</w:t>
      </w:r>
      <w:r w:rsidR="002F0BDC">
        <w:rPr>
          <w:b/>
        </w:rPr>
        <w:t xml:space="preserve"> </w:t>
      </w:r>
      <w:r w:rsidR="00055AC8" w:rsidRPr="008175B8">
        <w:rPr>
          <w:b/>
        </w:rPr>
        <w:t>201</w:t>
      </w:r>
      <w:r w:rsidR="00F61857">
        <w:rPr>
          <w:b/>
        </w:rPr>
        <w:t>3</w:t>
      </w:r>
      <w:r>
        <w:rPr>
          <w:b/>
        </w:rPr>
        <w:t xml:space="preserve"> </w:t>
      </w:r>
      <w:r w:rsidR="00A22A29">
        <w:rPr>
          <w:b/>
        </w:rPr>
        <w:t>Confidence</w:t>
      </w:r>
      <w:r>
        <w:rPr>
          <w:b/>
        </w:rPr>
        <w:t xml:space="preserve"> S</w:t>
      </w:r>
      <w:r w:rsidR="00055AC8" w:rsidRPr="008175B8">
        <w:rPr>
          <w:b/>
        </w:rPr>
        <w:t xml:space="preserve">urvey </w:t>
      </w:r>
    </w:p>
    <w:p w:rsidR="008E333A" w:rsidRDefault="008E333A" w:rsidP="008E333A">
      <w:r>
        <w:t>Hello,</w:t>
      </w:r>
    </w:p>
    <w:p w:rsidR="00055AC8" w:rsidRDefault="005400B4" w:rsidP="00055AC8">
      <w:r w:rsidRPr="005400B4">
        <w:t>Do you expect to make more personal compensation next year than this year?  Feeling more confident or less confident in the President’s Economic team</w:t>
      </w:r>
      <w:r w:rsidR="00F61857">
        <w:t xml:space="preserve"> as we head toward the Fiscal Cliff?  T</w:t>
      </w:r>
      <w:r w:rsidRPr="005400B4">
        <w:t xml:space="preserve">houghts </w:t>
      </w:r>
      <w:r w:rsidR="00F61857" w:rsidRPr="005400B4">
        <w:t>on your</w:t>
      </w:r>
      <w:r w:rsidR="00F61857">
        <w:t xml:space="preserve"> boss and competitors? </w:t>
      </w:r>
      <w:r w:rsidR="00030EA0">
        <w:t xml:space="preserve">Annually we ask our readers to weigh in and share their level of confidence in themselves, the economy and their businesses. </w:t>
      </w:r>
      <w:r w:rsidR="00F61857">
        <w:t xml:space="preserve"> Last year we heard mixed levels of confidence – did it prove to be so</w:t>
      </w:r>
      <w:r w:rsidR="00030EA0">
        <w:t>?</w:t>
      </w:r>
      <w:r w:rsidR="008E333A">
        <w:t xml:space="preserve"> </w:t>
      </w:r>
    </w:p>
    <w:p w:rsidR="00055AC8" w:rsidRDefault="00055AC8" w:rsidP="00055AC8">
      <w:r>
        <w:t xml:space="preserve">Semaphore is conducting its </w:t>
      </w:r>
      <w:r w:rsidR="00F61857">
        <w:t>fifth</w:t>
      </w:r>
      <w:r w:rsidR="00030EA0">
        <w:t xml:space="preserve"> </w:t>
      </w:r>
      <w:r>
        <w:t xml:space="preserve">annual survey of Private Equity and Venture Capital partners, principals and professionals supporting the industry. The purpose of this survey is to gather </w:t>
      </w:r>
      <w:r w:rsidR="00C56BD4">
        <w:t xml:space="preserve">anonymous </w:t>
      </w:r>
      <w:r>
        <w:t>input from our industry friends and clients w</w:t>
      </w:r>
      <w:r w:rsidR="00F61857">
        <w:t>ith the results fully reported to all.</w:t>
      </w:r>
      <w:r w:rsidR="00C56BD4">
        <w:t xml:space="preserve"> It will stay live until mid-January.</w:t>
      </w:r>
    </w:p>
    <w:p w:rsidR="002712A5" w:rsidRDefault="00030EA0" w:rsidP="00055AC8">
      <w:r>
        <w:t xml:space="preserve">By participating you’ll get to </w:t>
      </w:r>
      <w:r w:rsidR="00055AC8">
        <w:t xml:space="preserve">gauge your expectations </w:t>
      </w:r>
      <w:r>
        <w:t>with your peers, competitors and industry colleagues</w:t>
      </w:r>
      <w:r w:rsidR="005400B4">
        <w:t xml:space="preserve">. </w:t>
      </w:r>
      <w:r w:rsidR="00055AC8">
        <w:t xml:space="preserve">The survey will take 2-3 minutes and respondent identity will not be reported to us. </w:t>
      </w:r>
      <w:r w:rsidR="003649CC">
        <w:t xml:space="preserve"> Resu</w:t>
      </w:r>
      <w:r w:rsidR="00F61857">
        <w:t xml:space="preserve">lts will be published </w:t>
      </w:r>
      <w:r w:rsidR="002712A5">
        <w:t xml:space="preserve">in Term Sheet and </w:t>
      </w:r>
      <w:r w:rsidR="003649CC">
        <w:t>on our website</w:t>
      </w:r>
      <w:r w:rsidR="002712A5">
        <w:t xml:space="preserve"> </w:t>
      </w:r>
      <w:hyperlink r:id="rId7" w:history="1">
        <w:r w:rsidR="002712A5" w:rsidRPr="00007BBD">
          <w:rPr>
            <w:rStyle w:val="Hyperlink"/>
          </w:rPr>
          <w:t>www.sema4usa.com</w:t>
        </w:r>
      </w:hyperlink>
      <w:r w:rsidR="002712A5">
        <w:t xml:space="preserve"> .</w:t>
      </w:r>
      <w:r w:rsidR="005400B4">
        <w:t xml:space="preserve">  </w:t>
      </w:r>
      <w:r w:rsidR="00F61857">
        <w:t xml:space="preserve">Dive in. </w:t>
      </w:r>
    </w:p>
    <w:p w:rsidR="002712A5" w:rsidRDefault="002712A5" w:rsidP="00055AC8"/>
    <w:p w:rsidR="003649CC" w:rsidRDefault="003649CC">
      <w:r>
        <w:t xml:space="preserve">Click </w:t>
      </w:r>
      <w:hyperlink r:id="rId8" w:history="1">
        <w:r w:rsidR="008E333A" w:rsidRPr="007330C3">
          <w:rPr>
            <w:rStyle w:val="Hyperlink"/>
          </w:rPr>
          <w:t>h</w:t>
        </w:r>
        <w:r w:rsidR="008E333A" w:rsidRPr="007330C3">
          <w:rPr>
            <w:rStyle w:val="Hyperlink"/>
          </w:rPr>
          <w:t>e</w:t>
        </w:r>
        <w:r w:rsidR="008E333A" w:rsidRPr="007330C3">
          <w:rPr>
            <w:rStyle w:val="Hyperlink"/>
          </w:rPr>
          <w:t>r</w:t>
        </w:r>
        <w:r w:rsidR="008E333A" w:rsidRPr="007330C3">
          <w:rPr>
            <w:rStyle w:val="Hyperlink"/>
          </w:rPr>
          <w:t>e</w:t>
        </w:r>
      </w:hyperlink>
      <w:r w:rsidR="008E333A">
        <w:t xml:space="preserve"> </w:t>
      </w:r>
      <w:r>
        <w:t>to take the survey.</w:t>
      </w:r>
    </w:p>
    <w:p w:rsidR="003649CC" w:rsidRDefault="003649CC">
      <w:r>
        <w:t xml:space="preserve">Click </w:t>
      </w:r>
      <w:hyperlink r:id="rId9" w:history="1">
        <w:r w:rsidRPr="00660BE8">
          <w:rPr>
            <w:rStyle w:val="Hyperlink"/>
          </w:rPr>
          <w:t>he</w:t>
        </w:r>
        <w:r w:rsidRPr="00660BE8">
          <w:rPr>
            <w:rStyle w:val="Hyperlink"/>
          </w:rPr>
          <w:t>r</w:t>
        </w:r>
        <w:r w:rsidRPr="00660BE8">
          <w:rPr>
            <w:rStyle w:val="Hyperlink"/>
          </w:rPr>
          <w:t>e</w:t>
        </w:r>
      </w:hyperlink>
      <w:r>
        <w:t xml:space="preserve"> to see last year’s results.</w:t>
      </w:r>
    </w:p>
    <w:p w:rsidR="000D69FD" w:rsidRDefault="000D69FD">
      <w:bookmarkStart w:id="0" w:name="_GoBack"/>
      <w:bookmarkEnd w:id="0"/>
    </w:p>
    <w:sectPr w:rsidR="000D6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C8"/>
    <w:rsid w:val="00030EA0"/>
    <w:rsid w:val="00055AC8"/>
    <w:rsid w:val="000D69FD"/>
    <w:rsid w:val="0017313B"/>
    <w:rsid w:val="00185F87"/>
    <w:rsid w:val="001E2084"/>
    <w:rsid w:val="001F01AA"/>
    <w:rsid w:val="002712A5"/>
    <w:rsid w:val="002F0BDC"/>
    <w:rsid w:val="003649CC"/>
    <w:rsid w:val="00382AC1"/>
    <w:rsid w:val="005400B4"/>
    <w:rsid w:val="00660BE8"/>
    <w:rsid w:val="006775C1"/>
    <w:rsid w:val="007330C3"/>
    <w:rsid w:val="007762E4"/>
    <w:rsid w:val="008175B8"/>
    <w:rsid w:val="008E333A"/>
    <w:rsid w:val="008F012A"/>
    <w:rsid w:val="009400EE"/>
    <w:rsid w:val="00996EAF"/>
    <w:rsid w:val="00A061F5"/>
    <w:rsid w:val="00A22A29"/>
    <w:rsid w:val="00C30386"/>
    <w:rsid w:val="00C479CF"/>
    <w:rsid w:val="00C56BD4"/>
    <w:rsid w:val="00CC711A"/>
    <w:rsid w:val="00D11FCA"/>
    <w:rsid w:val="00DF1043"/>
    <w:rsid w:val="00F6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75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175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33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01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75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175B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333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01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s/sema42013confidencesurve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ma4us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ma4usa.com/Default.aspx?app=LeadgenDownload&amp;shortpath=docs%2fS4+Confidence+Survey+2012+Result+Highlight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DiSalvo</dc:creator>
  <cp:lastModifiedBy>Louise Martineau</cp:lastModifiedBy>
  <cp:revision>2</cp:revision>
  <cp:lastPrinted>2010-12-20T21:47:00Z</cp:lastPrinted>
  <dcterms:created xsi:type="dcterms:W3CDTF">2012-12-07T18:36:00Z</dcterms:created>
  <dcterms:modified xsi:type="dcterms:W3CDTF">2012-12-07T18:36:00Z</dcterms:modified>
</cp:coreProperties>
</file>