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3AB" w14:textId="77777777" w:rsidR="003F47DE" w:rsidRDefault="003F47DE" w:rsidP="00A73B5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6026761" w14:textId="32DE8616" w:rsidR="00B64B9A" w:rsidRDefault="004F569C" w:rsidP="004F569C">
      <w:pPr>
        <w:jc w:val="center"/>
        <w:rPr>
          <w:rFonts w:ascii="Arial" w:hAnsi="Arial" w:cs="Arial"/>
          <w:b/>
        </w:rPr>
      </w:pPr>
      <w:r w:rsidRPr="004F569C">
        <w:rPr>
          <w:rFonts w:ascii="Arial" w:hAnsi="Arial" w:cs="Arial"/>
          <w:b/>
        </w:rPr>
        <w:t>Brainshark</w:t>
      </w:r>
      <w:r w:rsidR="001B5944">
        <w:rPr>
          <w:rFonts w:ascii="Arial" w:hAnsi="Arial" w:cs="Arial"/>
          <w:b/>
        </w:rPr>
        <w:t xml:space="preserve"> </w:t>
      </w:r>
      <w:r w:rsidR="00777B70">
        <w:rPr>
          <w:rFonts w:ascii="Arial" w:hAnsi="Arial" w:cs="Arial"/>
          <w:b/>
        </w:rPr>
        <w:t>Announces Partnerships with Leading Sales Consultancies Think! Inc. and 5600blue</w:t>
      </w:r>
    </w:p>
    <w:p w14:paraId="3252B54B" w14:textId="77777777" w:rsidR="004F569C" w:rsidRDefault="004F569C" w:rsidP="004F569C">
      <w:pPr>
        <w:jc w:val="center"/>
        <w:rPr>
          <w:rFonts w:ascii="Arial" w:hAnsi="Arial" w:cs="Arial"/>
          <w:b/>
        </w:rPr>
      </w:pPr>
    </w:p>
    <w:p w14:paraId="65B7CB17" w14:textId="052F2799" w:rsidR="00094F74" w:rsidRDefault="00777B70" w:rsidP="0050103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With Brainshark’s </w:t>
      </w:r>
      <w:r w:rsidR="007A189E">
        <w:rPr>
          <w:rFonts w:ascii="Arial" w:hAnsi="Arial" w:cs="Arial"/>
          <w:i/>
          <w:sz w:val="20"/>
          <w:szCs w:val="20"/>
        </w:rPr>
        <w:t>Sales Readiness Technology</w:t>
      </w:r>
      <w:r>
        <w:rPr>
          <w:rFonts w:ascii="Arial" w:hAnsi="Arial" w:cs="Arial"/>
          <w:i/>
          <w:sz w:val="20"/>
          <w:szCs w:val="20"/>
        </w:rPr>
        <w:t xml:space="preserve">, and Think! and 5600blue’s </w:t>
      </w:r>
      <w:r w:rsidR="007838BB">
        <w:rPr>
          <w:rFonts w:ascii="Arial" w:hAnsi="Arial" w:cs="Arial"/>
          <w:i/>
          <w:sz w:val="20"/>
          <w:szCs w:val="20"/>
        </w:rPr>
        <w:t>C</w:t>
      </w:r>
      <w:r w:rsidR="00E348AA">
        <w:rPr>
          <w:rFonts w:ascii="Arial" w:hAnsi="Arial" w:cs="Arial"/>
          <w:i/>
          <w:sz w:val="20"/>
          <w:szCs w:val="20"/>
        </w:rPr>
        <w:t xml:space="preserve">ontent </w:t>
      </w:r>
      <w:r w:rsidR="007838BB">
        <w:rPr>
          <w:rFonts w:ascii="Arial" w:hAnsi="Arial" w:cs="Arial"/>
          <w:i/>
          <w:sz w:val="20"/>
          <w:szCs w:val="20"/>
        </w:rPr>
        <w:t>and</w:t>
      </w:r>
      <w:r w:rsidR="00E348AA">
        <w:rPr>
          <w:rFonts w:ascii="Arial" w:hAnsi="Arial" w:cs="Arial"/>
          <w:i/>
          <w:sz w:val="20"/>
          <w:szCs w:val="20"/>
        </w:rPr>
        <w:t xml:space="preserve"> </w:t>
      </w:r>
      <w:r w:rsidR="007838BB">
        <w:rPr>
          <w:rFonts w:ascii="Arial" w:hAnsi="Arial" w:cs="Arial"/>
          <w:i/>
          <w:sz w:val="20"/>
          <w:szCs w:val="20"/>
        </w:rPr>
        <w:t>I</w:t>
      </w:r>
      <w:r w:rsidR="00E348AA">
        <w:rPr>
          <w:rFonts w:ascii="Arial" w:hAnsi="Arial" w:cs="Arial"/>
          <w:i/>
          <w:sz w:val="20"/>
          <w:szCs w:val="20"/>
        </w:rPr>
        <w:t xml:space="preserve">ntellectual </w:t>
      </w:r>
      <w:r w:rsidR="007838BB">
        <w:rPr>
          <w:rFonts w:ascii="Arial" w:hAnsi="Arial" w:cs="Arial"/>
          <w:i/>
          <w:sz w:val="20"/>
          <w:szCs w:val="20"/>
        </w:rPr>
        <w:t>P</w:t>
      </w:r>
      <w:r w:rsidR="00E348AA">
        <w:rPr>
          <w:rFonts w:ascii="Arial" w:hAnsi="Arial" w:cs="Arial"/>
          <w:i/>
          <w:sz w:val="20"/>
          <w:szCs w:val="20"/>
        </w:rPr>
        <w:t>roperty</w:t>
      </w:r>
      <w:r w:rsidR="007A189E">
        <w:rPr>
          <w:rFonts w:ascii="Arial" w:hAnsi="Arial" w:cs="Arial"/>
          <w:i/>
          <w:sz w:val="20"/>
          <w:szCs w:val="20"/>
        </w:rPr>
        <w:t xml:space="preserve">, Companies Can Improve </w:t>
      </w:r>
      <w:r w:rsidR="00E348AA">
        <w:rPr>
          <w:rFonts w:ascii="Arial" w:hAnsi="Arial" w:cs="Arial"/>
          <w:i/>
          <w:sz w:val="20"/>
          <w:szCs w:val="20"/>
        </w:rPr>
        <w:t xml:space="preserve">Sales and </w:t>
      </w:r>
      <w:r w:rsidR="007A189E">
        <w:rPr>
          <w:rFonts w:ascii="Arial" w:hAnsi="Arial" w:cs="Arial"/>
          <w:i/>
          <w:sz w:val="20"/>
          <w:szCs w:val="20"/>
        </w:rPr>
        <w:t>Negotiation Outcomes</w:t>
      </w:r>
      <w:r w:rsidR="00E72EA9">
        <w:rPr>
          <w:rFonts w:ascii="Arial" w:hAnsi="Arial" w:cs="Arial"/>
          <w:i/>
          <w:sz w:val="20"/>
          <w:szCs w:val="20"/>
        </w:rPr>
        <w:t>,</w:t>
      </w:r>
      <w:r w:rsidR="007A189E">
        <w:rPr>
          <w:rFonts w:ascii="Arial" w:hAnsi="Arial" w:cs="Arial"/>
          <w:i/>
          <w:sz w:val="20"/>
          <w:szCs w:val="20"/>
        </w:rPr>
        <w:t xml:space="preserve"> and Close More Deals</w:t>
      </w:r>
    </w:p>
    <w:p w14:paraId="78DF6DDE" w14:textId="77777777" w:rsidR="00501032" w:rsidRPr="00C75BD6" w:rsidRDefault="00501032" w:rsidP="00A73B5D">
      <w:pPr>
        <w:rPr>
          <w:rFonts w:ascii="Arial" w:hAnsi="Arial" w:cs="Arial"/>
          <w:sz w:val="20"/>
          <w:szCs w:val="20"/>
        </w:rPr>
      </w:pPr>
    </w:p>
    <w:p w14:paraId="48B5EC7E" w14:textId="2840B824" w:rsidR="00E5689B" w:rsidRDefault="00A73B5D" w:rsidP="009C2438">
      <w:pPr>
        <w:rPr>
          <w:rFonts w:ascii="Arial" w:hAnsi="Arial" w:cs="Arial"/>
          <w:sz w:val="20"/>
          <w:szCs w:val="20"/>
        </w:rPr>
      </w:pPr>
      <w:r w:rsidRPr="00C75BD6">
        <w:rPr>
          <w:rFonts w:ascii="Arial" w:hAnsi="Arial" w:cs="Arial"/>
          <w:b/>
          <w:sz w:val="20"/>
          <w:szCs w:val="20"/>
        </w:rPr>
        <w:t>WALTHAM, Mass.</w:t>
      </w:r>
      <w:r w:rsidR="00DC0D73">
        <w:rPr>
          <w:rFonts w:ascii="Arial" w:hAnsi="Arial" w:cs="Arial"/>
          <w:b/>
          <w:sz w:val="20"/>
          <w:szCs w:val="20"/>
        </w:rPr>
        <w:t xml:space="preserve"> </w:t>
      </w:r>
      <w:r w:rsidRPr="00C75BD6">
        <w:rPr>
          <w:rFonts w:ascii="Arial" w:eastAsia="Times New Roman" w:hAnsi="Arial" w:cs="Arial"/>
          <w:b/>
          <w:bCs/>
          <w:color w:val="425563"/>
          <w:sz w:val="20"/>
          <w:szCs w:val="20"/>
        </w:rPr>
        <w:t>—</w:t>
      </w:r>
      <w:r w:rsidRPr="00C75BD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C2438">
        <w:rPr>
          <w:rFonts w:ascii="Arial" w:eastAsia="Times New Roman" w:hAnsi="Arial" w:cs="Arial"/>
          <w:b/>
          <w:sz w:val="20"/>
          <w:szCs w:val="20"/>
        </w:rPr>
        <w:t xml:space="preserve">April </w:t>
      </w:r>
      <w:r w:rsidR="00B27F8D">
        <w:rPr>
          <w:rFonts w:ascii="Arial" w:eastAsia="Times New Roman" w:hAnsi="Arial" w:cs="Arial"/>
          <w:b/>
          <w:sz w:val="20"/>
          <w:szCs w:val="20"/>
        </w:rPr>
        <w:t>23</w:t>
      </w:r>
      <w:r w:rsidR="00337756" w:rsidRPr="008C3C1C">
        <w:rPr>
          <w:rFonts w:ascii="Arial" w:hAnsi="Arial" w:cs="Arial"/>
          <w:b/>
          <w:sz w:val="20"/>
          <w:szCs w:val="20"/>
        </w:rPr>
        <w:t>,</w:t>
      </w:r>
      <w:r w:rsidR="00337756">
        <w:rPr>
          <w:rFonts w:ascii="Arial" w:hAnsi="Arial" w:cs="Arial"/>
          <w:b/>
          <w:sz w:val="20"/>
          <w:szCs w:val="20"/>
        </w:rPr>
        <w:t xml:space="preserve"> 201</w:t>
      </w:r>
      <w:r w:rsidR="00512CEE">
        <w:rPr>
          <w:rFonts w:ascii="Arial" w:hAnsi="Arial" w:cs="Arial"/>
          <w:b/>
          <w:sz w:val="20"/>
          <w:szCs w:val="20"/>
        </w:rPr>
        <w:t>9</w:t>
      </w:r>
      <w:r w:rsidRPr="00C75BD6">
        <w:rPr>
          <w:rFonts w:ascii="Arial" w:hAnsi="Arial" w:cs="Arial"/>
          <w:b/>
          <w:sz w:val="20"/>
          <w:szCs w:val="20"/>
        </w:rPr>
        <w:t xml:space="preserve"> </w:t>
      </w:r>
      <w:r w:rsidRPr="00C75BD6">
        <w:rPr>
          <w:rFonts w:ascii="Arial" w:eastAsia="Times New Roman" w:hAnsi="Arial" w:cs="Arial"/>
          <w:b/>
          <w:bCs/>
          <w:color w:val="425563"/>
          <w:sz w:val="20"/>
          <w:szCs w:val="20"/>
        </w:rPr>
        <w:t>—</w:t>
      </w:r>
      <w:r w:rsidRPr="00C75BD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A1BD5" w:rsidRPr="00C75BD6">
        <w:rPr>
          <w:rFonts w:ascii="Arial" w:hAnsi="Arial" w:cs="Arial"/>
          <w:sz w:val="20"/>
          <w:szCs w:val="20"/>
        </w:rPr>
        <w:t xml:space="preserve">Brainshark, Inc., delivering SaaS-based </w:t>
      </w:r>
      <w:hyperlink r:id="rId8" w:history="1">
        <w:r w:rsidR="003A1BD5" w:rsidRPr="00C75BD6">
          <w:rPr>
            <w:rStyle w:val="Hyperlink"/>
            <w:rFonts w:ascii="Arial" w:hAnsi="Arial" w:cs="Arial"/>
            <w:sz w:val="20"/>
            <w:szCs w:val="20"/>
          </w:rPr>
          <w:t>sales enablement and readiness solutions</w:t>
        </w:r>
      </w:hyperlink>
      <w:r w:rsidR="003A1BD5" w:rsidRPr="00C75BD6">
        <w:rPr>
          <w:rFonts w:ascii="Arial" w:hAnsi="Arial" w:cs="Arial"/>
          <w:sz w:val="20"/>
          <w:szCs w:val="20"/>
        </w:rPr>
        <w:t>,</w:t>
      </w:r>
      <w:r w:rsidR="003A1BD5">
        <w:rPr>
          <w:rFonts w:ascii="Arial" w:hAnsi="Arial" w:cs="Arial"/>
          <w:sz w:val="20"/>
          <w:szCs w:val="20"/>
        </w:rPr>
        <w:t xml:space="preserve"> </w:t>
      </w:r>
      <w:r w:rsidR="0053688A">
        <w:rPr>
          <w:rFonts w:ascii="Arial" w:hAnsi="Arial" w:cs="Arial"/>
          <w:sz w:val="20"/>
          <w:szCs w:val="20"/>
        </w:rPr>
        <w:t xml:space="preserve">today announced </w:t>
      </w:r>
      <w:r w:rsidR="004144CC">
        <w:rPr>
          <w:rFonts w:ascii="Arial" w:hAnsi="Arial" w:cs="Arial"/>
          <w:sz w:val="20"/>
          <w:szCs w:val="20"/>
        </w:rPr>
        <w:t xml:space="preserve">strategic partnerships with </w:t>
      </w:r>
      <w:hyperlink r:id="rId9" w:history="1">
        <w:r w:rsidR="00682CBB" w:rsidRPr="00682CBB">
          <w:rPr>
            <w:rStyle w:val="Hyperlink"/>
            <w:rFonts w:ascii="Arial" w:hAnsi="Arial" w:cs="Arial"/>
            <w:sz w:val="20"/>
            <w:szCs w:val="20"/>
          </w:rPr>
          <w:t>Think! Inc.</w:t>
        </w:r>
      </w:hyperlink>
      <w:r w:rsidR="00682CBB">
        <w:rPr>
          <w:rFonts w:ascii="Arial" w:hAnsi="Arial" w:cs="Arial"/>
          <w:sz w:val="20"/>
          <w:szCs w:val="20"/>
        </w:rPr>
        <w:t xml:space="preserve"> </w:t>
      </w:r>
      <w:r w:rsidR="004144CC">
        <w:rPr>
          <w:rFonts w:ascii="Arial" w:hAnsi="Arial" w:cs="Arial"/>
          <w:sz w:val="20"/>
          <w:szCs w:val="20"/>
        </w:rPr>
        <w:t xml:space="preserve">and </w:t>
      </w:r>
      <w:hyperlink r:id="rId10" w:history="1">
        <w:r w:rsidR="004144CC" w:rsidRPr="004144CC">
          <w:rPr>
            <w:rStyle w:val="Hyperlink"/>
            <w:rFonts w:ascii="Arial" w:hAnsi="Arial" w:cs="Arial"/>
            <w:sz w:val="20"/>
            <w:szCs w:val="20"/>
          </w:rPr>
          <w:t>5600blue</w:t>
        </w:r>
      </w:hyperlink>
      <w:r w:rsidR="004144CC">
        <w:rPr>
          <w:rFonts w:ascii="Arial" w:hAnsi="Arial" w:cs="Arial"/>
          <w:sz w:val="20"/>
          <w:szCs w:val="20"/>
        </w:rPr>
        <w:t xml:space="preserve"> – sister companies </w:t>
      </w:r>
      <w:r w:rsidR="00FB7CC3">
        <w:rPr>
          <w:rFonts w:ascii="Arial" w:hAnsi="Arial" w:cs="Arial"/>
          <w:sz w:val="20"/>
          <w:szCs w:val="20"/>
        </w:rPr>
        <w:t>focused on sales and negotiation enablement for business-to-business (B2B) organizations. With Brainshark’s technology</w:t>
      </w:r>
      <w:r w:rsidR="007204AA">
        <w:rPr>
          <w:rFonts w:ascii="Arial" w:hAnsi="Arial" w:cs="Arial"/>
          <w:sz w:val="20"/>
          <w:szCs w:val="20"/>
        </w:rPr>
        <w:t>,</w:t>
      </w:r>
      <w:r w:rsidR="00FB7CC3">
        <w:rPr>
          <w:rFonts w:ascii="Arial" w:hAnsi="Arial" w:cs="Arial"/>
          <w:sz w:val="20"/>
          <w:szCs w:val="20"/>
        </w:rPr>
        <w:t xml:space="preserve"> and Think</w:t>
      </w:r>
      <w:r w:rsidR="00717863">
        <w:rPr>
          <w:rFonts w:ascii="Arial" w:hAnsi="Arial" w:cs="Arial"/>
          <w:sz w:val="20"/>
          <w:szCs w:val="20"/>
        </w:rPr>
        <w:t>!</w:t>
      </w:r>
      <w:r w:rsidR="00FB7CC3">
        <w:rPr>
          <w:rFonts w:ascii="Arial" w:hAnsi="Arial" w:cs="Arial"/>
          <w:sz w:val="20"/>
          <w:szCs w:val="20"/>
        </w:rPr>
        <w:t xml:space="preserve"> and 5600blue’s </w:t>
      </w:r>
      <w:r w:rsidR="00E348AA">
        <w:rPr>
          <w:rFonts w:ascii="Arial" w:hAnsi="Arial" w:cs="Arial"/>
          <w:sz w:val="20"/>
          <w:szCs w:val="20"/>
        </w:rPr>
        <w:t>insight</w:t>
      </w:r>
      <w:r w:rsidR="00C024C3">
        <w:rPr>
          <w:rFonts w:ascii="Arial" w:hAnsi="Arial" w:cs="Arial"/>
          <w:sz w:val="20"/>
          <w:szCs w:val="20"/>
        </w:rPr>
        <w:t>s</w:t>
      </w:r>
      <w:r w:rsidR="007838BB">
        <w:rPr>
          <w:rFonts w:ascii="Arial" w:hAnsi="Arial" w:cs="Arial"/>
          <w:sz w:val="20"/>
          <w:szCs w:val="20"/>
        </w:rPr>
        <w:t>-</w:t>
      </w:r>
      <w:r w:rsidR="00E348AA">
        <w:rPr>
          <w:rFonts w:ascii="Arial" w:hAnsi="Arial" w:cs="Arial"/>
          <w:sz w:val="20"/>
          <w:szCs w:val="20"/>
        </w:rPr>
        <w:t>based content services and skills methodology</w:t>
      </w:r>
      <w:r w:rsidR="00FB7CC3">
        <w:rPr>
          <w:rFonts w:ascii="Arial" w:hAnsi="Arial" w:cs="Arial"/>
          <w:sz w:val="20"/>
          <w:szCs w:val="20"/>
        </w:rPr>
        <w:t xml:space="preserve">, organizations can prepare their sales teams with </w:t>
      </w:r>
      <w:r w:rsidR="007204AA">
        <w:rPr>
          <w:rFonts w:ascii="Arial" w:hAnsi="Arial" w:cs="Arial"/>
          <w:sz w:val="20"/>
          <w:szCs w:val="20"/>
        </w:rPr>
        <w:t>expert knowledge, just-in-time refreshers, and an award-winning</w:t>
      </w:r>
      <w:r w:rsidR="00EF5206">
        <w:rPr>
          <w:rFonts w:ascii="Arial" w:hAnsi="Arial" w:cs="Arial"/>
          <w:sz w:val="20"/>
          <w:szCs w:val="20"/>
        </w:rPr>
        <w:t>,</w:t>
      </w:r>
      <w:r w:rsidR="007204AA">
        <w:rPr>
          <w:rFonts w:ascii="Arial" w:hAnsi="Arial" w:cs="Arial"/>
          <w:sz w:val="20"/>
          <w:szCs w:val="20"/>
        </w:rPr>
        <w:t xml:space="preserve"> on-demand learning</w:t>
      </w:r>
      <w:r w:rsidR="00EF5206">
        <w:rPr>
          <w:rFonts w:ascii="Arial" w:hAnsi="Arial" w:cs="Arial"/>
          <w:sz w:val="20"/>
          <w:szCs w:val="20"/>
        </w:rPr>
        <w:t xml:space="preserve"> and practice</w:t>
      </w:r>
      <w:r w:rsidR="007204AA">
        <w:rPr>
          <w:rFonts w:ascii="Arial" w:hAnsi="Arial" w:cs="Arial"/>
          <w:sz w:val="20"/>
          <w:szCs w:val="20"/>
        </w:rPr>
        <w:t xml:space="preserve"> environment</w:t>
      </w:r>
      <w:r w:rsidR="000D738F">
        <w:rPr>
          <w:rFonts w:ascii="Arial" w:hAnsi="Arial" w:cs="Arial"/>
          <w:sz w:val="20"/>
          <w:szCs w:val="20"/>
        </w:rPr>
        <w:t>s</w:t>
      </w:r>
      <w:r w:rsidR="007204AA">
        <w:rPr>
          <w:rFonts w:ascii="Arial" w:hAnsi="Arial" w:cs="Arial"/>
          <w:sz w:val="20"/>
          <w:szCs w:val="20"/>
        </w:rPr>
        <w:t xml:space="preserve"> – empowering reps to close more </w:t>
      </w:r>
      <w:r w:rsidR="00EF5206">
        <w:rPr>
          <w:rFonts w:ascii="Arial" w:hAnsi="Arial" w:cs="Arial"/>
          <w:sz w:val="20"/>
          <w:szCs w:val="20"/>
        </w:rPr>
        <w:t xml:space="preserve">and bigger </w:t>
      </w:r>
      <w:r w:rsidR="007204AA">
        <w:rPr>
          <w:rFonts w:ascii="Arial" w:hAnsi="Arial" w:cs="Arial"/>
          <w:sz w:val="20"/>
          <w:szCs w:val="20"/>
        </w:rPr>
        <w:t>deals.</w:t>
      </w:r>
    </w:p>
    <w:p w14:paraId="249C31AA" w14:textId="3A0B9BB4" w:rsidR="00FB7CC3" w:rsidRDefault="00FB7CC3" w:rsidP="009C2438">
      <w:pPr>
        <w:rPr>
          <w:rFonts w:ascii="Arial" w:hAnsi="Arial" w:cs="Arial"/>
          <w:sz w:val="20"/>
          <w:szCs w:val="20"/>
        </w:rPr>
      </w:pPr>
    </w:p>
    <w:p w14:paraId="3E5885F8" w14:textId="7B78C547" w:rsidR="00E348AA" w:rsidRDefault="007838BB" w:rsidP="00C024C3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023B64">
        <w:rPr>
          <w:rFonts w:ascii="Arial" w:hAnsi="Arial" w:cs="Arial"/>
          <w:sz w:val="20"/>
          <w:szCs w:val="20"/>
        </w:rPr>
        <w:t xml:space="preserve">salespeople </w:t>
      </w:r>
      <w:r w:rsidR="00C024C3">
        <w:rPr>
          <w:rFonts w:ascii="Arial" w:hAnsi="Arial" w:cs="Arial"/>
          <w:sz w:val="20"/>
          <w:szCs w:val="20"/>
        </w:rPr>
        <w:t>seek</w:t>
      </w:r>
      <w:r w:rsidR="00023B64">
        <w:rPr>
          <w:rFonts w:ascii="Arial" w:hAnsi="Arial" w:cs="Arial"/>
          <w:sz w:val="20"/>
          <w:szCs w:val="20"/>
        </w:rPr>
        <w:t xml:space="preserve"> to engage today’s modern, empowered buyers, it can be a </w:t>
      </w:r>
      <w:r w:rsidR="00E72EA9">
        <w:rPr>
          <w:rFonts w:ascii="Arial" w:hAnsi="Arial" w:cs="Arial"/>
          <w:sz w:val="20"/>
          <w:szCs w:val="20"/>
        </w:rPr>
        <w:t>challenge</w:t>
      </w:r>
      <w:r w:rsidR="00023B64">
        <w:rPr>
          <w:rFonts w:ascii="Arial" w:hAnsi="Arial" w:cs="Arial"/>
          <w:sz w:val="20"/>
          <w:szCs w:val="20"/>
        </w:rPr>
        <w:t xml:space="preserve"> to add value. Recent </w:t>
      </w:r>
      <w:hyperlink r:id="rId11" w:history="1">
        <w:r w:rsidR="00023B64" w:rsidRPr="00023B64">
          <w:rPr>
            <w:rStyle w:val="Hyperlink"/>
            <w:rFonts w:ascii="Arial" w:hAnsi="Arial" w:cs="Arial"/>
            <w:sz w:val="20"/>
            <w:szCs w:val="20"/>
          </w:rPr>
          <w:t>research</w:t>
        </w:r>
      </w:hyperlink>
      <w:r w:rsidR="00023B64">
        <w:rPr>
          <w:rFonts w:ascii="Arial" w:hAnsi="Arial" w:cs="Arial"/>
          <w:sz w:val="20"/>
          <w:szCs w:val="20"/>
        </w:rPr>
        <w:t xml:space="preserve"> from CSO Insights</w:t>
      </w:r>
      <w:r w:rsidR="00C024C3">
        <w:rPr>
          <w:rFonts w:ascii="Arial" w:hAnsi="Arial" w:cs="Arial"/>
          <w:sz w:val="20"/>
          <w:szCs w:val="20"/>
        </w:rPr>
        <w:t xml:space="preserve"> finds that buyers increasingly</w:t>
      </w:r>
      <w:r w:rsidR="00E348AA">
        <w:rPr>
          <w:rFonts w:ascii="Arial" w:hAnsi="Arial" w:cs="Arial"/>
          <w:sz w:val="20"/>
          <w:szCs w:val="20"/>
        </w:rPr>
        <w:t xml:space="preserve"> execut</w:t>
      </w:r>
      <w:r w:rsidR="00C024C3">
        <w:rPr>
          <w:rFonts w:ascii="Arial" w:hAnsi="Arial" w:cs="Arial"/>
          <w:sz w:val="20"/>
          <w:szCs w:val="20"/>
        </w:rPr>
        <w:t>e</w:t>
      </w:r>
      <w:r w:rsidR="00E348AA">
        <w:rPr>
          <w:rFonts w:ascii="Arial" w:hAnsi="Arial" w:cs="Arial"/>
          <w:sz w:val="20"/>
          <w:szCs w:val="20"/>
        </w:rPr>
        <w:t xml:space="preserve"> their own due diligence </w:t>
      </w:r>
      <w:r w:rsidR="00C024C3">
        <w:rPr>
          <w:rFonts w:ascii="Arial" w:hAnsi="Arial" w:cs="Arial"/>
          <w:sz w:val="20"/>
          <w:szCs w:val="20"/>
        </w:rPr>
        <w:t>– r</w:t>
      </w:r>
      <w:r w:rsidR="00E348AA">
        <w:rPr>
          <w:rFonts w:ascii="Arial" w:hAnsi="Arial" w:cs="Arial"/>
          <w:sz w:val="20"/>
          <w:szCs w:val="20"/>
        </w:rPr>
        <w:t>ank</w:t>
      </w:r>
      <w:r w:rsidR="00C024C3">
        <w:rPr>
          <w:rFonts w:ascii="Arial" w:hAnsi="Arial" w:cs="Arial"/>
          <w:sz w:val="20"/>
          <w:szCs w:val="20"/>
        </w:rPr>
        <w:t>ing</w:t>
      </w:r>
      <w:r w:rsidR="00E348AA">
        <w:rPr>
          <w:rFonts w:ascii="Arial" w:hAnsi="Arial" w:cs="Arial"/>
          <w:sz w:val="20"/>
          <w:szCs w:val="20"/>
        </w:rPr>
        <w:t xml:space="preserve"> salespeople</w:t>
      </w:r>
      <w:r w:rsidR="00C024C3">
        <w:rPr>
          <w:rFonts w:ascii="Arial" w:hAnsi="Arial" w:cs="Arial"/>
          <w:sz w:val="20"/>
          <w:szCs w:val="20"/>
        </w:rPr>
        <w:t xml:space="preserve"> next-to-last</w:t>
      </w:r>
      <w:r w:rsidR="00E348AA">
        <w:rPr>
          <w:rFonts w:ascii="Arial" w:hAnsi="Arial" w:cs="Arial"/>
          <w:sz w:val="20"/>
          <w:szCs w:val="20"/>
        </w:rPr>
        <w:t xml:space="preserve"> </w:t>
      </w:r>
      <w:r w:rsidR="00C024C3">
        <w:rPr>
          <w:rFonts w:ascii="Arial" w:hAnsi="Arial" w:cs="Arial"/>
          <w:sz w:val="20"/>
          <w:szCs w:val="20"/>
        </w:rPr>
        <w:t>(</w:t>
      </w:r>
      <w:r w:rsidR="00E348AA" w:rsidRPr="00C024C3">
        <w:rPr>
          <w:rFonts w:ascii="Arial" w:hAnsi="Arial" w:cs="Arial"/>
          <w:sz w:val="20"/>
          <w:szCs w:val="20"/>
        </w:rPr>
        <w:t>9</w:t>
      </w:r>
      <w:r w:rsidR="00C024C3">
        <w:rPr>
          <w:rFonts w:ascii="Arial" w:hAnsi="Arial" w:cs="Arial"/>
          <w:sz w:val="20"/>
          <w:szCs w:val="20"/>
        </w:rPr>
        <w:t>th</w:t>
      </w:r>
      <w:r w:rsidR="00E348AA">
        <w:rPr>
          <w:rFonts w:ascii="Arial" w:hAnsi="Arial" w:cs="Arial"/>
          <w:sz w:val="20"/>
          <w:szCs w:val="20"/>
        </w:rPr>
        <w:t xml:space="preserve"> out of 10</w:t>
      </w:r>
      <w:r w:rsidR="00C024C3">
        <w:rPr>
          <w:rFonts w:ascii="Arial" w:hAnsi="Arial" w:cs="Arial"/>
          <w:sz w:val="20"/>
          <w:szCs w:val="20"/>
        </w:rPr>
        <w:t>) among the</w:t>
      </w:r>
      <w:r w:rsidR="00E348AA">
        <w:rPr>
          <w:rFonts w:ascii="Arial" w:hAnsi="Arial" w:cs="Arial"/>
          <w:sz w:val="20"/>
          <w:szCs w:val="20"/>
        </w:rPr>
        <w:t xml:space="preserve"> resources they</w:t>
      </w:r>
      <w:r w:rsidR="00C024C3">
        <w:rPr>
          <w:rFonts w:ascii="Arial" w:hAnsi="Arial" w:cs="Arial"/>
          <w:sz w:val="20"/>
          <w:szCs w:val="20"/>
        </w:rPr>
        <w:t xml:space="preserve"> consult when solving business problems</w:t>
      </w:r>
      <w:r w:rsidR="00E348AA">
        <w:rPr>
          <w:rFonts w:ascii="Arial" w:hAnsi="Arial" w:cs="Arial"/>
          <w:sz w:val="20"/>
          <w:szCs w:val="20"/>
        </w:rPr>
        <w:t xml:space="preserve">. </w:t>
      </w:r>
      <w:r w:rsidR="00C024C3">
        <w:rPr>
          <w:rFonts w:ascii="Arial" w:hAnsi="Arial" w:cs="Arial"/>
          <w:sz w:val="20"/>
          <w:szCs w:val="20"/>
        </w:rPr>
        <w:t xml:space="preserve">Yet opportunities for </w:t>
      </w:r>
      <w:r w:rsidR="00E348AA">
        <w:rPr>
          <w:rFonts w:ascii="Arial" w:hAnsi="Arial" w:cs="Arial"/>
          <w:sz w:val="20"/>
          <w:szCs w:val="20"/>
        </w:rPr>
        <w:t xml:space="preserve">earlier </w:t>
      </w:r>
      <w:r w:rsidR="00C024C3">
        <w:rPr>
          <w:rFonts w:ascii="Arial" w:hAnsi="Arial" w:cs="Arial"/>
          <w:sz w:val="20"/>
          <w:szCs w:val="20"/>
        </w:rPr>
        <w:t>engagement exist, with 9 out of 10 buyers (90%) open to engaging with salespeople earlier in the buying process (</w:t>
      </w:r>
      <w:r w:rsidR="006E5DA9">
        <w:rPr>
          <w:rFonts w:ascii="Arial" w:hAnsi="Arial" w:cs="Arial"/>
          <w:sz w:val="20"/>
          <w:szCs w:val="20"/>
        </w:rPr>
        <w:t xml:space="preserve">also </w:t>
      </w:r>
      <w:r w:rsidR="00C024C3">
        <w:rPr>
          <w:rFonts w:ascii="Arial" w:hAnsi="Arial" w:cs="Arial"/>
          <w:sz w:val="20"/>
          <w:szCs w:val="20"/>
        </w:rPr>
        <w:t>per CSO Insights). As a result, the</w:t>
      </w:r>
      <w:r w:rsidR="00E72EA9">
        <w:rPr>
          <w:rFonts w:ascii="Arial" w:hAnsi="Arial" w:cs="Arial"/>
          <w:sz w:val="20"/>
          <w:szCs w:val="20"/>
        </w:rPr>
        <w:t>re’s a pressing</w:t>
      </w:r>
      <w:r w:rsidR="00C024C3">
        <w:rPr>
          <w:rFonts w:ascii="Arial" w:hAnsi="Arial" w:cs="Arial"/>
          <w:sz w:val="20"/>
          <w:szCs w:val="20"/>
        </w:rPr>
        <w:t xml:space="preserve"> need for agile, insightful training and highly relevant</w:t>
      </w:r>
      <w:r w:rsidR="00E348AA">
        <w:rPr>
          <w:rFonts w:ascii="Arial" w:hAnsi="Arial" w:cs="Arial"/>
          <w:sz w:val="20"/>
          <w:szCs w:val="20"/>
        </w:rPr>
        <w:t xml:space="preserve"> sales content that adds value to the buyer journey</w:t>
      </w:r>
      <w:r w:rsidR="00E72EA9">
        <w:rPr>
          <w:rFonts w:ascii="Arial" w:hAnsi="Arial" w:cs="Arial"/>
          <w:sz w:val="20"/>
          <w:szCs w:val="20"/>
        </w:rPr>
        <w:t xml:space="preserve"> </w:t>
      </w:r>
      <w:r w:rsidR="00F67988">
        <w:rPr>
          <w:rFonts w:ascii="Arial" w:hAnsi="Arial" w:cs="Arial"/>
          <w:sz w:val="20"/>
          <w:szCs w:val="20"/>
        </w:rPr>
        <w:t>–</w:t>
      </w:r>
      <w:r w:rsidR="00E72EA9">
        <w:rPr>
          <w:rFonts w:ascii="Arial" w:hAnsi="Arial" w:cs="Arial"/>
          <w:sz w:val="20"/>
          <w:szCs w:val="20"/>
        </w:rPr>
        <w:t xml:space="preserve"> mak</w:t>
      </w:r>
      <w:r w:rsidR="00F67988">
        <w:rPr>
          <w:rFonts w:ascii="Arial" w:hAnsi="Arial" w:cs="Arial"/>
          <w:sz w:val="20"/>
          <w:szCs w:val="20"/>
        </w:rPr>
        <w:t>ing</w:t>
      </w:r>
      <w:r w:rsidR="00E72EA9">
        <w:rPr>
          <w:rFonts w:ascii="Arial" w:hAnsi="Arial" w:cs="Arial"/>
          <w:sz w:val="20"/>
          <w:szCs w:val="20"/>
        </w:rPr>
        <w:t xml:space="preserve"> reps more of an indispensable resource</w:t>
      </w:r>
      <w:r w:rsidR="00E348AA">
        <w:rPr>
          <w:rFonts w:ascii="Arial" w:hAnsi="Arial" w:cs="Arial"/>
          <w:sz w:val="20"/>
          <w:szCs w:val="20"/>
        </w:rPr>
        <w:t xml:space="preserve">. </w:t>
      </w:r>
    </w:p>
    <w:p w14:paraId="65185E5F" w14:textId="455FBC17" w:rsidR="00E348AA" w:rsidRDefault="00E348AA" w:rsidP="00E348AA">
      <w:pPr>
        <w:outlineLvl w:val="0"/>
        <w:rPr>
          <w:rFonts w:ascii="Arial" w:hAnsi="Arial" w:cs="Arial"/>
          <w:sz w:val="20"/>
          <w:szCs w:val="20"/>
        </w:rPr>
      </w:pPr>
    </w:p>
    <w:p w14:paraId="04BF859E" w14:textId="7F54ECFA" w:rsidR="00C024C3" w:rsidRDefault="00E72EA9" w:rsidP="00E348A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combined forces of Brainshark, </w:t>
      </w:r>
      <w:proofErr w:type="gramStart"/>
      <w:r>
        <w:rPr>
          <w:rFonts w:ascii="Arial" w:hAnsi="Arial" w:cs="Arial"/>
          <w:sz w:val="20"/>
          <w:szCs w:val="20"/>
        </w:rPr>
        <w:t>Think</w:t>
      </w:r>
      <w:proofErr w:type="gramEnd"/>
      <w:r>
        <w:rPr>
          <w:rFonts w:ascii="Arial" w:hAnsi="Arial" w:cs="Arial"/>
          <w:sz w:val="20"/>
          <w:szCs w:val="20"/>
        </w:rPr>
        <w:t xml:space="preserve">! and 5600blue provide this powerful combination. With </w:t>
      </w:r>
    </w:p>
    <w:p w14:paraId="72E95633" w14:textId="56065227" w:rsidR="00E348AA" w:rsidRPr="00A73B5D" w:rsidRDefault="00E348AA" w:rsidP="00E348AA">
      <w:pPr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Think!</w:t>
      </w:r>
      <w:r w:rsidR="00E72EA9">
        <w:rPr>
          <w:rFonts w:ascii="Arial" w:hAnsi="Arial" w:cs="Arial"/>
          <w:sz w:val="20"/>
          <w:szCs w:val="20"/>
        </w:rPr>
        <w:t>’s</w:t>
      </w:r>
      <w:proofErr w:type="spellEnd"/>
      <w:r>
        <w:rPr>
          <w:rFonts w:ascii="Arial" w:hAnsi="Arial" w:cs="Arial"/>
          <w:sz w:val="20"/>
          <w:szCs w:val="20"/>
        </w:rPr>
        <w:t xml:space="preserve"> negotiation</w:t>
      </w:r>
      <w:r w:rsidR="00E72EA9">
        <w:rPr>
          <w:rFonts w:ascii="Arial" w:hAnsi="Arial" w:cs="Arial"/>
          <w:sz w:val="20"/>
          <w:szCs w:val="20"/>
        </w:rPr>
        <w:t xml:space="preserve"> enablement services</w:t>
      </w:r>
      <w:r>
        <w:rPr>
          <w:rFonts w:ascii="Arial" w:hAnsi="Arial" w:cs="Arial"/>
          <w:sz w:val="20"/>
          <w:szCs w:val="20"/>
        </w:rPr>
        <w:t xml:space="preserve"> and 5600blue</w:t>
      </w:r>
      <w:r w:rsidR="00E72EA9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>integrated sales and negotiation</w:t>
      </w:r>
      <w:r w:rsidR="00E72EA9">
        <w:rPr>
          <w:rFonts w:ascii="Arial" w:hAnsi="Arial" w:cs="Arial"/>
          <w:sz w:val="20"/>
          <w:szCs w:val="20"/>
        </w:rPr>
        <w:t xml:space="preserve"> enablement services, companies receive </w:t>
      </w:r>
      <w:r>
        <w:rPr>
          <w:rFonts w:ascii="Arial" w:hAnsi="Arial" w:cs="Arial"/>
          <w:sz w:val="20"/>
          <w:szCs w:val="20"/>
        </w:rPr>
        <w:t>unique training on the skills needed to sell and negotiate</w:t>
      </w:r>
      <w:r w:rsidR="00E72EA9">
        <w:rPr>
          <w:rFonts w:ascii="Arial" w:hAnsi="Arial" w:cs="Arial"/>
          <w:sz w:val="20"/>
          <w:szCs w:val="20"/>
        </w:rPr>
        <w:t xml:space="preserve"> better,</w:t>
      </w:r>
      <w:r>
        <w:rPr>
          <w:rFonts w:ascii="Arial" w:hAnsi="Arial" w:cs="Arial"/>
          <w:sz w:val="20"/>
          <w:szCs w:val="20"/>
        </w:rPr>
        <w:t xml:space="preserve"> as well as content that creates insight</w:t>
      </w:r>
      <w:r w:rsidR="00E72E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help sellers advance deal</w:t>
      </w:r>
      <w:r w:rsidR="00E72E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</w:t>
      </w:r>
      <w:r w:rsidR="00E72EA9">
        <w:rPr>
          <w:rFonts w:ascii="Arial" w:hAnsi="Arial" w:cs="Arial"/>
          <w:sz w:val="20"/>
          <w:szCs w:val="20"/>
        </w:rPr>
        <w:t>deliver more</w:t>
      </w:r>
      <w:r>
        <w:rPr>
          <w:rFonts w:ascii="Arial" w:hAnsi="Arial" w:cs="Arial"/>
          <w:sz w:val="20"/>
          <w:szCs w:val="20"/>
        </w:rPr>
        <w:t xml:space="preserve"> value to buyers. </w:t>
      </w:r>
      <w:r w:rsidR="00E72EA9">
        <w:rPr>
          <w:rFonts w:ascii="Arial" w:hAnsi="Arial" w:cs="Arial"/>
          <w:sz w:val="20"/>
          <w:szCs w:val="20"/>
        </w:rPr>
        <w:t>Brainshark provides the award-winning platform for content, training and coaching delivery.</w:t>
      </w:r>
    </w:p>
    <w:p w14:paraId="43DEDABC" w14:textId="577A4399" w:rsidR="00EF5206" w:rsidRDefault="00EF5206" w:rsidP="009C2438">
      <w:pPr>
        <w:rPr>
          <w:rFonts w:ascii="Arial" w:hAnsi="Arial" w:cs="Arial"/>
          <w:sz w:val="20"/>
          <w:szCs w:val="20"/>
        </w:rPr>
      </w:pPr>
    </w:p>
    <w:p w14:paraId="50A7DB64" w14:textId="52D8FB22" w:rsidR="006960C6" w:rsidRDefault="00EF5206" w:rsidP="009C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sales consulting partners in </w:t>
      </w:r>
      <w:hyperlink r:id="rId12" w:history="1">
        <w:r w:rsidRPr="00EF5206">
          <w:rPr>
            <w:rStyle w:val="Hyperlink"/>
            <w:rFonts w:ascii="Arial" w:hAnsi="Arial" w:cs="Arial"/>
            <w:sz w:val="20"/>
            <w:szCs w:val="20"/>
          </w:rPr>
          <w:t>Brainshark’s partner ecosystem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682CBB">
        <w:rPr>
          <w:rFonts w:ascii="Arial" w:hAnsi="Arial" w:cs="Arial"/>
          <w:sz w:val="20"/>
          <w:szCs w:val="20"/>
        </w:rPr>
        <w:t xml:space="preserve">Think! </w:t>
      </w:r>
      <w:r w:rsidR="00717863">
        <w:rPr>
          <w:rFonts w:ascii="Arial" w:hAnsi="Arial" w:cs="Arial"/>
          <w:sz w:val="20"/>
          <w:szCs w:val="20"/>
        </w:rPr>
        <w:t xml:space="preserve">and 5600blue use Brainshark’s </w:t>
      </w:r>
      <w:r w:rsidR="006960C6">
        <w:rPr>
          <w:rFonts w:ascii="Arial" w:hAnsi="Arial" w:cs="Arial"/>
          <w:sz w:val="20"/>
          <w:szCs w:val="20"/>
        </w:rPr>
        <w:t xml:space="preserve">rapid-authoring </w:t>
      </w:r>
      <w:r w:rsidR="00717863">
        <w:rPr>
          <w:rFonts w:ascii="Arial" w:hAnsi="Arial" w:cs="Arial"/>
          <w:sz w:val="20"/>
          <w:szCs w:val="20"/>
        </w:rPr>
        <w:t>technology to create mobile-friendly</w:t>
      </w:r>
      <w:r w:rsidR="00825C9C">
        <w:rPr>
          <w:rFonts w:ascii="Arial" w:hAnsi="Arial" w:cs="Arial"/>
          <w:sz w:val="20"/>
          <w:szCs w:val="20"/>
        </w:rPr>
        <w:t>,</w:t>
      </w:r>
      <w:r w:rsidR="00717863">
        <w:rPr>
          <w:rFonts w:ascii="Arial" w:hAnsi="Arial" w:cs="Arial"/>
          <w:sz w:val="20"/>
          <w:szCs w:val="20"/>
        </w:rPr>
        <w:t xml:space="preserve"> custom training content </w:t>
      </w:r>
      <w:r w:rsidR="00AB3DBB">
        <w:rPr>
          <w:rFonts w:ascii="Arial" w:hAnsi="Arial" w:cs="Arial"/>
          <w:sz w:val="20"/>
          <w:szCs w:val="20"/>
        </w:rPr>
        <w:t>for clients</w:t>
      </w:r>
      <w:r w:rsidR="006960C6">
        <w:rPr>
          <w:rFonts w:ascii="Arial" w:hAnsi="Arial" w:cs="Arial"/>
          <w:sz w:val="20"/>
          <w:szCs w:val="20"/>
        </w:rPr>
        <w:t xml:space="preserve"> </w:t>
      </w:r>
      <w:r w:rsidR="00825C9C">
        <w:rPr>
          <w:rFonts w:ascii="Arial" w:hAnsi="Arial" w:cs="Arial"/>
          <w:sz w:val="20"/>
          <w:szCs w:val="20"/>
        </w:rPr>
        <w:t>in an on-demand format that’s easy to consume, revisit and retain. Clients</w:t>
      </w:r>
      <w:r w:rsidR="006960C6">
        <w:rPr>
          <w:rFonts w:ascii="Arial" w:hAnsi="Arial" w:cs="Arial"/>
          <w:sz w:val="20"/>
          <w:szCs w:val="20"/>
        </w:rPr>
        <w:t xml:space="preserve"> access their </w:t>
      </w:r>
      <w:r w:rsidR="00825C9C">
        <w:rPr>
          <w:rFonts w:ascii="Arial" w:hAnsi="Arial" w:cs="Arial"/>
          <w:sz w:val="20"/>
          <w:szCs w:val="20"/>
        </w:rPr>
        <w:t>unique</w:t>
      </w:r>
      <w:r w:rsidR="006960C6">
        <w:rPr>
          <w:rFonts w:ascii="Arial" w:hAnsi="Arial" w:cs="Arial"/>
          <w:sz w:val="20"/>
          <w:szCs w:val="20"/>
        </w:rPr>
        <w:t xml:space="preserve"> courses</w:t>
      </w:r>
      <w:r w:rsidR="00777B70">
        <w:rPr>
          <w:rFonts w:ascii="Arial" w:hAnsi="Arial" w:cs="Arial"/>
          <w:sz w:val="20"/>
          <w:szCs w:val="20"/>
        </w:rPr>
        <w:t xml:space="preserve"> and content</w:t>
      </w:r>
      <w:r w:rsidR="00D75D30">
        <w:rPr>
          <w:rFonts w:ascii="Arial" w:hAnsi="Arial" w:cs="Arial"/>
          <w:sz w:val="20"/>
          <w:szCs w:val="20"/>
        </w:rPr>
        <w:t xml:space="preserve"> </w:t>
      </w:r>
      <w:r w:rsidR="006960C6">
        <w:rPr>
          <w:rFonts w:ascii="Arial" w:hAnsi="Arial" w:cs="Arial"/>
          <w:sz w:val="20"/>
          <w:szCs w:val="20"/>
        </w:rPr>
        <w:t>anytime, through a central, Brainshark-powered portal</w:t>
      </w:r>
      <w:r w:rsidR="00D75D30">
        <w:rPr>
          <w:rFonts w:ascii="Arial" w:hAnsi="Arial" w:cs="Arial"/>
          <w:sz w:val="20"/>
          <w:szCs w:val="20"/>
        </w:rPr>
        <w:t>.</w:t>
      </w:r>
      <w:r w:rsidR="006960C6">
        <w:rPr>
          <w:rFonts w:ascii="Arial" w:hAnsi="Arial" w:cs="Arial"/>
          <w:sz w:val="20"/>
          <w:szCs w:val="20"/>
        </w:rPr>
        <w:t xml:space="preserve"> </w:t>
      </w:r>
      <w:r w:rsidR="00777B70">
        <w:rPr>
          <w:rFonts w:ascii="Arial" w:hAnsi="Arial" w:cs="Arial"/>
          <w:sz w:val="20"/>
          <w:szCs w:val="20"/>
        </w:rPr>
        <w:t>U</w:t>
      </w:r>
      <w:r w:rsidR="00D75D30">
        <w:rPr>
          <w:rFonts w:ascii="Arial" w:hAnsi="Arial" w:cs="Arial"/>
          <w:sz w:val="20"/>
          <w:szCs w:val="20"/>
        </w:rPr>
        <w:t>s</w:t>
      </w:r>
      <w:r w:rsidR="00777B70">
        <w:rPr>
          <w:rFonts w:ascii="Arial" w:hAnsi="Arial" w:cs="Arial"/>
          <w:sz w:val="20"/>
          <w:szCs w:val="20"/>
        </w:rPr>
        <w:t>ing</w:t>
      </w:r>
      <w:r w:rsidR="00D75D30">
        <w:rPr>
          <w:rFonts w:ascii="Arial" w:hAnsi="Arial" w:cs="Arial"/>
          <w:sz w:val="20"/>
          <w:szCs w:val="20"/>
        </w:rPr>
        <w:t xml:space="preserve"> Brainshark’s </w:t>
      </w:r>
      <w:r w:rsidR="00F67988">
        <w:rPr>
          <w:rFonts w:ascii="Arial" w:hAnsi="Arial" w:cs="Arial"/>
          <w:sz w:val="20"/>
          <w:szCs w:val="20"/>
        </w:rPr>
        <w:t>acclaimed,</w:t>
      </w:r>
      <w:r w:rsidR="007A189E">
        <w:rPr>
          <w:rFonts w:ascii="Arial" w:hAnsi="Arial" w:cs="Arial"/>
          <w:sz w:val="20"/>
          <w:szCs w:val="20"/>
        </w:rPr>
        <w:t xml:space="preserve"> </w:t>
      </w:r>
      <w:r w:rsidR="00D75D30">
        <w:rPr>
          <w:rFonts w:ascii="Arial" w:hAnsi="Arial" w:cs="Arial"/>
          <w:sz w:val="20"/>
          <w:szCs w:val="20"/>
        </w:rPr>
        <w:t xml:space="preserve">video-based </w:t>
      </w:r>
      <w:hyperlink r:id="rId13" w:history="1">
        <w:r w:rsidR="00D75D30" w:rsidRPr="00D75D30">
          <w:rPr>
            <w:rStyle w:val="Hyperlink"/>
            <w:rFonts w:ascii="Arial" w:hAnsi="Arial" w:cs="Arial"/>
            <w:sz w:val="20"/>
            <w:szCs w:val="20"/>
          </w:rPr>
          <w:t>coaching and practice</w:t>
        </w:r>
      </w:hyperlink>
      <w:r w:rsidR="00D75D30">
        <w:rPr>
          <w:rFonts w:ascii="Arial" w:hAnsi="Arial" w:cs="Arial"/>
          <w:sz w:val="20"/>
          <w:szCs w:val="20"/>
        </w:rPr>
        <w:t xml:space="preserve"> environment</w:t>
      </w:r>
      <w:r w:rsidR="00777B70">
        <w:rPr>
          <w:rFonts w:ascii="Arial" w:hAnsi="Arial" w:cs="Arial"/>
          <w:sz w:val="20"/>
          <w:szCs w:val="20"/>
        </w:rPr>
        <w:t xml:space="preserve">, Think! and 5600blue </w:t>
      </w:r>
      <w:r w:rsidR="007A189E">
        <w:rPr>
          <w:rFonts w:ascii="Arial" w:hAnsi="Arial" w:cs="Arial"/>
          <w:sz w:val="20"/>
          <w:szCs w:val="20"/>
        </w:rPr>
        <w:t>also reinforce</w:t>
      </w:r>
      <w:r w:rsidR="00D75D30">
        <w:rPr>
          <w:rFonts w:ascii="Arial" w:hAnsi="Arial" w:cs="Arial"/>
          <w:sz w:val="20"/>
          <w:szCs w:val="20"/>
        </w:rPr>
        <w:t xml:space="preserve"> </w:t>
      </w:r>
      <w:r w:rsidR="00825C9C">
        <w:rPr>
          <w:rFonts w:ascii="Arial" w:hAnsi="Arial" w:cs="Arial"/>
          <w:sz w:val="20"/>
          <w:szCs w:val="20"/>
        </w:rPr>
        <w:t xml:space="preserve">the </w:t>
      </w:r>
      <w:r w:rsidR="00D75D30">
        <w:rPr>
          <w:rFonts w:ascii="Arial" w:hAnsi="Arial" w:cs="Arial"/>
          <w:sz w:val="20"/>
          <w:szCs w:val="20"/>
        </w:rPr>
        <w:t>training</w:t>
      </w:r>
      <w:r w:rsidR="00825C9C">
        <w:rPr>
          <w:rFonts w:ascii="Arial" w:hAnsi="Arial" w:cs="Arial"/>
          <w:sz w:val="20"/>
          <w:szCs w:val="20"/>
        </w:rPr>
        <w:t xml:space="preserve"> they’ve </w:t>
      </w:r>
      <w:r w:rsidR="00AB3DBB">
        <w:rPr>
          <w:rFonts w:ascii="Arial" w:hAnsi="Arial" w:cs="Arial"/>
          <w:sz w:val="20"/>
          <w:szCs w:val="20"/>
        </w:rPr>
        <w:t xml:space="preserve">already </w:t>
      </w:r>
      <w:r w:rsidR="00825C9C">
        <w:rPr>
          <w:rFonts w:ascii="Arial" w:hAnsi="Arial" w:cs="Arial"/>
          <w:sz w:val="20"/>
          <w:szCs w:val="20"/>
        </w:rPr>
        <w:t xml:space="preserve">delivered – helping their clients </w:t>
      </w:r>
      <w:r w:rsidR="00D75D30">
        <w:rPr>
          <w:rFonts w:ascii="Arial" w:hAnsi="Arial" w:cs="Arial"/>
          <w:sz w:val="20"/>
          <w:szCs w:val="20"/>
        </w:rPr>
        <w:t>gain</w:t>
      </w:r>
      <w:r w:rsidR="00777B70">
        <w:rPr>
          <w:rFonts w:ascii="Arial" w:hAnsi="Arial" w:cs="Arial"/>
          <w:sz w:val="20"/>
          <w:szCs w:val="20"/>
        </w:rPr>
        <w:t xml:space="preserve"> more</w:t>
      </w:r>
      <w:r w:rsidR="00D75D30">
        <w:rPr>
          <w:rFonts w:ascii="Arial" w:hAnsi="Arial" w:cs="Arial"/>
          <w:sz w:val="20"/>
          <w:szCs w:val="20"/>
        </w:rPr>
        <w:t xml:space="preserve"> confidence</w:t>
      </w:r>
      <w:r w:rsidR="00825C9C">
        <w:rPr>
          <w:rFonts w:ascii="Arial" w:hAnsi="Arial" w:cs="Arial"/>
          <w:sz w:val="20"/>
          <w:szCs w:val="20"/>
        </w:rPr>
        <w:t xml:space="preserve">, </w:t>
      </w:r>
      <w:r w:rsidR="00D75D30">
        <w:rPr>
          <w:rFonts w:ascii="Arial" w:hAnsi="Arial" w:cs="Arial"/>
          <w:sz w:val="20"/>
          <w:szCs w:val="20"/>
        </w:rPr>
        <w:t>master their messages</w:t>
      </w:r>
      <w:r w:rsidR="00825C9C">
        <w:rPr>
          <w:rFonts w:ascii="Arial" w:hAnsi="Arial" w:cs="Arial"/>
          <w:sz w:val="20"/>
          <w:szCs w:val="20"/>
        </w:rPr>
        <w:t xml:space="preserve"> and sell better</w:t>
      </w:r>
      <w:r w:rsidR="00D75D30">
        <w:rPr>
          <w:rFonts w:ascii="Arial" w:hAnsi="Arial" w:cs="Arial"/>
          <w:sz w:val="20"/>
          <w:szCs w:val="20"/>
        </w:rPr>
        <w:t>.</w:t>
      </w:r>
    </w:p>
    <w:p w14:paraId="13C9B2D9" w14:textId="3BDEF843" w:rsidR="00777B70" w:rsidRDefault="00777B70" w:rsidP="009C2438">
      <w:pPr>
        <w:rPr>
          <w:rFonts w:ascii="Arial" w:hAnsi="Arial" w:cs="Arial"/>
          <w:sz w:val="20"/>
          <w:szCs w:val="20"/>
        </w:rPr>
      </w:pPr>
    </w:p>
    <w:p w14:paraId="73E6FC7A" w14:textId="780DA976" w:rsidR="00777B70" w:rsidRDefault="00777B70" w:rsidP="009C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Think! and 5600blue </w:t>
      </w:r>
      <w:r w:rsidR="00D653FE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 xml:space="preserve"> Brainshark’s software to provide scalable sales training and just-in-time refreshers to companies across industries. In addition, the consultancies and Brainshark are mutually authorized to refer each other’s services and solutions.</w:t>
      </w:r>
    </w:p>
    <w:p w14:paraId="3E9E4F91" w14:textId="77777777" w:rsidR="006960C6" w:rsidRDefault="006960C6" w:rsidP="009C2438">
      <w:pPr>
        <w:rPr>
          <w:rFonts w:ascii="Arial" w:hAnsi="Arial" w:cs="Arial"/>
          <w:sz w:val="20"/>
          <w:szCs w:val="20"/>
        </w:rPr>
      </w:pPr>
    </w:p>
    <w:p w14:paraId="164F2CB9" w14:textId="7DC6446B" w:rsidR="004144CC" w:rsidRDefault="00D75D30" w:rsidP="00D75D30">
      <w:pPr>
        <w:rPr>
          <w:rFonts w:ascii="Arial" w:hAnsi="Arial" w:cs="Arial"/>
          <w:sz w:val="20"/>
          <w:szCs w:val="20"/>
        </w:rPr>
      </w:pPr>
      <w:r w:rsidRPr="00D75D30">
        <w:rPr>
          <w:rFonts w:ascii="Arial" w:hAnsi="Arial" w:cs="Arial"/>
          <w:sz w:val="20"/>
          <w:szCs w:val="20"/>
        </w:rPr>
        <w:t>“We’re very excited to partner with the high-quality people and technology at Brainshark</w:t>
      </w:r>
      <w:r>
        <w:rPr>
          <w:rFonts w:ascii="Arial" w:hAnsi="Arial" w:cs="Arial"/>
          <w:sz w:val="20"/>
          <w:szCs w:val="20"/>
        </w:rPr>
        <w:t xml:space="preserve">,” said </w:t>
      </w:r>
      <w:r w:rsidRPr="00D75D30">
        <w:rPr>
          <w:rFonts w:ascii="Arial" w:hAnsi="Arial" w:cs="Arial"/>
          <w:sz w:val="20"/>
          <w:szCs w:val="20"/>
        </w:rPr>
        <w:t>Brian Dietmeyer</w:t>
      </w:r>
      <w:r>
        <w:rPr>
          <w:rFonts w:ascii="Arial" w:hAnsi="Arial" w:cs="Arial"/>
          <w:sz w:val="20"/>
          <w:szCs w:val="20"/>
        </w:rPr>
        <w:t>, CEO of Think! and 5600blue. “</w:t>
      </w:r>
      <w:r w:rsidRPr="00D75D30">
        <w:rPr>
          <w:rFonts w:ascii="Arial" w:hAnsi="Arial" w:cs="Arial"/>
          <w:sz w:val="20"/>
          <w:szCs w:val="20"/>
        </w:rPr>
        <w:t>At Think!</w:t>
      </w:r>
      <w:r>
        <w:rPr>
          <w:rFonts w:ascii="Arial" w:hAnsi="Arial" w:cs="Arial"/>
          <w:sz w:val="20"/>
          <w:szCs w:val="20"/>
        </w:rPr>
        <w:t xml:space="preserve"> and</w:t>
      </w:r>
      <w:r w:rsidRPr="00D75D30">
        <w:rPr>
          <w:rFonts w:ascii="Arial" w:hAnsi="Arial" w:cs="Arial"/>
          <w:sz w:val="20"/>
          <w:szCs w:val="20"/>
        </w:rPr>
        <w:t xml:space="preserve"> 5600</w:t>
      </w:r>
      <w:r>
        <w:rPr>
          <w:rFonts w:ascii="Arial" w:hAnsi="Arial" w:cs="Arial"/>
          <w:sz w:val="20"/>
          <w:szCs w:val="20"/>
        </w:rPr>
        <w:t>blue</w:t>
      </w:r>
      <w:r w:rsidRPr="00D75D30">
        <w:rPr>
          <w:rFonts w:ascii="Arial" w:hAnsi="Arial" w:cs="Arial"/>
          <w:sz w:val="20"/>
          <w:szCs w:val="20"/>
        </w:rPr>
        <w:t>, we’re all about preparing B2B sales teams to sell, negotiate and compete at the highest levels</w:t>
      </w:r>
      <w:r w:rsidR="00023B64">
        <w:rPr>
          <w:rFonts w:ascii="Arial" w:hAnsi="Arial" w:cs="Arial"/>
          <w:sz w:val="20"/>
          <w:szCs w:val="20"/>
        </w:rPr>
        <w:t>,</w:t>
      </w:r>
      <w:r w:rsidR="005B1EC4">
        <w:rPr>
          <w:rFonts w:ascii="Arial" w:hAnsi="Arial" w:cs="Arial"/>
          <w:sz w:val="20"/>
          <w:szCs w:val="20"/>
        </w:rPr>
        <w:t xml:space="preserve"> given the new reality of buyer behavior</w:t>
      </w:r>
      <w:r w:rsidRPr="00D75D30">
        <w:rPr>
          <w:rFonts w:ascii="Arial" w:hAnsi="Arial" w:cs="Arial"/>
          <w:sz w:val="20"/>
          <w:szCs w:val="20"/>
        </w:rPr>
        <w:t xml:space="preserve">. We believe the combined value of our </w:t>
      </w:r>
      <w:r w:rsidR="00E348AA">
        <w:rPr>
          <w:rFonts w:ascii="Arial" w:hAnsi="Arial" w:cs="Arial"/>
          <w:sz w:val="20"/>
          <w:szCs w:val="20"/>
        </w:rPr>
        <w:t>intellectual property</w:t>
      </w:r>
      <w:r w:rsidR="00AA7D0A">
        <w:rPr>
          <w:rFonts w:ascii="Arial" w:hAnsi="Arial" w:cs="Arial"/>
          <w:sz w:val="20"/>
          <w:szCs w:val="20"/>
        </w:rPr>
        <w:t>,</w:t>
      </w:r>
      <w:r w:rsidR="00665AAE">
        <w:rPr>
          <w:rFonts w:ascii="Arial" w:hAnsi="Arial" w:cs="Arial"/>
          <w:sz w:val="20"/>
          <w:szCs w:val="20"/>
        </w:rPr>
        <w:t xml:space="preserve"> leveraged with</w:t>
      </w:r>
      <w:r w:rsidRPr="00D75D30">
        <w:rPr>
          <w:rFonts w:ascii="Arial" w:hAnsi="Arial" w:cs="Arial"/>
          <w:sz w:val="20"/>
          <w:szCs w:val="20"/>
        </w:rPr>
        <w:t xml:space="preserve"> Brainshark training and coaching t</w:t>
      </w:r>
      <w:r w:rsidR="00D653FE">
        <w:rPr>
          <w:rFonts w:ascii="Arial" w:hAnsi="Arial" w:cs="Arial"/>
          <w:sz w:val="20"/>
          <w:szCs w:val="20"/>
        </w:rPr>
        <w:t>echnology</w:t>
      </w:r>
      <w:r w:rsidR="00AA7D0A">
        <w:rPr>
          <w:rFonts w:ascii="Arial" w:hAnsi="Arial" w:cs="Arial"/>
          <w:sz w:val="20"/>
          <w:szCs w:val="20"/>
        </w:rPr>
        <w:t>,</w:t>
      </w:r>
      <w:r w:rsidRPr="00D75D30">
        <w:rPr>
          <w:rFonts w:ascii="Arial" w:hAnsi="Arial" w:cs="Arial"/>
          <w:sz w:val="20"/>
          <w:szCs w:val="20"/>
        </w:rPr>
        <w:t xml:space="preserve"> is exactly what our customers have been looking for.”</w:t>
      </w:r>
    </w:p>
    <w:p w14:paraId="3D57ED68" w14:textId="77777777" w:rsidR="00682CBB" w:rsidRDefault="00682CBB" w:rsidP="009C2438">
      <w:pPr>
        <w:rPr>
          <w:rFonts w:ascii="Arial" w:hAnsi="Arial" w:cs="Arial"/>
          <w:sz w:val="20"/>
          <w:szCs w:val="20"/>
        </w:rPr>
      </w:pPr>
    </w:p>
    <w:p w14:paraId="11D5E8A8" w14:textId="7869AA16" w:rsidR="004144CC" w:rsidRDefault="00825C9C" w:rsidP="009C2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Chuck Searle, </w:t>
      </w:r>
      <w:r w:rsidR="001514C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ice </w:t>
      </w:r>
      <w:r w:rsidR="001514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resident of </w:t>
      </w:r>
      <w:r w:rsidR="001514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artnerships and </w:t>
      </w:r>
      <w:r w:rsidR="001514C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lliances at Brainshark, said: </w:t>
      </w:r>
      <w:r w:rsidR="00777B70">
        <w:rPr>
          <w:rFonts w:ascii="Arial" w:hAnsi="Arial" w:cs="Arial"/>
          <w:sz w:val="20"/>
          <w:szCs w:val="20"/>
        </w:rPr>
        <w:t>“Many companies today find themselves time</w:t>
      </w:r>
      <w:r w:rsidR="001514C9">
        <w:rPr>
          <w:rFonts w:ascii="Arial" w:hAnsi="Arial" w:cs="Arial"/>
          <w:sz w:val="20"/>
          <w:szCs w:val="20"/>
        </w:rPr>
        <w:t>-</w:t>
      </w:r>
      <w:r w:rsidR="00777B70">
        <w:rPr>
          <w:rFonts w:ascii="Arial" w:hAnsi="Arial" w:cs="Arial"/>
          <w:sz w:val="20"/>
          <w:szCs w:val="20"/>
        </w:rPr>
        <w:t xml:space="preserve"> and resource</w:t>
      </w:r>
      <w:r w:rsidR="001514C9">
        <w:rPr>
          <w:rFonts w:ascii="Arial" w:hAnsi="Arial" w:cs="Arial"/>
          <w:sz w:val="20"/>
          <w:szCs w:val="20"/>
        </w:rPr>
        <w:t>-</w:t>
      </w:r>
      <w:r w:rsidR="00777B70">
        <w:rPr>
          <w:rFonts w:ascii="Arial" w:hAnsi="Arial" w:cs="Arial"/>
          <w:sz w:val="20"/>
          <w:szCs w:val="20"/>
        </w:rPr>
        <w:t xml:space="preserve">constrained, and are unable to effectively </w:t>
      </w:r>
      <w:r w:rsidR="00D653FE">
        <w:rPr>
          <w:rFonts w:ascii="Arial" w:hAnsi="Arial" w:cs="Arial"/>
          <w:sz w:val="20"/>
          <w:szCs w:val="20"/>
        </w:rPr>
        <w:t xml:space="preserve">develop and </w:t>
      </w:r>
      <w:r w:rsidR="00777B70">
        <w:rPr>
          <w:rFonts w:ascii="Arial" w:hAnsi="Arial" w:cs="Arial"/>
          <w:sz w:val="20"/>
          <w:szCs w:val="20"/>
        </w:rPr>
        <w:t xml:space="preserve">train their sales teams on sales enablement </w:t>
      </w:r>
      <w:r w:rsidR="007A189E">
        <w:rPr>
          <w:rFonts w:ascii="Arial" w:hAnsi="Arial" w:cs="Arial"/>
          <w:sz w:val="20"/>
          <w:szCs w:val="20"/>
        </w:rPr>
        <w:t>best practices and negotiation strategies – negatively impacting deal outcomes.</w:t>
      </w:r>
      <w:r w:rsidR="00777B70">
        <w:rPr>
          <w:rFonts w:ascii="Arial" w:hAnsi="Arial" w:cs="Arial"/>
          <w:sz w:val="20"/>
          <w:szCs w:val="20"/>
        </w:rPr>
        <w:t xml:space="preserve"> We’re pleased to partner with Think! and 5600blue to give our customers a winning combination: access to the consultancies’ proven expertise</w:t>
      </w:r>
      <w:r w:rsidR="00807C6F">
        <w:rPr>
          <w:rFonts w:ascii="Arial" w:hAnsi="Arial" w:cs="Arial"/>
          <w:sz w:val="20"/>
          <w:szCs w:val="20"/>
        </w:rPr>
        <w:t xml:space="preserve"> in these areas</w:t>
      </w:r>
      <w:r w:rsidR="00777B70">
        <w:rPr>
          <w:rFonts w:ascii="Arial" w:hAnsi="Arial" w:cs="Arial"/>
          <w:sz w:val="20"/>
          <w:szCs w:val="20"/>
        </w:rPr>
        <w:t xml:space="preserve">, coupled with our platform for </w:t>
      </w:r>
      <w:r w:rsidR="007A189E">
        <w:rPr>
          <w:rFonts w:ascii="Arial" w:hAnsi="Arial" w:cs="Arial"/>
          <w:sz w:val="20"/>
          <w:szCs w:val="20"/>
        </w:rPr>
        <w:t>knowledge</w:t>
      </w:r>
      <w:r w:rsidR="00777B70">
        <w:rPr>
          <w:rFonts w:ascii="Arial" w:hAnsi="Arial" w:cs="Arial"/>
          <w:sz w:val="20"/>
          <w:szCs w:val="20"/>
        </w:rPr>
        <w:t xml:space="preserve"> delivery and retention.”</w:t>
      </w:r>
    </w:p>
    <w:p w14:paraId="22C2D135" w14:textId="047A9A3E" w:rsidR="00E5689B" w:rsidRDefault="00E5689B" w:rsidP="00B66696">
      <w:pPr>
        <w:rPr>
          <w:rFonts w:ascii="Arial" w:hAnsi="Arial" w:cs="Arial"/>
          <w:sz w:val="20"/>
          <w:szCs w:val="20"/>
        </w:rPr>
      </w:pPr>
    </w:p>
    <w:p w14:paraId="6E7BE37C" w14:textId="5863C015" w:rsidR="00E72EA9" w:rsidRPr="00213EF8" w:rsidRDefault="00E72EA9" w:rsidP="00B666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Think! Inc.</w:t>
      </w:r>
    </w:p>
    <w:p w14:paraId="6831C16C" w14:textId="10393D84" w:rsidR="00E72EA9" w:rsidRPr="00E72EA9" w:rsidRDefault="00E72EA9" w:rsidP="00E72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Pr="00E72EA9">
        <w:rPr>
          <w:rFonts w:ascii="Arial" w:hAnsi="Arial" w:cs="Arial"/>
          <w:sz w:val="20"/>
          <w:szCs w:val="20"/>
        </w:rPr>
        <w:t>hink! Inc. delivers high-performance negotiation enablement for B2B sales teams around the globe.</w:t>
      </w:r>
      <w:r w:rsidR="00F7092E">
        <w:rPr>
          <w:rFonts w:ascii="Arial" w:hAnsi="Arial" w:cs="Arial"/>
          <w:sz w:val="20"/>
          <w:szCs w:val="20"/>
        </w:rPr>
        <w:t xml:space="preserve"> Its</w:t>
      </w:r>
      <w:r w:rsidRPr="00E72EA9">
        <w:rPr>
          <w:rFonts w:ascii="Arial" w:hAnsi="Arial" w:cs="Arial"/>
          <w:sz w:val="20"/>
          <w:szCs w:val="20"/>
        </w:rPr>
        <w:t xml:space="preserve"> negotiation enablement system focuses on three key areas to help clients improve their negotiation planning and execution:</w:t>
      </w:r>
    </w:p>
    <w:p w14:paraId="57D6428C" w14:textId="77777777" w:rsidR="00E72EA9" w:rsidRPr="00E72EA9" w:rsidRDefault="00E72EA9" w:rsidP="00E72EA9">
      <w:pPr>
        <w:rPr>
          <w:rFonts w:ascii="Arial" w:hAnsi="Arial" w:cs="Arial"/>
          <w:sz w:val="20"/>
          <w:szCs w:val="20"/>
        </w:rPr>
      </w:pPr>
    </w:p>
    <w:p w14:paraId="51C3C76E" w14:textId="39786988" w:rsidR="00E72EA9" w:rsidRPr="00F7092E" w:rsidRDefault="00E72EA9" w:rsidP="00F7092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Providing the insight</w:t>
      </w:r>
      <w:r w:rsidR="00F7092E">
        <w:rPr>
          <w:rFonts w:ascii="Arial" w:hAnsi="Arial" w:cs="Arial"/>
          <w:sz w:val="20"/>
          <w:szCs w:val="20"/>
        </w:rPr>
        <w:t>s</w:t>
      </w:r>
      <w:r w:rsidRPr="00F7092E">
        <w:rPr>
          <w:rFonts w:ascii="Arial" w:hAnsi="Arial" w:cs="Arial"/>
          <w:sz w:val="20"/>
          <w:szCs w:val="20"/>
        </w:rPr>
        <w:t xml:space="preserve"> sales teams need to compete during negotiation phase</w:t>
      </w:r>
    </w:p>
    <w:p w14:paraId="5EC6A73E" w14:textId="3BA1877C" w:rsidR="00E72EA9" w:rsidRPr="00F7092E" w:rsidRDefault="00E72EA9" w:rsidP="00F7092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 xml:space="preserve">Integrating </w:t>
      </w:r>
      <w:proofErr w:type="spellStart"/>
      <w:r w:rsidR="00F7092E">
        <w:rPr>
          <w:rFonts w:ascii="Arial" w:hAnsi="Arial" w:cs="Arial"/>
          <w:sz w:val="20"/>
          <w:szCs w:val="20"/>
        </w:rPr>
        <w:t>Think!’s</w:t>
      </w:r>
      <w:proofErr w:type="spellEnd"/>
      <w:r w:rsidRPr="00F7092E">
        <w:rPr>
          <w:rFonts w:ascii="Arial" w:hAnsi="Arial" w:cs="Arial"/>
          <w:sz w:val="20"/>
          <w:szCs w:val="20"/>
        </w:rPr>
        <w:t xml:space="preserve"> proprietary </w:t>
      </w:r>
      <w:r w:rsidR="00F7092E">
        <w:rPr>
          <w:rFonts w:ascii="Arial" w:hAnsi="Arial" w:cs="Arial"/>
          <w:sz w:val="20"/>
          <w:szCs w:val="20"/>
        </w:rPr>
        <w:t>Salesforce.com-</w:t>
      </w:r>
      <w:r w:rsidRPr="00F7092E">
        <w:rPr>
          <w:rFonts w:ascii="Arial" w:hAnsi="Arial" w:cs="Arial"/>
          <w:sz w:val="20"/>
          <w:szCs w:val="20"/>
        </w:rPr>
        <w:t>integrated technology to house, distribute and update that knowledge</w:t>
      </w:r>
    </w:p>
    <w:p w14:paraId="060ADF07" w14:textId="01A2BE9D" w:rsidR="00E72EA9" w:rsidRPr="00F7092E" w:rsidRDefault="00E72EA9" w:rsidP="00F7092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Enabling sales teams to perform more effectively through training, deal coaching and win/loss analysis</w:t>
      </w:r>
    </w:p>
    <w:p w14:paraId="6A1AB96D" w14:textId="77777777" w:rsidR="00E72EA9" w:rsidRPr="00E72EA9" w:rsidRDefault="00E72EA9" w:rsidP="00E72EA9">
      <w:pPr>
        <w:rPr>
          <w:rFonts w:ascii="Arial" w:hAnsi="Arial" w:cs="Arial"/>
          <w:sz w:val="20"/>
          <w:szCs w:val="20"/>
        </w:rPr>
      </w:pPr>
    </w:p>
    <w:p w14:paraId="3564E935" w14:textId="6ABC9C09" w:rsidR="00E72EA9" w:rsidRDefault="00F7092E" w:rsidP="00E72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please visit</w:t>
      </w:r>
      <w:r w:rsidR="00E72EA9" w:rsidRPr="00E72EA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597B28">
          <w:rPr>
            <w:rStyle w:val="Hyperlink"/>
            <w:rFonts w:ascii="Arial" w:hAnsi="Arial" w:cs="Arial"/>
            <w:sz w:val="20"/>
            <w:szCs w:val="20"/>
          </w:rPr>
          <w:t>www.think5600.com</w:t>
        </w:r>
      </w:hyperlink>
      <w:r w:rsidR="00E72EA9" w:rsidRPr="00E72EA9">
        <w:rPr>
          <w:rFonts w:ascii="Arial" w:hAnsi="Arial" w:cs="Arial"/>
          <w:sz w:val="20"/>
          <w:szCs w:val="20"/>
        </w:rPr>
        <w:t>.</w:t>
      </w:r>
    </w:p>
    <w:p w14:paraId="06CB6499" w14:textId="77777777" w:rsidR="00F7092E" w:rsidRDefault="00F7092E" w:rsidP="00E72EA9">
      <w:pPr>
        <w:rPr>
          <w:rFonts w:ascii="Arial" w:hAnsi="Arial" w:cs="Arial"/>
          <w:sz w:val="20"/>
          <w:szCs w:val="20"/>
        </w:rPr>
      </w:pPr>
    </w:p>
    <w:p w14:paraId="1B58AA94" w14:textId="49ADE5D3" w:rsidR="00E72EA9" w:rsidRPr="00F7092E" w:rsidRDefault="00E72EA9" w:rsidP="00B666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5600blue</w:t>
      </w:r>
    </w:p>
    <w:p w14:paraId="49333E3E" w14:textId="7EF9B9A1" w:rsidR="00F7092E" w:rsidRPr="00F7092E" w:rsidRDefault="00F7092E" w:rsidP="00F7092E">
      <w:p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5600blue delivers high-performance</w:t>
      </w:r>
      <w:r>
        <w:rPr>
          <w:rFonts w:ascii="Arial" w:hAnsi="Arial" w:cs="Arial"/>
          <w:sz w:val="20"/>
          <w:szCs w:val="20"/>
        </w:rPr>
        <w:t>,</w:t>
      </w:r>
      <w:r w:rsidRPr="00F7092E">
        <w:rPr>
          <w:rFonts w:ascii="Arial" w:hAnsi="Arial" w:cs="Arial"/>
          <w:sz w:val="20"/>
          <w:szCs w:val="20"/>
        </w:rPr>
        <w:t xml:space="preserve"> integrated sales and negotiation enablement for B2B sales teams around the globe. </w:t>
      </w:r>
      <w:r>
        <w:rPr>
          <w:rFonts w:ascii="Arial" w:hAnsi="Arial" w:cs="Arial"/>
          <w:sz w:val="20"/>
          <w:szCs w:val="20"/>
        </w:rPr>
        <w:t>Its</w:t>
      </w:r>
      <w:r w:rsidRPr="00F7092E">
        <w:rPr>
          <w:rFonts w:ascii="Arial" w:hAnsi="Arial" w:cs="Arial"/>
          <w:sz w:val="20"/>
          <w:szCs w:val="20"/>
        </w:rPr>
        <w:t xml:space="preserve"> sales enablement system focuses on three key areas to help clients improve their sales processes:</w:t>
      </w:r>
    </w:p>
    <w:p w14:paraId="4DE7AC29" w14:textId="77777777" w:rsidR="00F7092E" w:rsidRPr="00F7092E" w:rsidRDefault="00F7092E" w:rsidP="00F7092E">
      <w:pPr>
        <w:rPr>
          <w:rFonts w:ascii="Arial" w:hAnsi="Arial" w:cs="Arial"/>
          <w:sz w:val="20"/>
          <w:szCs w:val="20"/>
        </w:rPr>
      </w:pPr>
    </w:p>
    <w:p w14:paraId="4BC4805A" w14:textId="6FDE951C" w:rsidR="00F7092E" w:rsidRPr="00F7092E" w:rsidRDefault="00F7092E" w:rsidP="00F7092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Providing the insights sales teams need to compete at every stage of the sales and negotiation cycle</w:t>
      </w:r>
    </w:p>
    <w:p w14:paraId="4C7CE645" w14:textId="1553EABB" w:rsidR="00F7092E" w:rsidRPr="00F7092E" w:rsidRDefault="00F7092E" w:rsidP="00F7092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Integrating 5600blue’s proprietary Salesforce.com-integrated technology to house, distribute and update that knowledge</w:t>
      </w:r>
    </w:p>
    <w:p w14:paraId="6E9ABC48" w14:textId="3E8CAF34" w:rsidR="00F7092E" w:rsidRPr="00F7092E" w:rsidRDefault="00F7092E" w:rsidP="00F7092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7092E">
        <w:rPr>
          <w:rFonts w:ascii="Arial" w:hAnsi="Arial" w:cs="Arial"/>
          <w:sz w:val="20"/>
          <w:szCs w:val="20"/>
        </w:rPr>
        <w:t>Enabling sales teams to perform more effectively through training, deal coaching and win/loss analysis</w:t>
      </w:r>
    </w:p>
    <w:p w14:paraId="4136007B" w14:textId="77777777" w:rsidR="00F7092E" w:rsidRPr="00F7092E" w:rsidRDefault="00F7092E" w:rsidP="00F7092E">
      <w:pPr>
        <w:rPr>
          <w:rFonts w:ascii="Arial" w:hAnsi="Arial" w:cs="Arial"/>
          <w:sz w:val="20"/>
          <w:szCs w:val="20"/>
        </w:rPr>
      </w:pPr>
    </w:p>
    <w:p w14:paraId="4A354337" w14:textId="2A372EE4" w:rsidR="00E72EA9" w:rsidRDefault="00F7092E" w:rsidP="00F70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please visit</w:t>
      </w:r>
      <w:r w:rsidRPr="00F7092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597B28">
          <w:rPr>
            <w:rStyle w:val="Hyperlink"/>
            <w:rFonts w:ascii="Arial" w:hAnsi="Arial" w:cs="Arial"/>
            <w:sz w:val="20"/>
            <w:szCs w:val="20"/>
          </w:rPr>
          <w:t>www.think5600.com</w:t>
        </w:r>
      </w:hyperlink>
      <w:r w:rsidRPr="00F7092E">
        <w:rPr>
          <w:rFonts w:ascii="Arial" w:hAnsi="Arial" w:cs="Arial"/>
          <w:sz w:val="20"/>
          <w:szCs w:val="20"/>
        </w:rPr>
        <w:t>.</w:t>
      </w:r>
    </w:p>
    <w:p w14:paraId="27FCD54B" w14:textId="77777777" w:rsidR="00F7092E" w:rsidRPr="00C75BD6" w:rsidRDefault="00F7092E" w:rsidP="00B66696">
      <w:pPr>
        <w:rPr>
          <w:rFonts w:ascii="Arial" w:hAnsi="Arial" w:cs="Arial"/>
          <w:sz w:val="20"/>
          <w:szCs w:val="20"/>
        </w:rPr>
      </w:pPr>
    </w:p>
    <w:p w14:paraId="77ADDC3F" w14:textId="77777777" w:rsidR="00A73B5D" w:rsidRPr="00C75BD6" w:rsidRDefault="00A73B5D" w:rsidP="00236E1E">
      <w:pPr>
        <w:outlineLvl w:val="0"/>
        <w:rPr>
          <w:rFonts w:ascii="Arial" w:hAnsi="Arial" w:cs="Arial"/>
          <w:b/>
          <w:sz w:val="20"/>
          <w:szCs w:val="20"/>
        </w:rPr>
      </w:pPr>
      <w:r w:rsidRPr="00C75BD6">
        <w:rPr>
          <w:rFonts w:ascii="Arial" w:hAnsi="Arial" w:cs="Arial"/>
          <w:b/>
          <w:sz w:val="20"/>
          <w:szCs w:val="20"/>
        </w:rPr>
        <w:t xml:space="preserve">About Brainshark </w:t>
      </w:r>
    </w:p>
    <w:p w14:paraId="63E76016" w14:textId="77777777" w:rsidR="00A73B5D" w:rsidRPr="00C75BD6" w:rsidRDefault="00A73B5D" w:rsidP="00A73B5D">
      <w:pPr>
        <w:rPr>
          <w:rFonts w:ascii="Arial" w:hAnsi="Arial" w:cs="Arial"/>
          <w:sz w:val="20"/>
          <w:szCs w:val="20"/>
        </w:rPr>
      </w:pPr>
      <w:r w:rsidRPr="00C75BD6">
        <w:rPr>
          <w:rFonts w:ascii="Arial" w:hAnsi="Arial" w:cs="Arial"/>
          <w:sz w:val="20"/>
          <w:szCs w:val="20"/>
        </w:rPr>
        <w:t xml:space="preserve">Brainshark sales readiness software equips businesses with the training, coaching and content </w:t>
      </w:r>
      <w:r w:rsidR="00886FA3">
        <w:rPr>
          <w:rFonts w:ascii="Arial" w:hAnsi="Arial" w:cs="Arial"/>
          <w:sz w:val="20"/>
          <w:szCs w:val="20"/>
        </w:rPr>
        <w:t xml:space="preserve">needed </w:t>
      </w:r>
      <w:r w:rsidRPr="00C75BD6">
        <w:rPr>
          <w:rFonts w:ascii="Arial" w:hAnsi="Arial" w:cs="Arial"/>
          <w:sz w:val="20"/>
          <w:szCs w:val="20"/>
        </w:rPr>
        <w:t xml:space="preserve">to </w:t>
      </w:r>
      <w:r w:rsidR="00886FA3">
        <w:rPr>
          <w:rFonts w:ascii="Arial" w:hAnsi="Arial" w:cs="Arial"/>
          <w:sz w:val="20"/>
          <w:szCs w:val="20"/>
        </w:rPr>
        <w:t>prepare salespeople when, where and how they work</w:t>
      </w:r>
      <w:r w:rsidRPr="00C75BD6">
        <w:rPr>
          <w:rFonts w:ascii="Arial" w:hAnsi="Arial" w:cs="Arial"/>
          <w:sz w:val="20"/>
          <w:szCs w:val="20"/>
        </w:rPr>
        <w:t xml:space="preserve">. With Brainshark, companies can: </w:t>
      </w:r>
      <w:r w:rsidR="00886FA3">
        <w:rPr>
          <w:rFonts w:ascii="Arial" w:hAnsi="Arial" w:cs="Arial"/>
          <w:sz w:val="20"/>
          <w:szCs w:val="20"/>
        </w:rPr>
        <w:t>enable</w:t>
      </w:r>
      <w:r w:rsidR="00886FA3" w:rsidRPr="00C75BD6">
        <w:rPr>
          <w:rFonts w:ascii="Arial" w:hAnsi="Arial" w:cs="Arial"/>
          <w:sz w:val="20"/>
          <w:szCs w:val="20"/>
        </w:rPr>
        <w:t xml:space="preserve"> </w:t>
      </w:r>
      <w:r w:rsidRPr="00C75BD6">
        <w:rPr>
          <w:rFonts w:ascii="Arial" w:hAnsi="Arial" w:cs="Arial"/>
          <w:sz w:val="20"/>
          <w:szCs w:val="20"/>
        </w:rPr>
        <w:t xml:space="preserve">sales teams with on-demand training that accelerates onboarding and keeps reps up-to-speed; validate readiness with sales coaching </w:t>
      </w:r>
      <w:r w:rsidR="00886FA3">
        <w:rPr>
          <w:rFonts w:ascii="Arial" w:hAnsi="Arial" w:cs="Arial"/>
          <w:sz w:val="20"/>
          <w:szCs w:val="20"/>
        </w:rPr>
        <w:t xml:space="preserve">and practice </w:t>
      </w:r>
      <w:r w:rsidRPr="00C75BD6">
        <w:rPr>
          <w:rFonts w:ascii="Arial" w:hAnsi="Arial" w:cs="Arial"/>
          <w:sz w:val="20"/>
          <w:szCs w:val="20"/>
        </w:rPr>
        <w:t>that ensures reps master your message; and empower sales organizations with rich, dynamic content that can be created quickly</w:t>
      </w:r>
      <w:r w:rsidR="00886FA3">
        <w:rPr>
          <w:rFonts w:ascii="Arial" w:hAnsi="Arial" w:cs="Arial"/>
          <w:sz w:val="20"/>
          <w:szCs w:val="20"/>
        </w:rPr>
        <w:t>, updated easily,</w:t>
      </w:r>
      <w:r w:rsidRPr="00C75BD6">
        <w:rPr>
          <w:rFonts w:ascii="Arial" w:hAnsi="Arial" w:cs="Arial"/>
          <w:sz w:val="20"/>
          <w:szCs w:val="20"/>
        </w:rPr>
        <w:t xml:space="preserve"> and accessed anywhere. Thousands of companies – including more than half of the Fortune 100 – rely on Brainshark to identify and close performance gaps, and get better results from their sales enablement initiatives. Learn more at </w:t>
      </w:r>
      <w:hyperlink r:id="rId16" w:history="1">
        <w:r w:rsidR="00E40BD3" w:rsidRPr="00C75BD6">
          <w:rPr>
            <w:rStyle w:val="Hyperlink"/>
            <w:rFonts w:ascii="Arial" w:hAnsi="Arial" w:cs="Arial"/>
            <w:sz w:val="20"/>
            <w:szCs w:val="20"/>
          </w:rPr>
          <w:t>www.brainshark.com</w:t>
        </w:r>
      </w:hyperlink>
      <w:r w:rsidRPr="00C75BD6">
        <w:rPr>
          <w:rFonts w:ascii="Arial" w:hAnsi="Arial" w:cs="Arial"/>
          <w:sz w:val="20"/>
          <w:szCs w:val="20"/>
        </w:rPr>
        <w:t>.</w:t>
      </w:r>
    </w:p>
    <w:p w14:paraId="38630A6E" w14:textId="77777777" w:rsidR="00E40BD3" w:rsidRPr="00C75BD6" w:rsidRDefault="00E40BD3" w:rsidP="00E40BD3">
      <w:pPr>
        <w:jc w:val="center"/>
        <w:rPr>
          <w:rFonts w:ascii="Arial" w:hAnsi="Arial" w:cs="Arial"/>
          <w:sz w:val="20"/>
          <w:szCs w:val="20"/>
        </w:rPr>
      </w:pPr>
      <w:r w:rsidRPr="00C75BD6">
        <w:rPr>
          <w:rFonts w:ascii="Arial" w:hAnsi="Arial" w:cs="Arial"/>
          <w:sz w:val="20"/>
          <w:szCs w:val="20"/>
        </w:rPr>
        <w:t>###</w:t>
      </w:r>
    </w:p>
    <w:p w14:paraId="4A93F70D" w14:textId="77777777" w:rsidR="00E40BD3" w:rsidRPr="00C75BD6" w:rsidRDefault="00E40BD3" w:rsidP="00E40BD3">
      <w:pPr>
        <w:jc w:val="center"/>
        <w:rPr>
          <w:rFonts w:ascii="Arial" w:hAnsi="Arial" w:cs="Arial"/>
          <w:sz w:val="20"/>
          <w:szCs w:val="20"/>
        </w:rPr>
      </w:pPr>
    </w:p>
    <w:p w14:paraId="29798671" w14:textId="5DE1B874" w:rsidR="00E40BD3" w:rsidRPr="00C75BD6" w:rsidRDefault="00E40BD3" w:rsidP="00236E1E">
      <w:pPr>
        <w:outlineLvl w:val="0"/>
        <w:rPr>
          <w:rFonts w:ascii="Arial" w:hAnsi="Arial" w:cs="Arial"/>
          <w:b/>
          <w:sz w:val="20"/>
          <w:szCs w:val="20"/>
        </w:rPr>
      </w:pPr>
      <w:r w:rsidRPr="00C75BD6">
        <w:rPr>
          <w:rFonts w:ascii="Arial" w:hAnsi="Arial" w:cs="Arial"/>
          <w:b/>
          <w:sz w:val="20"/>
          <w:szCs w:val="20"/>
        </w:rPr>
        <w:t>Media Contact:</w:t>
      </w:r>
    </w:p>
    <w:p w14:paraId="362752ED" w14:textId="0F5794D8" w:rsidR="00E40BD3" w:rsidRPr="00C75BD6" w:rsidRDefault="009921A9" w:rsidP="00236E1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Boutwell</w:t>
      </w:r>
    </w:p>
    <w:p w14:paraId="1DA51894" w14:textId="77777777" w:rsidR="003A4272" w:rsidRPr="00C75BD6" w:rsidRDefault="003A4272" w:rsidP="00236E1E">
      <w:pPr>
        <w:outlineLvl w:val="0"/>
        <w:rPr>
          <w:rFonts w:ascii="Arial" w:hAnsi="Arial" w:cs="Arial"/>
          <w:sz w:val="20"/>
          <w:szCs w:val="20"/>
        </w:rPr>
      </w:pPr>
      <w:r w:rsidRPr="00C75BD6">
        <w:rPr>
          <w:rFonts w:ascii="Arial" w:hAnsi="Arial" w:cs="Arial"/>
          <w:sz w:val="20"/>
          <w:szCs w:val="20"/>
        </w:rPr>
        <w:t xml:space="preserve">Email: </w:t>
      </w:r>
      <w:hyperlink r:id="rId17" w:history="1">
        <w:r w:rsidRPr="00C75BD6">
          <w:rPr>
            <w:rStyle w:val="Hyperlink"/>
            <w:rFonts w:ascii="Arial" w:hAnsi="Arial" w:cs="Arial"/>
            <w:sz w:val="20"/>
            <w:szCs w:val="20"/>
          </w:rPr>
          <w:t>press@brainshark.com</w:t>
        </w:r>
      </w:hyperlink>
      <w:r w:rsidRPr="00C75BD6">
        <w:rPr>
          <w:rFonts w:ascii="Arial" w:hAnsi="Arial" w:cs="Arial"/>
          <w:sz w:val="20"/>
          <w:szCs w:val="20"/>
        </w:rPr>
        <w:t xml:space="preserve"> </w:t>
      </w:r>
    </w:p>
    <w:p w14:paraId="0DACFE3D" w14:textId="3A3BAF10" w:rsidR="0035434D" w:rsidRDefault="003A4272" w:rsidP="008168C4">
      <w:pPr>
        <w:outlineLvl w:val="0"/>
        <w:rPr>
          <w:rFonts w:ascii="Arial" w:hAnsi="Arial" w:cs="Arial"/>
          <w:sz w:val="20"/>
          <w:szCs w:val="20"/>
        </w:rPr>
      </w:pPr>
      <w:r w:rsidRPr="00C75BD6">
        <w:rPr>
          <w:rFonts w:ascii="Arial" w:hAnsi="Arial" w:cs="Arial"/>
          <w:sz w:val="20"/>
          <w:szCs w:val="20"/>
        </w:rPr>
        <w:t xml:space="preserve">Phone: </w:t>
      </w:r>
      <w:r w:rsidR="009921A9" w:rsidRPr="009921A9">
        <w:rPr>
          <w:rFonts w:ascii="Arial" w:hAnsi="Arial" w:cs="Arial"/>
          <w:sz w:val="20"/>
          <w:szCs w:val="20"/>
        </w:rPr>
        <w:t>781</w:t>
      </w:r>
      <w:r w:rsidR="009921A9">
        <w:rPr>
          <w:rFonts w:ascii="Arial" w:hAnsi="Arial" w:cs="Arial"/>
          <w:sz w:val="20"/>
          <w:szCs w:val="20"/>
        </w:rPr>
        <w:t>.</w:t>
      </w:r>
      <w:r w:rsidR="009921A9" w:rsidRPr="009921A9">
        <w:rPr>
          <w:rFonts w:ascii="Arial" w:hAnsi="Arial" w:cs="Arial"/>
          <w:sz w:val="20"/>
          <w:szCs w:val="20"/>
        </w:rPr>
        <w:t>370</w:t>
      </w:r>
      <w:r w:rsidR="009921A9">
        <w:rPr>
          <w:rFonts w:ascii="Arial" w:hAnsi="Arial" w:cs="Arial"/>
          <w:sz w:val="20"/>
          <w:szCs w:val="20"/>
        </w:rPr>
        <w:t>.</w:t>
      </w:r>
      <w:r w:rsidR="009921A9" w:rsidRPr="009921A9">
        <w:rPr>
          <w:rFonts w:ascii="Arial" w:hAnsi="Arial" w:cs="Arial"/>
          <w:sz w:val="20"/>
          <w:szCs w:val="20"/>
        </w:rPr>
        <w:t>8295</w:t>
      </w:r>
    </w:p>
    <w:p w14:paraId="1EB7CBC3" w14:textId="0C10AE3E" w:rsidR="00AA7D0A" w:rsidRDefault="00AA7D0A" w:rsidP="008168C4">
      <w:pPr>
        <w:outlineLvl w:val="0"/>
        <w:rPr>
          <w:rFonts w:ascii="Arial" w:hAnsi="Arial" w:cs="Arial"/>
          <w:sz w:val="20"/>
          <w:szCs w:val="20"/>
        </w:rPr>
      </w:pPr>
    </w:p>
    <w:p w14:paraId="76F92F0D" w14:textId="77777777" w:rsidR="00AA7D0A" w:rsidRDefault="00AA7D0A" w:rsidP="008168C4">
      <w:pPr>
        <w:outlineLvl w:val="0"/>
        <w:rPr>
          <w:rFonts w:ascii="Arial" w:hAnsi="Arial" w:cs="Arial"/>
          <w:sz w:val="20"/>
          <w:szCs w:val="20"/>
        </w:rPr>
      </w:pPr>
    </w:p>
    <w:p w14:paraId="1F26680D" w14:textId="77777777" w:rsidR="00E348AA" w:rsidRDefault="00E348AA" w:rsidP="008168C4">
      <w:pPr>
        <w:outlineLvl w:val="0"/>
        <w:rPr>
          <w:rFonts w:ascii="Arial" w:hAnsi="Arial" w:cs="Arial"/>
          <w:sz w:val="20"/>
          <w:szCs w:val="20"/>
        </w:rPr>
      </w:pPr>
    </w:p>
    <w:p w14:paraId="1F726B34" w14:textId="5E8563F5" w:rsidR="00E348AA" w:rsidRPr="00A73B5D" w:rsidRDefault="00E348AA" w:rsidP="00E348A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348AA" w:rsidRPr="00A73B5D" w:rsidSect="00A73B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0E27" w14:textId="77777777" w:rsidR="00AA3B55" w:rsidRDefault="00AA3B55" w:rsidP="00A73B5D">
      <w:r>
        <w:separator/>
      </w:r>
    </w:p>
  </w:endnote>
  <w:endnote w:type="continuationSeparator" w:id="0">
    <w:p w14:paraId="2B2564FA" w14:textId="77777777" w:rsidR="00AA3B55" w:rsidRDefault="00AA3B55" w:rsidP="00A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B612" w14:textId="77777777" w:rsidR="00B0294D" w:rsidRDefault="00B0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B52C" w14:textId="77777777" w:rsidR="00B0294D" w:rsidRDefault="00B02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8CB4" w14:textId="77777777" w:rsidR="00B0294D" w:rsidRDefault="00B0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AD59" w14:textId="77777777" w:rsidR="00AA3B55" w:rsidRDefault="00AA3B55" w:rsidP="00A73B5D">
      <w:r>
        <w:separator/>
      </w:r>
    </w:p>
  </w:footnote>
  <w:footnote w:type="continuationSeparator" w:id="0">
    <w:p w14:paraId="3712493A" w14:textId="77777777" w:rsidR="00AA3B55" w:rsidRDefault="00AA3B55" w:rsidP="00A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3989" w14:textId="77777777" w:rsidR="00B0294D" w:rsidRDefault="00B0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D750" w14:textId="77777777" w:rsidR="00B0294D" w:rsidRDefault="00B0294D">
    <w:pPr>
      <w:pStyle w:val="Head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63F0987" wp14:editId="5B5D5828">
          <wp:extent cx="2108835" cy="266984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nshark_logo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304" cy="32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EF29" w14:textId="77777777" w:rsidR="00B0294D" w:rsidRDefault="00B0294D">
    <w:pPr>
      <w:pStyle w:val="Header"/>
    </w:pPr>
    <w:r>
      <w:rPr>
        <w:noProof/>
      </w:rPr>
      <w:drawing>
        <wp:inline distT="0" distB="0" distL="0" distR="0" wp14:anchorId="270BE7C0" wp14:editId="0EC675D6">
          <wp:extent cx="2375535" cy="30074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inshark_logo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61" cy="32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9C"/>
    <w:multiLevelType w:val="hybridMultilevel"/>
    <w:tmpl w:val="DBE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054"/>
    <w:multiLevelType w:val="hybridMultilevel"/>
    <w:tmpl w:val="2C7E382E"/>
    <w:lvl w:ilvl="0" w:tplc="941EC0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C53"/>
    <w:multiLevelType w:val="hybridMultilevel"/>
    <w:tmpl w:val="49EA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47ED2"/>
    <w:multiLevelType w:val="hybridMultilevel"/>
    <w:tmpl w:val="68FADFE8"/>
    <w:lvl w:ilvl="0" w:tplc="C682DC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4A0"/>
    <w:multiLevelType w:val="hybridMultilevel"/>
    <w:tmpl w:val="57A0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A23"/>
    <w:multiLevelType w:val="hybridMultilevel"/>
    <w:tmpl w:val="BC5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3038"/>
    <w:multiLevelType w:val="hybridMultilevel"/>
    <w:tmpl w:val="BA2E213A"/>
    <w:lvl w:ilvl="0" w:tplc="86E8E5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F70C8"/>
    <w:multiLevelType w:val="hybridMultilevel"/>
    <w:tmpl w:val="0438504E"/>
    <w:lvl w:ilvl="0" w:tplc="3236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850"/>
    <w:multiLevelType w:val="hybridMultilevel"/>
    <w:tmpl w:val="A12CBBCA"/>
    <w:lvl w:ilvl="0" w:tplc="6074CAC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33346D"/>
    <w:multiLevelType w:val="hybridMultilevel"/>
    <w:tmpl w:val="E5A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554"/>
    <w:multiLevelType w:val="hybridMultilevel"/>
    <w:tmpl w:val="69FC6D14"/>
    <w:lvl w:ilvl="0" w:tplc="06B6B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61E6"/>
    <w:multiLevelType w:val="hybridMultilevel"/>
    <w:tmpl w:val="14A07D9C"/>
    <w:lvl w:ilvl="0" w:tplc="BEC65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653F"/>
    <w:multiLevelType w:val="hybridMultilevel"/>
    <w:tmpl w:val="4A40F3E6"/>
    <w:lvl w:ilvl="0" w:tplc="96629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3D65"/>
    <w:multiLevelType w:val="multilevel"/>
    <w:tmpl w:val="22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E7F1D"/>
    <w:multiLevelType w:val="multilevel"/>
    <w:tmpl w:val="7AF69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074C5"/>
    <w:multiLevelType w:val="multilevel"/>
    <w:tmpl w:val="DB6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621A8"/>
    <w:multiLevelType w:val="hybridMultilevel"/>
    <w:tmpl w:val="C08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F1122"/>
    <w:multiLevelType w:val="multilevel"/>
    <w:tmpl w:val="F67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290989"/>
    <w:multiLevelType w:val="hybridMultilevel"/>
    <w:tmpl w:val="065A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50B9D"/>
    <w:multiLevelType w:val="hybridMultilevel"/>
    <w:tmpl w:val="4F24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46CB"/>
    <w:multiLevelType w:val="hybridMultilevel"/>
    <w:tmpl w:val="4EE642B2"/>
    <w:lvl w:ilvl="0" w:tplc="BB4E39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03E7E"/>
    <w:multiLevelType w:val="hybridMultilevel"/>
    <w:tmpl w:val="A792FBE0"/>
    <w:lvl w:ilvl="0" w:tplc="DACC7B9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0424"/>
    <w:multiLevelType w:val="hybridMultilevel"/>
    <w:tmpl w:val="C8145ABA"/>
    <w:lvl w:ilvl="0" w:tplc="E57C8C0A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81C"/>
    <w:multiLevelType w:val="hybridMultilevel"/>
    <w:tmpl w:val="E9867464"/>
    <w:lvl w:ilvl="0" w:tplc="6B087B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40F1"/>
    <w:multiLevelType w:val="hybridMultilevel"/>
    <w:tmpl w:val="AD1C7628"/>
    <w:lvl w:ilvl="0" w:tplc="3BA21664">
      <w:start w:val="1"/>
      <w:numFmt w:val="bullet"/>
      <w:pStyle w:val="R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860"/>
    <w:multiLevelType w:val="hybridMultilevel"/>
    <w:tmpl w:val="E0A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6086E"/>
    <w:multiLevelType w:val="hybridMultilevel"/>
    <w:tmpl w:val="225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821FA"/>
    <w:multiLevelType w:val="hybridMultilevel"/>
    <w:tmpl w:val="373C7FDE"/>
    <w:lvl w:ilvl="0" w:tplc="7812DC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74A40"/>
    <w:multiLevelType w:val="hybridMultilevel"/>
    <w:tmpl w:val="7124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131BE"/>
    <w:multiLevelType w:val="hybridMultilevel"/>
    <w:tmpl w:val="090212E0"/>
    <w:lvl w:ilvl="0" w:tplc="DE945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1DB"/>
    <w:multiLevelType w:val="hybridMultilevel"/>
    <w:tmpl w:val="B7BC4CF4"/>
    <w:lvl w:ilvl="0" w:tplc="AA921226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13B21"/>
    <w:multiLevelType w:val="hybridMultilevel"/>
    <w:tmpl w:val="DF1E359A"/>
    <w:lvl w:ilvl="0" w:tplc="6DB88B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74FD"/>
    <w:multiLevelType w:val="hybridMultilevel"/>
    <w:tmpl w:val="2F7CF88C"/>
    <w:lvl w:ilvl="0" w:tplc="6C28C3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08B8"/>
    <w:multiLevelType w:val="hybridMultilevel"/>
    <w:tmpl w:val="6E4840F8"/>
    <w:lvl w:ilvl="0" w:tplc="17A47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21"/>
  </w:num>
  <w:num w:numId="5">
    <w:abstractNumId w:val="4"/>
  </w:num>
  <w:num w:numId="6">
    <w:abstractNumId w:val="22"/>
  </w:num>
  <w:num w:numId="7">
    <w:abstractNumId w:val="30"/>
  </w:num>
  <w:num w:numId="8">
    <w:abstractNumId w:val="1"/>
  </w:num>
  <w:num w:numId="9">
    <w:abstractNumId w:val="5"/>
  </w:num>
  <w:num w:numId="10">
    <w:abstractNumId w:val="17"/>
  </w:num>
  <w:num w:numId="11">
    <w:abstractNumId w:val="23"/>
  </w:num>
  <w:num w:numId="12">
    <w:abstractNumId w:val="20"/>
  </w:num>
  <w:num w:numId="13">
    <w:abstractNumId w:val="7"/>
  </w:num>
  <w:num w:numId="14">
    <w:abstractNumId w:val="6"/>
  </w:num>
  <w:num w:numId="15">
    <w:abstractNumId w:val="32"/>
  </w:num>
  <w:num w:numId="16">
    <w:abstractNumId w:val="32"/>
  </w:num>
  <w:num w:numId="17">
    <w:abstractNumId w:val="14"/>
  </w:num>
  <w:num w:numId="18">
    <w:abstractNumId w:val="33"/>
  </w:num>
  <w:num w:numId="19">
    <w:abstractNumId w:val="12"/>
  </w:num>
  <w:num w:numId="20">
    <w:abstractNumId w:val="11"/>
  </w:num>
  <w:num w:numId="21">
    <w:abstractNumId w:val="27"/>
  </w:num>
  <w:num w:numId="22">
    <w:abstractNumId w:val="15"/>
  </w:num>
  <w:num w:numId="23">
    <w:abstractNumId w:val="16"/>
  </w:num>
  <w:num w:numId="24">
    <w:abstractNumId w:val="31"/>
  </w:num>
  <w:num w:numId="25">
    <w:abstractNumId w:val="13"/>
  </w:num>
  <w:num w:numId="26">
    <w:abstractNumId w:val="10"/>
  </w:num>
  <w:num w:numId="27">
    <w:abstractNumId w:val="8"/>
  </w:num>
  <w:num w:numId="28">
    <w:abstractNumId w:val="29"/>
  </w:num>
  <w:num w:numId="29">
    <w:abstractNumId w:val="3"/>
  </w:num>
  <w:num w:numId="30">
    <w:abstractNumId w:val="25"/>
  </w:num>
  <w:num w:numId="31">
    <w:abstractNumId w:val="0"/>
  </w:num>
  <w:num w:numId="32">
    <w:abstractNumId w:val="26"/>
  </w:num>
  <w:num w:numId="33">
    <w:abstractNumId w:val="19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TcxMDYxNjU0NzJV0lEKTi0uzszPAykwrAUApaUMgCwAAAA="/>
  </w:docVars>
  <w:rsids>
    <w:rsidRoot w:val="00A73B5D"/>
    <w:rsid w:val="00002E0D"/>
    <w:rsid w:val="00002EF1"/>
    <w:rsid w:val="0000495D"/>
    <w:rsid w:val="000054A9"/>
    <w:rsid w:val="000063D5"/>
    <w:rsid w:val="00007B42"/>
    <w:rsid w:val="00010D60"/>
    <w:rsid w:val="0001115A"/>
    <w:rsid w:val="000121DD"/>
    <w:rsid w:val="000157CD"/>
    <w:rsid w:val="00016726"/>
    <w:rsid w:val="00016D8F"/>
    <w:rsid w:val="00017633"/>
    <w:rsid w:val="0002179E"/>
    <w:rsid w:val="00022B8B"/>
    <w:rsid w:val="00023B64"/>
    <w:rsid w:val="000259FB"/>
    <w:rsid w:val="000260AA"/>
    <w:rsid w:val="000302AB"/>
    <w:rsid w:val="000317BE"/>
    <w:rsid w:val="00034B8C"/>
    <w:rsid w:val="00035156"/>
    <w:rsid w:val="00036752"/>
    <w:rsid w:val="00036F7E"/>
    <w:rsid w:val="0003757B"/>
    <w:rsid w:val="000414F2"/>
    <w:rsid w:val="00042DDD"/>
    <w:rsid w:val="000448BD"/>
    <w:rsid w:val="00045029"/>
    <w:rsid w:val="00050549"/>
    <w:rsid w:val="00052902"/>
    <w:rsid w:val="0005483B"/>
    <w:rsid w:val="00056062"/>
    <w:rsid w:val="00056D84"/>
    <w:rsid w:val="000622A0"/>
    <w:rsid w:val="00062C0B"/>
    <w:rsid w:val="00062D8A"/>
    <w:rsid w:val="00064263"/>
    <w:rsid w:val="000642A9"/>
    <w:rsid w:val="000665E3"/>
    <w:rsid w:val="00067333"/>
    <w:rsid w:val="000712F7"/>
    <w:rsid w:val="0007172E"/>
    <w:rsid w:val="0007318F"/>
    <w:rsid w:val="00074343"/>
    <w:rsid w:val="0007451B"/>
    <w:rsid w:val="0008079A"/>
    <w:rsid w:val="000847A2"/>
    <w:rsid w:val="0008480F"/>
    <w:rsid w:val="00084FE3"/>
    <w:rsid w:val="0008764B"/>
    <w:rsid w:val="00087EE0"/>
    <w:rsid w:val="000914F2"/>
    <w:rsid w:val="00091C45"/>
    <w:rsid w:val="00094F74"/>
    <w:rsid w:val="00097143"/>
    <w:rsid w:val="0009732D"/>
    <w:rsid w:val="000A0B9E"/>
    <w:rsid w:val="000A48C8"/>
    <w:rsid w:val="000A62D3"/>
    <w:rsid w:val="000A6C77"/>
    <w:rsid w:val="000A6E8D"/>
    <w:rsid w:val="000B071B"/>
    <w:rsid w:val="000C13D9"/>
    <w:rsid w:val="000C1E25"/>
    <w:rsid w:val="000C4B62"/>
    <w:rsid w:val="000C725F"/>
    <w:rsid w:val="000D0A02"/>
    <w:rsid w:val="000D0AAA"/>
    <w:rsid w:val="000D2A8F"/>
    <w:rsid w:val="000D3689"/>
    <w:rsid w:val="000D50D4"/>
    <w:rsid w:val="000D67B3"/>
    <w:rsid w:val="000D6A61"/>
    <w:rsid w:val="000D738F"/>
    <w:rsid w:val="000E0833"/>
    <w:rsid w:val="000E0EDC"/>
    <w:rsid w:val="000E2701"/>
    <w:rsid w:val="000E4307"/>
    <w:rsid w:val="000E5C4E"/>
    <w:rsid w:val="000F0996"/>
    <w:rsid w:val="000F1748"/>
    <w:rsid w:val="000F2692"/>
    <w:rsid w:val="000F279F"/>
    <w:rsid w:val="000F3016"/>
    <w:rsid w:val="000F428C"/>
    <w:rsid w:val="000F5018"/>
    <w:rsid w:val="000F69C3"/>
    <w:rsid w:val="000F6DB4"/>
    <w:rsid w:val="000F720C"/>
    <w:rsid w:val="00100B3D"/>
    <w:rsid w:val="00104946"/>
    <w:rsid w:val="00104B47"/>
    <w:rsid w:val="001067FE"/>
    <w:rsid w:val="0011406B"/>
    <w:rsid w:val="001153EB"/>
    <w:rsid w:val="00115CAA"/>
    <w:rsid w:val="0011683A"/>
    <w:rsid w:val="00116CBC"/>
    <w:rsid w:val="00116DF0"/>
    <w:rsid w:val="00121033"/>
    <w:rsid w:val="0012114C"/>
    <w:rsid w:val="00121CFC"/>
    <w:rsid w:val="00121D20"/>
    <w:rsid w:val="001248EA"/>
    <w:rsid w:val="00125FCF"/>
    <w:rsid w:val="00127A9B"/>
    <w:rsid w:val="00127B7F"/>
    <w:rsid w:val="00130605"/>
    <w:rsid w:val="001324B7"/>
    <w:rsid w:val="00132538"/>
    <w:rsid w:val="00132694"/>
    <w:rsid w:val="0014098C"/>
    <w:rsid w:val="00141231"/>
    <w:rsid w:val="00143F71"/>
    <w:rsid w:val="00144201"/>
    <w:rsid w:val="001447DF"/>
    <w:rsid w:val="00145AC6"/>
    <w:rsid w:val="00147209"/>
    <w:rsid w:val="00150992"/>
    <w:rsid w:val="00150FEE"/>
    <w:rsid w:val="001514C9"/>
    <w:rsid w:val="001550BA"/>
    <w:rsid w:val="001551A4"/>
    <w:rsid w:val="001562A6"/>
    <w:rsid w:val="00161C73"/>
    <w:rsid w:val="00162EA8"/>
    <w:rsid w:val="0016563E"/>
    <w:rsid w:val="00165729"/>
    <w:rsid w:val="0016628D"/>
    <w:rsid w:val="0017085D"/>
    <w:rsid w:val="00172408"/>
    <w:rsid w:val="00172F3E"/>
    <w:rsid w:val="001730C1"/>
    <w:rsid w:val="00173C25"/>
    <w:rsid w:val="00174959"/>
    <w:rsid w:val="00176565"/>
    <w:rsid w:val="001775BD"/>
    <w:rsid w:val="00177B4C"/>
    <w:rsid w:val="001803C2"/>
    <w:rsid w:val="0018105D"/>
    <w:rsid w:val="00181469"/>
    <w:rsid w:val="00181B56"/>
    <w:rsid w:val="00181D62"/>
    <w:rsid w:val="00183725"/>
    <w:rsid w:val="00185919"/>
    <w:rsid w:val="001870AF"/>
    <w:rsid w:val="001943AE"/>
    <w:rsid w:val="00194B51"/>
    <w:rsid w:val="0019644E"/>
    <w:rsid w:val="0019678D"/>
    <w:rsid w:val="00197FF4"/>
    <w:rsid w:val="001A3586"/>
    <w:rsid w:val="001A5BB3"/>
    <w:rsid w:val="001A5E5F"/>
    <w:rsid w:val="001A5FD7"/>
    <w:rsid w:val="001A790F"/>
    <w:rsid w:val="001B0C7A"/>
    <w:rsid w:val="001B3BAF"/>
    <w:rsid w:val="001B5944"/>
    <w:rsid w:val="001B6983"/>
    <w:rsid w:val="001B76F6"/>
    <w:rsid w:val="001C088C"/>
    <w:rsid w:val="001C2C47"/>
    <w:rsid w:val="001C35E6"/>
    <w:rsid w:val="001D0464"/>
    <w:rsid w:val="001D101D"/>
    <w:rsid w:val="001D1933"/>
    <w:rsid w:val="001D582E"/>
    <w:rsid w:val="001D71DE"/>
    <w:rsid w:val="001D77C2"/>
    <w:rsid w:val="001E65DF"/>
    <w:rsid w:val="001E6652"/>
    <w:rsid w:val="001E7245"/>
    <w:rsid w:val="001F0EBD"/>
    <w:rsid w:val="001F1D30"/>
    <w:rsid w:val="001F3955"/>
    <w:rsid w:val="001F3F60"/>
    <w:rsid w:val="001F78FC"/>
    <w:rsid w:val="002001E8"/>
    <w:rsid w:val="00201E3C"/>
    <w:rsid w:val="0020370C"/>
    <w:rsid w:val="00203A10"/>
    <w:rsid w:val="002048C8"/>
    <w:rsid w:val="00207FED"/>
    <w:rsid w:val="002106CC"/>
    <w:rsid w:val="00211366"/>
    <w:rsid w:val="00213EA4"/>
    <w:rsid w:val="00213EF8"/>
    <w:rsid w:val="00214768"/>
    <w:rsid w:val="002220BC"/>
    <w:rsid w:val="00223A4E"/>
    <w:rsid w:val="00224E52"/>
    <w:rsid w:val="00235D6A"/>
    <w:rsid w:val="00236E1E"/>
    <w:rsid w:val="00237341"/>
    <w:rsid w:val="00240123"/>
    <w:rsid w:val="00240FAA"/>
    <w:rsid w:val="002420B3"/>
    <w:rsid w:val="00242FFC"/>
    <w:rsid w:val="00243B7B"/>
    <w:rsid w:val="00245C46"/>
    <w:rsid w:val="0025496A"/>
    <w:rsid w:val="002565CD"/>
    <w:rsid w:val="00256A2D"/>
    <w:rsid w:val="00257AB0"/>
    <w:rsid w:val="00265E58"/>
    <w:rsid w:val="00266317"/>
    <w:rsid w:val="002665C7"/>
    <w:rsid w:val="00266864"/>
    <w:rsid w:val="00266AE0"/>
    <w:rsid w:val="00267D9F"/>
    <w:rsid w:val="002717FD"/>
    <w:rsid w:val="00272727"/>
    <w:rsid w:val="00276283"/>
    <w:rsid w:val="002846A6"/>
    <w:rsid w:val="002868C6"/>
    <w:rsid w:val="0029034F"/>
    <w:rsid w:val="00291A98"/>
    <w:rsid w:val="00295E13"/>
    <w:rsid w:val="00296F79"/>
    <w:rsid w:val="00297686"/>
    <w:rsid w:val="00297973"/>
    <w:rsid w:val="002B0E90"/>
    <w:rsid w:val="002B0F56"/>
    <w:rsid w:val="002B52A9"/>
    <w:rsid w:val="002B627D"/>
    <w:rsid w:val="002B641C"/>
    <w:rsid w:val="002B6AE0"/>
    <w:rsid w:val="002B72D8"/>
    <w:rsid w:val="002B7623"/>
    <w:rsid w:val="002C0180"/>
    <w:rsid w:val="002C0D3A"/>
    <w:rsid w:val="002C0FF1"/>
    <w:rsid w:val="002C4319"/>
    <w:rsid w:val="002C46E6"/>
    <w:rsid w:val="002C56FF"/>
    <w:rsid w:val="002C6192"/>
    <w:rsid w:val="002C76DB"/>
    <w:rsid w:val="002C7FA1"/>
    <w:rsid w:val="002D1993"/>
    <w:rsid w:val="002D2A97"/>
    <w:rsid w:val="002D45E1"/>
    <w:rsid w:val="002D59EF"/>
    <w:rsid w:val="002D5C9A"/>
    <w:rsid w:val="002D5CC6"/>
    <w:rsid w:val="002D6387"/>
    <w:rsid w:val="002E0BD2"/>
    <w:rsid w:val="002E60ED"/>
    <w:rsid w:val="002F19C4"/>
    <w:rsid w:val="002F446B"/>
    <w:rsid w:val="002F5340"/>
    <w:rsid w:val="002F5A62"/>
    <w:rsid w:val="00300017"/>
    <w:rsid w:val="00305FA7"/>
    <w:rsid w:val="0030626B"/>
    <w:rsid w:val="0030753A"/>
    <w:rsid w:val="00307612"/>
    <w:rsid w:val="00311E43"/>
    <w:rsid w:val="0031444B"/>
    <w:rsid w:val="00314636"/>
    <w:rsid w:val="00315496"/>
    <w:rsid w:val="003170AD"/>
    <w:rsid w:val="00317194"/>
    <w:rsid w:val="003179BD"/>
    <w:rsid w:val="00317BCA"/>
    <w:rsid w:val="0032167F"/>
    <w:rsid w:val="003216C5"/>
    <w:rsid w:val="00321B79"/>
    <w:rsid w:val="00322103"/>
    <w:rsid w:val="00322726"/>
    <w:rsid w:val="00322AAE"/>
    <w:rsid w:val="003230C2"/>
    <w:rsid w:val="00323F48"/>
    <w:rsid w:val="00325C6F"/>
    <w:rsid w:val="0032768E"/>
    <w:rsid w:val="0033081F"/>
    <w:rsid w:val="00330C41"/>
    <w:rsid w:val="00335CC1"/>
    <w:rsid w:val="00337756"/>
    <w:rsid w:val="00341950"/>
    <w:rsid w:val="00343E84"/>
    <w:rsid w:val="00344687"/>
    <w:rsid w:val="00347C90"/>
    <w:rsid w:val="0035270C"/>
    <w:rsid w:val="0035434D"/>
    <w:rsid w:val="003544DE"/>
    <w:rsid w:val="003553D4"/>
    <w:rsid w:val="00363027"/>
    <w:rsid w:val="003637C9"/>
    <w:rsid w:val="00364190"/>
    <w:rsid w:val="003643C0"/>
    <w:rsid w:val="003646AE"/>
    <w:rsid w:val="00365F4F"/>
    <w:rsid w:val="00366037"/>
    <w:rsid w:val="00367DC7"/>
    <w:rsid w:val="00372045"/>
    <w:rsid w:val="0037264A"/>
    <w:rsid w:val="00373747"/>
    <w:rsid w:val="0037537A"/>
    <w:rsid w:val="00381FF2"/>
    <w:rsid w:val="00382C81"/>
    <w:rsid w:val="00383F89"/>
    <w:rsid w:val="00384854"/>
    <w:rsid w:val="00385634"/>
    <w:rsid w:val="00386E4D"/>
    <w:rsid w:val="0038789E"/>
    <w:rsid w:val="00387A58"/>
    <w:rsid w:val="00390076"/>
    <w:rsid w:val="003915E3"/>
    <w:rsid w:val="0039435E"/>
    <w:rsid w:val="00394A9E"/>
    <w:rsid w:val="003A0D6F"/>
    <w:rsid w:val="003A1BD5"/>
    <w:rsid w:val="003A21F1"/>
    <w:rsid w:val="003A4272"/>
    <w:rsid w:val="003B1A58"/>
    <w:rsid w:val="003B3193"/>
    <w:rsid w:val="003B4CB1"/>
    <w:rsid w:val="003B5BD1"/>
    <w:rsid w:val="003B6F79"/>
    <w:rsid w:val="003B7D31"/>
    <w:rsid w:val="003C0BCD"/>
    <w:rsid w:val="003C20A5"/>
    <w:rsid w:val="003C23B7"/>
    <w:rsid w:val="003C3207"/>
    <w:rsid w:val="003C320B"/>
    <w:rsid w:val="003C5672"/>
    <w:rsid w:val="003D0CAD"/>
    <w:rsid w:val="003D442F"/>
    <w:rsid w:val="003E054A"/>
    <w:rsid w:val="003E128F"/>
    <w:rsid w:val="003E343C"/>
    <w:rsid w:val="003E5B0C"/>
    <w:rsid w:val="003E5BDB"/>
    <w:rsid w:val="003E5D03"/>
    <w:rsid w:val="003E67AF"/>
    <w:rsid w:val="003E7508"/>
    <w:rsid w:val="003E7F52"/>
    <w:rsid w:val="003F3632"/>
    <w:rsid w:val="003F47DE"/>
    <w:rsid w:val="003F5AF0"/>
    <w:rsid w:val="003F6926"/>
    <w:rsid w:val="003F6C64"/>
    <w:rsid w:val="003F6F44"/>
    <w:rsid w:val="00402231"/>
    <w:rsid w:val="00407B36"/>
    <w:rsid w:val="00411E33"/>
    <w:rsid w:val="004144CC"/>
    <w:rsid w:val="0041593B"/>
    <w:rsid w:val="004160C4"/>
    <w:rsid w:val="00416459"/>
    <w:rsid w:val="0042029B"/>
    <w:rsid w:val="00420E55"/>
    <w:rsid w:val="00423EAD"/>
    <w:rsid w:val="004242FC"/>
    <w:rsid w:val="00425649"/>
    <w:rsid w:val="00427E89"/>
    <w:rsid w:val="00431C34"/>
    <w:rsid w:val="00432C80"/>
    <w:rsid w:val="0043351A"/>
    <w:rsid w:val="00433548"/>
    <w:rsid w:val="0043471F"/>
    <w:rsid w:val="00435666"/>
    <w:rsid w:val="00443967"/>
    <w:rsid w:val="00443EB5"/>
    <w:rsid w:val="00444B08"/>
    <w:rsid w:val="0045199C"/>
    <w:rsid w:val="0045327D"/>
    <w:rsid w:val="004578A2"/>
    <w:rsid w:val="00460283"/>
    <w:rsid w:val="00462E0B"/>
    <w:rsid w:val="004630A5"/>
    <w:rsid w:val="00465CBB"/>
    <w:rsid w:val="004703A8"/>
    <w:rsid w:val="00472FBC"/>
    <w:rsid w:val="00476045"/>
    <w:rsid w:val="00476829"/>
    <w:rsid w:val="004819BF"/>
    <w:rsid w:val="00481EAE"/>
    <w:rsid w:val="00484631"/>
    <w:rsid w:val="0049227F"/>
    <w:rsid w:val="00492624"/>
    <w:rsid w:val="004934B6"/>
    <w:rsid w:val="00493FDE"/>
    <w:rsid w:val="00495804"/>
    <w:rsid w:val="004961B2"/>
    <w:rsid w:val="00497360"/>
    <w:rsid w:val="004A0B53"/>
    <w:rsid w:val="004A3782"/>
    <w:rsid w:val="004A5317"/>
    <w:rsid w:val="004A5C6F"/>
    <w:rsid w:val="004A7669"/>
    <w:rsid w:val="004B0262"/>
    <w:rsid w:val="004B072F"/>
    <w:rsid w:val="004B114E"/>
    <w:rsid w:val="004B1A6B"/>
    <w:rsid w:val="004B1CFC"/>
    <w:rsid w:val="004B25F1"/>
    <w:rsid w:val="004B264C"/>
    <w:rsid w:val="004B34CC"/>
    <w:rsid w:val="004B521B"/>
    <w:rsid w:val="004B53A8"/>
    <w:rsid w:val="004C1BF4"/>
    <w:rsid w:val="004C271C"/>
    <w:rsid w:val="004C3AD2"/>
    <w:rsid w:val="004C5988"/>
    <w:rsid w:val="004C68F5"/>
    <w:rsid w:val="004C74FC"/>
    <w:rsid w:val="004D159B"/>
    <w:rsid w:val="004D26B1"/>
    <w:rsid w:val="004D26DA"/>
    <w:rsid w:val="004D2D5D"/>
    <w:rsid w:val="004D5B1C"/>
    <w:rsid w:val="004D5DEC"/>
    <w:rsid w:val="004E06D8"/>
    <w:rsid w:val="004E4F14"/>
    <w:rsid w:val="004E4FD6"/>
    <w:rsid w:val="004F0C7B"/>
    <w:rsid w:val="004F4FD0"/>
    <w:rsid w:val="004F51B7"/>
    <w:rsid w:val="004F569C"/>
    <w:rsid w:val="004F78FF"/>
    <w:rsid w:val="00501032"/>
    <w:rsid w:val="00501AA7"/>
    <w:rsid w:val="00507ACD"/>
    <w:rsid w:val="00507BE3"/>
    <w:rsid w:val="00511B5A"/>
    <w:rsid w:val="00512B1B"/>
    <w:rsid w:val="00512CEE"/>
    <w:rsid w:val="00516C33"/>
    <w:rsid w:val="00521571"/>
    <w:rsid w:val="00521953"/>
    <w:rsid w:val="00522F9C"/>
    <w:rsid w:val="00524C08"/>
    <w:rsid w:val="005317B4"/>
    <w:rsid w:val="00536124"/>
    <w:rsid w:val="0053688A"/>
    <w:rsid w:val="00542650"/>
    <w:rsid w:val="00543B66"/>
    <w:rsid w:val="00546368"/>
    <w:rsid w:val="00551523"/>
    <w:rsid w:val="00551D71"/>
    <w:rsid w:val="005520F9"/>
    <w:rsid w:val="00556DC0"/>
    <w:rsid w:val="005615D2"/>
    <w:rsid w:val="00564A32"/>
    <w:rsid w:val="005655CC"/>
    <w:rsid w:val="00565999"/>
    <w:rsid w:val="00570782"/>
    <w:rsid w:val="00570CF9"/>
    <w:rsid w:val="00570D27"/>
    <w:rsid w:val="005721E9"/>
    <w:rsid w:val="0057686D"/>
    <w:rsid w:val="00582CC1"/>
    <w:rsid w:val="005869F9"/>
    <w:rsid w:val="0059214A"/>
    <w:rsid w:val="00592370"/>
    <w:rsid w:val="005938ED"/>
    <w:rsid w:val="00593A1B"/>
    <w:rsid w:val="00595F96"/>
    <w:rsid w:val="00595FBC"/>
    <w:rsid w:val="005964B2"/>
    <w:rsid w:val="005968DE"/>
    <w:rsid w:val="005A0AF8"/>
    <w:rsid w:val="005A3745"/>
    <w:rsid w:val="005A3D21"/>
    <w:rsid w:val="005A5634"/>
    <w:rsid w:val="005A7544"/>
    <w:rsid w:val="005B1EC4"/>
    <w:rsid w:val="005B478E"/>
    <w:rsid w:val="005B4D12"/>
    <w:rsid w:val="005B69D8"/>
    <w:rsid w:val="005B6DF3"/>
    <w:rsid w:val="005B6FFF"/>
    <w:rsid w:val="005B730B"/>
    <w:rsid w:val="005C3C2F"/>
    <w:rsid w:val="005C4546"/>
    <w:rsid w:val="005C7041"/>
    <w:rsid w:val="005C7DF4"/>
    <w:rsid w:val="005D01BD"/>
    <w:rsid w:val="005D02AB"/>
    <w:rsid w:val="005D276A"/>
    <w:rsid w:val="005D2CEA"/>
    <w:rsid w:val="005D4108"/>
    <w:rsid w:val="005D69F8"/>
    <w:rsid w:val="005D6FCD"/>
    <w:rsid w:val="005E03C5"/>
    <w:rsid w:val="005E3AFC"/>
    <w:rsid w:val="005E7E6D"/>
    <w:rsid w:val="005F3F30"/>
    <w:rsid w:val="005F410D"/>
    <w:rsid w:val="005F5BF3"/>
    <w:rsid w:val="005F5DDA"/>
    <w:rsid w:val="005F7E03"/>
    <w:rsid w:val="00600129"/>
    <w:rsid w:val="00600F61"/>
    <w:rsid w:val="0060171F"/>
    <w:rsid w:val="0060391D"/>
    <w:rsid w:val="00603929"/>
    <w:rsid w:val="00604564"/>
    <w:rsid w:val="00605FB8"/>
    <w:rsid w:val="00614504"/>
    <w:rsid w:val="00620D22"/>
    <w:rsid w:val="006214EC"/>
    <w:rsid w:val="006217D7"/>
    <w:rsid w:val="00622ED1"/>
    <w:rsid w:val="006243A9"/>
    <w:rsid w:val="00626B53"/>
    <w:rsid w:val="00626E86"/>
    <w:rsid w:val="00631C6B"/>
    <w:rsid w:val="0063339A"/>
    <w:rsid w:val="0063410A"/>
    <w:rsid w:val="00634BB7"/>
    <w:rsid w:val="00634DB5"/>
    <w:rsid w:val="0063504F"/>
    <w:rsid w:val="00635450"/>
    <w:rsid w:val="00635622"/>
    <w:rsid w:val="00636187"/>
    <w:rsid w:val="006379C0"/>
    <w:rsid w:val="00641E76"/>
    <w:rsid w:val="00642479"/>
    <w:rsid w:val="00647A54"/>
    <w:rsid w:val="006555BD"/>
    <w:rsid w:val="00655618"/>
    <w:rsid w:val="006573E7"/>
    <w:rsid w:val="0066107D"/>
    <w:rsid w:val="00661154"/>
    <w:rsid w:val="006618CA"/>
    <w:rsid w:val="00661D61"/>
    <w:rsid w:val="006624F0"/>
    <w:rsid w:val="00662ABB"/>
    <w:rsid w:val="00665AAE"/>
    <w:rsid w:val="00666D9D"/>
    <w:rsid w:val="0067034A"/>
    <w:rsid w:val="0067040E"/>
    <w:rsid w:val="0067231C"/>
    <w:rsid w:val="0067394C"/>
    <w:rsid w:val="0068110B"/>
    <w:rsid w:val="006825CE"/>
    <w:rsid w:val="006826C0"/>
    <w:rsid w:val="00682CBB"/>
    <w:rsid w:val="00682F75"/>
    <w:rsid w:val="006832AD"/>
    <w:rsid w:val="00685BB3"/>
    <w:rsid w:val="00686C18"/>
    <w:rsid w:val="00687B70"/>
    <w:rsid w:val="006903E4"/>
    <w:rsid w:val="0069130A"/>
    <w:rsid w:val="006946EB"/>
    <w:rsid w:val="00695B82"/>
    <w:rsid w:val="00695F99"/>
    <w:rsid w:val="006960C6"/>
    <w:rsid w:val="006969B6"/>
    <w:rsid w:val="00696C01"/>
    <w:rsid w:val="00697DC6"/>
    <w:rsid w:val="006A3906"/>
    <w:rsid w:val="006A7B59"/>
    <w:rsid w:val="006B4576"/>
    <w:rsid w:val="006B564D"/>
    <w:rsid w:val="006B582A"/>
    <w:rsid w:val="006C17BD"/>
    <w:rsid w:val="006C186F"/>
    <w:rsid w:val="006C3224"/>
    <w:rsid w:val="006C325B"/>
    <w:rsid w:val="006C36C6"/>
    <w:rsid w:val="006C6DAE"/>
    <w:rsid w:val="006C7DC4"/>
    <w:rsid w:val="006C7F9E"/>
    <w:rsid w:val="006D0288"/>
    <w:rsid w:val="006D093C"/>
    <w:rsid w:val="006D0FBD"/>
    <w:rsid w:val="006D2037"/>
    <w:rsid w:val="006D46B7"/>
    <w:rsid w:val="006D4F9A"/>
    <w:rsid w:val="006D5433"/>
    <w:rsid w:val="006D5501"/>
    <w:rsid w:val="006D6AC5"/>
    <w:rsid w:val="006D6FFD"/>
    <w:rsid w:val="006D7623"/>
    <w:rsid w:val="006E341A"/>
    <w:rsid w:val="006E5592"/>
    <w:rsid w:val="006E572F"/>
    <w:rsid w:val="006E5A77"/>
    <w:rsid w:val="006E5DA9"/>
    <w:rsid w:val="006F0EED"/>
    <w:rsid w:val="006F32FA"/>
    <w:rsid w:val="006F40A6"/>
    <w:rsid w:val="006F4625"/>
    <w:rsid w:val="0070090B"/>
    <w:rsid w:val="007011C9"/>
    <w:rsid w:val="00701C08"/>
    <w:rsid w:val="00703851"/>
    <w:rsid w:val="0070393E"/>
    <w:rsid w:val="00706C45"/>
    <w:rsid w:val="00713390"/>
    <w:rsid w:val="007133C7"/>
    <w:rsid w:val="00717863"/>
    <w:rsid w:val="007204AA"/>
    <w:rsid w:val="0072160D"/>
    <w:rsid w:val="00721A10"/>
    <w:rsid w:val="007234FF"/>
    <w:rsid w:val="007266C8"/>
    <w:rsid w:val="00726F73"/>
    <w:rsid w:val="00727276"/>
    <w:rsid w:val="0072732C"/>
    <w:rsid w:val="00727614"/>
    <w:rsid w:val="00727666"/>
    <w:rsid w:val="007300BD"/>
    <w:rsid w:val="00736ECE"/>
    <w:rsid w:val="007370E1"/>
    <w:rsid w:val="007409E5"/>
    <w:rsid w:val="0074759F"/>
    <w:rsid w:val="00754558"/>
    <w:rsid w:val="00754738"/>
    <w:rsid w:val="00755BDD"/>
    <w:rsid w:val="0075642B"/>
    <w:rsid w:val="00757B26"/>
    <w:rsid w:val="0076192E"/>
    <w:rsid w:val="007624B1"/>
    <w:rsid w:val="00763791"/>
    <w:rsid w:val="0076478D"/>
    <w:rsid w:val="00764D48"/>
    <w:rsid w:val="00765629"/>
    <w:rsid w:val="007656ED"/>
    <w:rsid w:val="00765F25"/>
    <w:rsid w:val="00774A71"/>
    <w:rsid w:val="00775434"/>
    <w:rsid w:val="0077611E"/>
    <w:rsid w:val="00777913"/>
    <w:rsid w:val="00777B70"/>
    <w:rsid w:val="00781095"/>
    <w:rsid w:val="0078145B"/>
    <w:rsid w:val="00781704"/>
    <w:rsid w:val="00781F28"/>
    <w:rsid w:val="007838BB"/>
    <w:rsid w:val="00784A80"/>
    <w:rsid w:val="00786A38"/>
    <w:rsid w:val="00790FB3"/>
    <w:rsid w:val="00795FD9"/>
    <w:rsid w:val="007A0F95"/>
    <w:rsid w:val="007A189E"/>
    <w:rsid w:val="007A4BF6"/>
    <w:rsid w:val="007B0D25"/>
    <w:rsid w:val="007B2127"/>
    <w:rsid w:val="007B27E7"/>
    <w:rsid w:val="007B32F3"/>
    <w:rsid w:val="007B3597"/>
    <w:rsid w:val="007B40D3"/>
    <w:rsid w:val="007B60D9"/>
    <w:rsid w:val="007C33D3"/>
    <w:rsid w:val="007C3C5A"/>
    <w:rsid w:val="007C3CF7"/>
    <w:rsid w:val="007C3F23"/>
    <w:rsid w:val="007C6760"/>
    <w:rsid w:val="007D152A"/>
    <w:rsid w:val="007D25EA"/>
    <w:rsid w:val="007D3740"/>
    <w:rsid w:val="007E2465"/>
    <w:rsid w:val="007E262F"/>
    <w:rsid w:val="007E4672"/>
    <w:rsid w:val="007F0291"/>
    <w:rsid w:val="007F02CB"/>
    <w:rsid w:val="007F1A54"/>
    <w:rsid w:val="007F1F9F"/>
    <w:rsid w:val="007F4EAC"/>
    <w:rsid w:val="007F4FC0"/>
    <w:rsid w:val="007F5CC5"/>
    <w:rsid w:val="007F7EF9"/>
    <w:rsid w:val="00806E5D"/>
    <w:rsid w:val="00807C6F"/>
    <w:rsid w:val="00811F58"/>
    <w:rsid w:val="008137CF"/>
    <w:rsid w:val="008168C4"/>
    <w:rsid w:val="00816F77"/>
    <w:rsid w:val="00817A79"/>
    <w:rsid w:val="00824B05"/>
    <w:rsid w:val="00825C9C"/>
    <w:rsid w:val="0082616B"/>
    <w:rsid w:val="00826581"/>
    <w:rsid w:val="00827B58"/>
    <w:rsid w:val="00831311"/>
    <w:rsid w:val="0083495C"/>
    <w:rsid w:val="00836B63"/>
    <w:rsid w:val="008370F6"/>
    <w:rsid w:val="0084079F"/>
    <w:rsid w:val="008421EC"/>
    <w:rsid w:val="008433CA"/>
    <w:rsid w:val="00845B70"/>
    <w:rsid w:val="00846780"/>
    <w:rsid w:val="00847BD9"/>
    <w:rsid w:val="0085087F"/>
    <w:rsid w:val="00851E41"/>
    <w:rsid w:val="00852B76"/>
    <w:rsid w:val="00852E71"/>
    <w:rsid w:val="00857E7C"/>
    <w:rsid w:val="00860DC8"/>
    <w:rsid w:val="008610D7"/>
    <w:rsid w:val="00862A4E"/>
    <w:rsid w:val="00862EF5"/>
    <w:rsid w:val="00862FEE"/>
    <w:rsid w:val="0086468D"/>
    <w:rsid w:val="00864811"/>
    <w:rsid w:val="0086708C"/>
    <w:rsid w:val="0086775A"/>
    <w:rsid w:val="00871863"/>
    <w:rsid w:val="0087340B"/>
    <w:rsid w:val="008753C2"/>
    <w:rsid w:val="00877B32"/>
    <w:rsid w:val="00881B38"/>
    <w:rsid w:val="008848F4"/>
    <w:rsid w:val="008866C1"/>
    <w:rsid w:val="00886FA3"/>
    <w:rsid w:val="008909DE"/>
    <w:rsid w:val="008920BD"/>
    <w:rsid w:val="0089218C"/>
    <w:rsid w:val="008921D5"/>
    <w:rsid w:val="00892509"/>
    <w:rsid w:val="00893CA0"/>
    <w:rsid w:val="008A60F4"/>
    <w:rsid w:val="008A72D7"/>
    <w:rsid w:val="008B068E"/>
    <w:rsid w:val="008B25B1"/>
    <w:rsid w:val="008B2F5F"/>
    <w:rsid w:val="008B7790"/>
    <w:rsid w:val="008C19CE"/>
    <w:rsid w:val="008C3C1C"/>
    <w:rsid w:val="008C721D"/>
    <w:rsid w:val="008D1D4F"/>
    <w:rsid w:val="008D36B7"/>
    <w:rsid w:val="008D482F"/>
    <w:rsid w:val="008D5DDC"/>
    <w:rsid w:val="008D7A33"/>
    <w:rsid w:val="008E2E27"/>
    <w:rsid w:val="008E3318"/>
    <w:rsid w:val="008E4C2B"/>
    <w:rsid w:val="008E52DA"/>
    <w:rsid w:val="008F0762"/>
    <w:rsid w:val="008F0C48"/>
    <w:rsid w:val="008F1096"/>
    <w:rsid w:val="008F1D15"/>
    <w:rsid w:val="008F1FC1"/>
    <w:rsid w:val="008F4564"/>
    <w:rsid w:val="008F5AB9"/>
    <w:rsid w:val="00900267"/>
    <w:rsid w:val="00901E94"/>
    <w:rsid w:val="00902D42"/>
    <w:rsid w:val="00904493"/>
    <w:rsid w:val="009054C9"/>
    <w:rsid w:val="009057D4"/>
    <w:rsid w:val="00906EAC"/>
    <w:rsid w:val="009079BC"/>
    <w:rsid w:val="009117F0"/>
    <w:rsid w:val="00913481"/>
    <w:rsid w:val="00914BA1"/>
    <w:rsid w:val="00916FA7"/>
    <w:rsid w:val="0092535B"/>
    <w:rsid w:val="0092668D"/>
    <w:rsid w:val="00933E9F"/>
    <w:rsid w:val="00934182"/>
    <w:rsid w:val="00936419"/>
    <w:rsid w:val="009368F1"/>
    <w:rsid w:val="009375FD"/>
    <w:rsid w:val="00940D7F"/>
    <w:rsid w:val="00941673"/>
    <w:rsid w:val="00941E41"/>
    <w:rsid w:val="00943DF0"/>
    <w:rsid w:val="00944120"/>
    <w:rsid w:val="00945151"/>
    <w:rsid w:val="00946726"/>
    <w:rsid w:val="00946801"/>
    <w:rsid w:val="009474E0"/>
    <w:rsid w:val="00953CD0"/>
    <w:rsid w:val="00956CD5"/>
    <w:rsid w:val="00957A78"/>
    <w:rsid w:val="009724BC"/>
    <w:rsid w:val="00973066"/>
    <w:rsid w:val="009733E5"/>
    <w:rsid w:val="009736E9"/>
    <w:rsid w:val="00973F7D"/>
    <w:rsid w:val="00974B9E"/>
    <w:rsid w:val="00976BCC"/>
    <w:rsid w:val="00976DAC"/>
    <w:rsid w:val="00976F16"/>
    <w:rsid w:val="00980D1A"/>
    <w:rsid w:val="009820A4"/>
    <w:rsid w:val="009871D9"/>
    <w:rsid w:val="009872F0"/>
    <w:rsid w:val="00991681"/>
    <w:rsid w:val="00991CE9"/>
    <w:rsid w:val="009921A9"/>
    <w:rsid w:val="009923B5"/>
    <w:rsid w:val="00992D3B"/>
    <w:rsid w:val="00995890"/>
    <w:rsid w:val="009974D5"/>
    <w:rsid w:val="009A1D2B"/>
    <w:rsid w:val="009A2807"/>
    <w:rsid w:val="009A468D"/>
    <w:rsid w:val="009A4B10"/>
    <w:rsid w:val="009A52F1"/>
    <w:rsid w:val="009A5983"/>
    <w:rsid w:val="009A6FE0"/>
    <w:rsid w:val="009B68A4"/>
    <w:rsid w:val="009B6EB1"/>
    <w:rsid w:val="009C0C02"/>
    <w:rsid w:val="009C2438"/>
    <w:rsid w:val="009C412E"/>
    <w:rsid w:val="009C53BA"/>
    <w:rsid w:val="009C5EA7"/>
    <w:rsid w:val="009C6AA4"/>
    <w:rsid w:val="009D15F0"/>
    <w:rsid w:val="009D275A"/>
    <w:rsid w:val="009D6428"/>
    <w:rsid w:val="009E348D"/>
    <w:rsid w:val="009E3E25"/>
    <w:rsid w:val="009E3F64"/>
    <w:rsid w:val="009E5158"/>
    <w:rsid w:val="009E62F6"/>
    <w:rsid w:val="009E7A0F"/>
    <w:rsid w:val="009F0340"/>
    <w:rsid w:val="009F075A"/>
    <w:rsid w:val="009F0780"/>
    <w:rsid w:val="009F16D2"/>
    <w:rsid w:val="009F1D91"/>
    <w:rsid w:val="009F2078"/>
    <w:rsid w:val="009F4C91"/>
    <w:rsid w:val="009F5D45"/>
    <w:rsid w:val="009F5F56"/>
    <w:rsid w:val="009F7E9B"/>
    <w:rsid w:val="00A0022C"/>
    <w:rsid w:val="00A0110B"/>
    <w:rsid w:val="00A011F6"/>
    <w:rsid w:val="00A017AD"/>
    <w:rsid w:val="00A01D7E"/>
    <w:rsid w:val="00A1100A"/>
    <w:rsid w:val="00A110B9"/>
    <w:rsid w:val="00A120F4"/>
    <w:rsid w:val="00A134DB"/>
    <w:rsid w:val="00A1531A"/>
    <w:rsid w:val="00A156B2"/>
    <w:rsid w:val="00A15FCF"/>
    <w:rsid w:val="00A16932"/>
    <w:rsid w:val="00A16BD3"/>
    <w:rsid w:val="00A17138"/>
    <w:rsid w:val="00A17E40"/>
    <w:rsid w:val="00A2128A"/>
    <w:rsid w:val="00A22B44"/>
    <w:rsid w:val="00A26F37"/>
    <w:rsid w:val="00A26FD9"/>
    <w:rsid w:val="00A30F50"/>
    <w:rsid w:val="00A324CE"/>
    <w:rsid w:val="00A33183"/>
    <w:rsid w:val="00A344A0"/>
    <w:rsid w:val="00A35A30"/>
    <w:rsid w:val="00A4474F"/>
    <w:rsid w:val="00A45D93"/>
    <w:rsid w:val="00A4737C"/>
    <w:rsid w:val="00A51441"/>
    <w:rsid w:val="00A51462"/>
    <w:rsid w:val="00A51653"/>
    <w:rsid w:val="00A52424"/>
    <w:rsid w:val="00A52985"/>
    <w:rsid w:val="00A54FD7"/>
    <w:rsid w:val="00A56545"/>
    <w:rsid w:val="00A566A9"/>
    <w:rsid w:val="00A56A6A"/>
    <w:rsid w:val="00A56FA7"/>
    <w:rsid w:val="00A57202"/>
    <w:rsid w:val="00A573F3"/>
    <w:rsid w:val="00A6043B"/>
    <w:rsid w:val="00A61344"/>
    <w:rsid w:val="00A62B69"/>
    <w:rsid w:val="00A63FCD"/>
    <w:rsid w:val="00A6483B"/>
    <w:rsid w:val="00A72B0B"/>
    <w:rsid w:val="00A73307"/>
    <w:rsid w:val="00A733CF"/>
    <w:rsid w:val="00A73726"/>
    <w:rsid w:val="00A73B5D"/>
    <w:rsid w:val="00A746F7"/>
    <w:rsid w:val="00A77D82"/>
    <w:rsid w:val="00A81D31"/>
    <w:rsid w:val="00A826CF"/>
    <w:rsid w:val="00A840B1"/>
    <w:rsid w:val="00A862C1"/>
    <w:rsid w:val="00A900FB"/>
    <w:rsid w:val="00A91535"/>
    <w:rsid w:val="00A9163C"/>
    <w:rsid w:val="00A92D13"/>
    <w:rsid w:val="00A92F71"/>
    <w:rsid w:val="00A96CDF"/>
    <w:rsid w:val="00A9760A"/>
    <w:rsid w:val="00AA1384"/>
    <w:rsid w:val="00AA3044"/>
    <w:rsid w:val="00AA3B55"/>
    <w:rsid w:val="00AA59CC"/>
    <w:rsid w:val="00AA7D0A"/>
    <w:rsid w:val="00AB0AF2"/>
    <w:rsid w:val="00AB1D1B"/>
    <w:rsid w:val="00AB37B4"/>
    <w:rsid w:val="00AB38C2"/>
    <w:rsid w:val="00AB3B64"/>
    <w:rsid w:val="00AB3C0D"/>
    <w:rsid w:val="00AB3DA0"/>
    <w:rsid w:val="00AB3DBB"/>
    <w:rsid w:val="00AC0D29"/>
    <w:rsid w:val="00AD045B"/>
    <w:rsid w:val="00AD11DF"/>
    <w:rsid w:val="00AD179E"/>
    <w:rsid w:val="00AD2642"/>
    <w:rsid w:val="00AD28A0"/>
    <w:rsid w:val="00AD2A7F"/>
    <w:rsid w:val="00AD33B6"/>
    <w:rsid w:val="00AE0CA3"/>
    <w:rsid w:val="00AE12CB"/>
    <w:rsid w:val="00AE2839"/>
    <w:rsid w:val="00AE2DB0"/>
    <w:rsid w:val="00AE40E0"/>
    <w:rsid w:val="00AE700C"/>
    <w:rsid w:val="00AF0AD4"/>
    <w:rsid w:val="00AF0F14"/>
    <w:rsid w:val="00AF612D"/>
    <w:rsid w:val="00AF7E4F"/>
    <w:rsid w:val="00B0294D"/>
    <w:rsid w:val="00B07B19"/>
    <w:rsid w:val="00B115DE"/>
    <w:rsid w:val="00B168F8"/>
    <w:rsid w:val="00B20526"/>
    <w:rsid w:val="00B21D8E"/>
    <w:rsid w:val="00B21F5B"/>
    <w:rsid w:val="00B2263F"/>
    <w:rsid w:val="00B230F0"/>
    <w:rsid w:val="00B24292"/>
    <w:rsid w:val="00B2762A"/>
    <w:rsid w:val="00B2776A"/>
    <w:rsid w:val="00B27F8D"/>
    <w:rsid w:val="00B31AAD"/>
    <w:rsid w:val="00B3231B"/>
    <w:rsid w:val="00B34A9F"/>
    <w:rsid w:val="00B40416"/>
    <w:rsid w:val="00B40DB1"/>
    <w:rsid w:val="00B4324D"/>
    <w:rsid w:val="00B4496D"/>
    <w:rsid w:val="00B45845"/>
    <w:rsid w:val="00B4595A"/>
    <w:rsid w:val="00B56289"/>
    <w:rsid w:val="00B56CDA"/>
    <w:rsid w:val="00B5704C"/>
    <w:rsid w:val="00B62C4B"/>
    <w:rsid w:val="00B631C2"/>
    <w:rsid w:val="00B64ADA"/>
    <w:rsid w:val="00B64B9A"/>
    <w:rsid w:val="00B6518D"/>
    <w:rsid w:val="00B65A8D"/>
    <w:rsid w:val="00B66696"/>
    <w:rsid w:val="00B7169F"/>
    <w:rsid w:val="00B717F5"/>
    <w:rsid w:val="00B71E5A"/>
    <w:rsid w:val="00B73C16"/>
    <w:rsid w:val="00B749FE"/>
    <w:rsid w:val="00B74D00"/>
    <w:rsid w:val="00B75B39"/>
    <w:rsid w:val="00B7696C"/>
    <w:rsid w:val="00B76EE1"/>
    <w:rsid w:val="00B8112B"/>
    <w:rsid w:val="00B840C3"/>
    <w:rsid w:val="00B8419D"/>
    <w:rsid w:val="00B84430"/>
    <w:rsid w:val="00B8504C"/>
    <w:rsid w:val="00B85166"/>
    <w:rsid w:val="00B864A8"/>
    <w:rsid w:val="00B903DA"/>
    <w:rsid w:val="00B92AD4"/>
    <w:rsid w:val="00B931B5"/>
    <w:rsid w:val="00B94AEB"/>
    <w:rsid w:val="00B95873"/>
    <w:rsid w:val="00B971FC"/>
    <w:rsid w:val="00BA104D"/>
    <w:rsid w:val="00BA2BF7"/>
    <w:rsid w:val="00BA702D"/>
    <w:rsid w:val="00BA72AC"/>
    <w:rsid w:val="00BB07A7"/>
    <w:rsid w:val="00BB45DE"/>
    <w:rsid w:val="00BB5278"/>
    <w:rsid w:val="00BC001E"/>
    <w:rsid w:val="00BD0C16"/>
    <w:rsid w:val="00BD218D"/>
    <w:rsid w:val="00BD22E2"/>
    <w:rsid w:val="00BD60C6"/>
    <w:rsid w:val="00BD7672"/>
    <w:rsid w:val="00BE223A"/>
    <w:rsid w:val="00BE2F99"/>
    <w:rsid w:val="00BE37FA"/>
    <w:rsid w:val="00BF0097"/>
    <w:rsid w:val="00BF1767"/>
    <w:rsid w:val="00BF23C4"/>
    <w:rsid w:val="00BF6AFA"/>
    <w:rsid w:val="00BF7CDC"/>
    <w:rsid w:val="00C024C3"/>
    <w:rsid w:val="00C033E8"/>
    <w:rsid w:val="00C04C75"/>
    <w:rsid w:val="00C05709"/>
    <w:rsid w:val="00C05EF6"/>
    <w:rsid w:val="00C10CAC"/>
    <w:rsid w:val="00C111AA"/>
    <w:rsid w:val="00C134AF"/>
    <w:rsid w:val="00C13501"/>
    <w:rsid w:val="00C159D9"/>
    <w:rsid w:val="00C17F44"/>
    <w:rsid w:val="00C21E2A"/>
    <w:rsid w:val="00C24461"/>
    <w:rsid w:val="00C24C19"/>
    <w:rsid w:val="00C30560"/>
    <w:rsid w:val="00C3258F"/>
    <w:rsid w:val="00C33DF5"/>
    <w:rsid w:val="00C344E4"/>
    <w:rsid w:val="00C35092"/>
    <w:rsid w:val="00C35148"/>
    <w:rsid w:val="00C36575"/>
    <w:rsid w:val="00C37B3B"/>
    <w:rsid w:val="00C42BC6"/>
    <w:rsid w:val="00C42D44"/>
    <w:rsid w:val="00C43C90"/>
    <w:rsid w:val="00C4435E"/>
    <w:rsid w:val="00C507D5"/>
    <w:rsid w:val="00C54FC1"/>
    <w:rsid w:val="00C551B7"/>
    <w:rsid w:val="00C5569C"/>
    <w:rsid w:val="00C560D1"/>
    <w:rsid w:val="00C615DA"/>
    <w:rsid w:val="00C63895"/>
    <w:rsid w:val="00C639D3"/>
    <w:rsid w:val="00C64D30"/>
    <w:rsid w:val="00C65B52"/>
    <w:rsid w:val="00C65C33"/>
    <w:rsid w:val="00C661D5"/>
    <w:rsid w:val="00C75BD6"/>
    <w:rsid w:val="00C80972"/>
    <w:rsid w:val="00C814CD"/>
    <w:rsid w:val="00C815C5"/>
    <w:rsid w:val="00C82520"/>
    <w:rsid w:val="00C82A8E"/>
    <w:rsid w:val="00C82C3F"/>
    <w:rsid w:val="00C834D2"/>
    <w:rsid w:val="00C86705"/>
    <w:rsid w:val="00C867E9"/>
    <w:rsid w:val="00C87265"/>
    <w:rsid w:val="00C90B15"/>
    <w:rsid w:val="00C916CA"/>
    <w:rsid w:val="00C93F7B"/>
    <w:rsid w:val="00C9759E"/>
    <w:rsid w:val="00CA4ECF"/>
    <w:rsid w:val="00CA5E6E"/>
    <w:rsid w:val="00CA6DD7"/>
    <w:rsid w:val="00CA70A5"/>
    <w:rsid w:val="00CA73C1"/>
    <w:rsid w:val="00CB0359"/>
    <w:rsid w:val="00CB3F4E"/>
    <w:rsid w:val="00CB45F7"/>
    <w:rsid w:val="00CB7231"/>
    <w:rsid w:val="00CC22D4"/>
    <w:rsid w:val="00CC43E0"/>
    <w:rsid w:val="00CD12BB"/>
    <w:rsid w:val="00CD2DDF"/>
    <w:rsid w:val="00CD3891"/>
    <w:rsid w:val="00CD507C"/>
    <w:rsid w:val="00CD5986"/>
    <w:rsid w:val="00CD64DB"/>
    <w:rsid w:val="00CD7B8A"/>
    <w:rsid w:val="00CE1166"/>
    <w:rsid w:val="00CE1F98"/>
    <w:rsid w:val="00CE3B09"/>
    <w:rsid w:val="00CE71F4"/>
    <w:rsid w:val="00CF12C3"/>
    <w:rsid w:val="00CF173F"/>
    <w:rsid w:val="00CF1E6A"/>
    <w:rsid w:val="00CF6113"/>
    <w:rsid w:val="00D003FD"/>
    <w:rsid w:val="00D005C4"/>
    <w:rsid w:val="00D0101C"/>
    <w:rsid w:val="00D01679"/>
    <w:rsid w:val="00D04912"/>
    <w:rsid w:val="00D0684F"/>
    <w:rsid w:val="00D06C02"/>
    <w:rsid w:val="00D07341"/>
    <w:rsid w:val="00D10780"/>
    <w:rsid w:val="00D1134D"/>
    <w:rsid w:val="00D13D3E"/>
    <w:rsid w:val="00D14B1D"/>
    <w:rsid w:val="00D1700F"/>
    <w:rsid w:val="00D17731"/>
    <w:rsid w:val="00D20211"/>
    <w:rsid w:val="00D20AFA"/>
    <w:rsid w:val="00D222F9"/>
    <w:rsid w:val="00D226F6"/>
    <w:rsid w:val="00D2346B"/>
    <w:rsid w:val="00D234E0"/>
    <w:rsid w:val="00D23770"/>
    <w:rsid w:val="00D25A96"/>
    <w:rsid w:val="00D27555"/>
    <w:rsid w:val="00D276AD"/>
    <w:rsid w:val="00D27B55"/>
    <w:rsid w:val="00D27FD3"/>
    <w:rsid w:val="00D33E58"/>
    <w:rsid w:val="00D37890"/>
    <w:rsid w:val="00D40C79"/>
    <w:rsid w:val="00D42251"/>
    <w:rsid w:val="00D46C59"/>
    <w:rsid w:val="00D47290"/>
    <w:rsid w:val="00D47952"/>
    <w:rsid w:val="00D53BBB"/>
    <w:rsid w:val="00D53C22"/>
    <w:rsid w:val="00D544FC"/>
    <w:rsid w:val="00D54891"/>
    <w:rsid w:val="00D566D3"/>
    <w:rsid w:val="00D56AF3"/>
    <w:rsid w:val="00D578A6"/>
    <w:rsid w:val="00D60310"/>
    <w:rsid w:val="00D60A71"/>
    <w:rsid w:val="00D624B9"/>
    <w:rsid w:val="00D653FE"/>
    <w:rsid w:val="00D67821"/>
    <w:rsid w:val="00D67D17"/>
    <w:rsid w:val="00D753FB"/>
    <w:rsid w:val="00D75D30"/>
    <w:rsid w:val="00D81314"/>
    <w:rsid w:val="00D82570"/>
    <w:rsid w:val="00D84193"/>
    <w:rsid w:val="00D844E8"/>
    <w:rsid w:val="00D84C98"/>
    <w:rsid w:val="00D946FF"/>
    <w:rsid w:val="00D95111"/>
    <w:rsid w:val="00D9526C"/>
    <w:rsid w:val="00D96CFB"/>
    <w:rsid w:val="00DA0FD4"/>
    <w:rsid w:val="00DA2693"/>
    <w:rsid w:val="00DA42A1"/>
    <w:rsid w:val="00DB0144"/>
    <w:rsid w:val="00DB561E"/>
    <w:rsid w:val="00DB6DAE"/>
    <w:rsid w:val="00DB6F39"/>
    <w:rsid w:val="00DB75D1"/>
    <w:rsid w:val="00DC0D73"/>
    <w:rsid w:val="00DC269A"/>
    <w:rsid w:val="00DC3411"/>
    <w:rsid w:val="00DC4BB6"/>
    <w:rsid w:val="00DC5251"/>
    <w:rsid w:val="00DC6F87"/>
    <w:rsid w:val="00DD672C"/>
    <w:rsid w:val="00DE1D19"/>
    <w:rsid w:val="00DE3430"/>
    <w:rsid w:val="00DE43C4"/>
    <w:rsid w:val="00DE52E1"/>
    <w:rsid w:val="00DF1772"/>
    <w:rsid w:val="00DF3EE6"/>
    <w:rsid w:val="00DF4771"/>
    <w:rsid w:val="00DF6862"/>
    <w:rsid w:val="00DF68D0"/>
    <w:rsid w:val="00E00625"/>
    <w:rsid w:val="00E01CBE"/>
    <w:rsid w:val="00E0337C"/>
    <w:rsid w:val="00E03A1F"/>
    <w:rsid w:val="00E1298F"/>
    <w:rsid w:val="00E13621"/>
    <w:rsid w:val="00E157FE"/>
    <w:rsid w:val="00E16914"/>
    <w:rsid w:val="00E20002"/>
    <w:rsid w:val="00E23352"/>
    <w:rsid w:val="00E238EA"/>
    <w:rsid w:val="00E23984"/>
    <w:rsid w:val="00E23DC5"/>
    <w:rsid w:val="00E24F58"/>
    <w:rsid w:val="00E25AC5"/>
    <w:rsid w:val="00E266B0"/>
    <w:rsid w:val="00E272CB"/>
    <w:rsid w:val="00E33132"/>
    <w:rsid w:val="00E33AC1"/>
    <w:rsid w:val="00E34240"/>
    <w:rsid w:val="00E348AA"/>
    <w:rsid w:val="00E35B73"/>
    <w:rsid w:val="00E36BFD"/>
    <w:rsid w:val="00E37CD4"/>
    <w:rsid w:val="00E40BD3"/>
    <w:rsid w:val="00E41262"/>
    <w:rsid w:val="00E417EE"/>
    <w:rsid w:val="00E450F1"/>
    <w:rsid w:val="00E4594B"/>
    <w:rsid w:val="00E46E47"/>
    <w:rsid w:val="00E47BF8"/>
    <w:rsid w:val="00E50E8A"/>
    <w:rsid w:val="00E54ECF"/>
    <w:rsid w:val="00E5512D"/>
    <w:rsid w:val="00E5689B"/>
    <w:rsid w:val="00E616BC"/>
    <w:rsid w:val="00E63892"/>
    <w:rsid w:val="00E645CF"/>
    <w:rsid w:val="00E70C53"/>
    <w:rsid w:val="00E70E24"/>
    <w:rsid w:val="00E72EA9"/>
    <w:rsid w:val="00E80B49"/>
    <w:rsid w:val="00E8230A"/>
    <w:rsid w:val="00E827E7"/>
    <w:rsid w:val="00E86907"/>
    <w:rsid w:val="00E86BE9"/>
    <w:rsid w:val="00E91998"/>
    <w:rsid w:val="00E93085"/>
    <w:rsid w:val="00E93A46"/>
    <w:rsid w:val="00E93C1E"/>
    <w:rsid w:val="00E964F6"/>
    <w:rsid w:val="00E96F25"/>
    <w:rsid w:val="00EA067F"/>
    <w:rsid w:val="00EA3D8E"/>
    <w:rsid w:val="00EA4518"/>
    <w:rsid w:val="00EA7DDE"/>
    <w:rsid w:val="00EA7F10"/>
    <w:rsid w:val="00EB20E1"/>
    <w:rsid w:val="00EB4DF7"/>
    <w:rsid w:val="00EB4EC7"/>
    <w:rsid w:val="00EB5523"/>
    <w:rsid w:val="00EB5FFD"/>
    <w:rsid w:val="00EB795B"/>
    <w:rsid w:val="00EB7BAF"/>
    <w:rsid w:val="00EC10DF"/>
    <w:rsid w:val="00EC2F77"/>
    <w:rsid w:val="00EC4B49"/>
    <w:rsid w:val="00EC6A64"/>
    <w:rsid w:val="00ED071F"/>
    <w:rsid w:val="00ED0C28"/>
    <w:rsid w:val="00ED20F2"/>
    <w:rsid w:val="00ED29FE"/>
    <w:rsid w:val="00ED340C"/>
    <w:rsid w:val="00ED477B"/>
    <w:rsid w:val="00EE0077"/>
    <w:rsid w:val="00EE1F03"/>
    <w:rsid w:val="00EE2BDC"/>
    <w:rsid w:val="00EE57F1"/>
    <w:rsid w:val="00EF009B"/>
    <w:rsid w:val="00EF0424"/>
    <w:rsid w:val="00EF185C"/>
    <w:rsid w:val="00EF21DE"/>
    <w:rsid w:val="00EF270F"/>
    <w:rsid w:val="00EF3446"/>
    <w:rsid w:val="00EF5206"/>
    <w:rsid w:val="00EF542A"/>
    <w:rsid w:val="00EF6DB4"/>
    <w:rsid w:val="00F03387"/>
    <w:rsid w:val="00F0417C"/>
    <w:rsid w:val="00F045DB"/>
    <w:rsid w:val="00F0581C"/>
    <w:rsid w:val="00F06454"/>
    <w:rsid w:val="00F10CE9"/>
    <w:rsid w:val="00F14D83"/>
    <w:rsid w:val="00F17657"/>
    <w:rsid w:val="00F1788F"/>
    <w:rsid w:val="00F209EC"/>
    <w:rsid w:val="00F22584"/>
    <w:rsid w:val="00F25A45"/>
    <w:rsid w:val="00F25DB3"/>
    <w:rsid w:val="00F26D41"/>
    <w:rsid w:val="00F27170"/>
    <w:rsid w:val="00F276FF"/>
    <w:rsid w:val="00F27D0E"/>
    <w:rsid w:val="00F3187C"/>
    <w:rsid w:val="00F34CF0"/>
    <w:rsid w:val="00F37FB9"/>
    <w:rsid w:val="00F40977"/>
    <w:rsid w:val="00F41E39"/>
    <w:rsid w:val="00F453B6"/>
    <w:rsid w:val="00F47714"/>
    <w:rsid w:val="00F477DD"/>
    <w:rsid w:val="00F5152E"/>
    <w:rsid w:val="00F52565"/>
    <w:rsid w:val="00F52DC0"/>
    <w:rsid w:val="00F551B1"/>
    <w:rsid w:val="00F56047"/>
    <w:rsid w:val="00F605CE"/>
    <w:rsid w:val="00F609E1"/>
    <w:rsid w:val="00F62361"/>
    <w:rsid w:val="00F636E5"/>
    <w:rsid w:val="00F67988"/>
    <w:rsid w:val="00F7092E"/>
    <w:rsid w:val="00F720A9"/>
    <w:rsid w:val="00F75F94"/>
    <w:rsid w:val="00F765C4"/>
    <w:rsid w:val="00F820E9"/>
    <w:rsid w:val="00F835C5"/>
    <w:rsid w:val="00F85C1F"/>
    <w:rsid w:val="00FA0160"/>
    <w:rsid w:val="00FA2394"/>
    <w:rsid w:val="00FA3082"/>
    <w:rsid w:val="00FA43E8"/>
    <w:rsid w:val="00FA72B5"/>
    <w:rsid w:val="00FB14B9"/>
    <w:rsid w:val="00FB18D0"/>
    <w:rsid w:val="00FB29B6"/>
    <w:rsid w:val="00FB6DF7"/>
    <w:rsid w:val="00FB6E0A"/>
    <w:rsid w:val="00FB7CC3"/>
    <w:rsid w:val="00FC01A2"/>
    <w:rsid w:val="00FC21BB"/>
    <w:rsid w:val="00FC3864"/>
    <w:rsid w:val="00FC4D4B"/>
    <w:rsid w:val="00FD0061"/>
    <w:rsid w:val="00FD0E0D"/>
    <w:rsid w:val="00FD1144"/>
    <w:rsid w:val="00FD204D"/>
    <w:rsid w:val="00FD2424"/>
    <w:rsid w:val="00FD3D31"/>
    <w:rsid w:val="00FD3FD3"/>
    <w:rsid w:val="00FD4A5A"/>
    <w:rsid w:val="00FD5522"/>
    <w:rsid w:val="00FD5AB4"/>
    <w:rsid w:val="00FD69E1"/>
    <w:rsid w:val="00FD747D"/>
    <w:rsid w:val="00FE2822"/>
    <w:rsid w:val="00FE296B"/>
    <w:rsid w:val="00FE3259"/>
    <w:rsid w:val="00FE332C"/>
    <w:rsid w:val="00FE3E81"/>
    <w:rsid w:val="00FF138D"/>
    <w:rsid w:val="00FF2EF1"/>
    <w:rsid w:val="00FF69DD"/>
    <w:rsid w:val="00FF72ED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44B9"/>
  <w14:defaultImageDpi w14:val="32767"/>
  <w15:docId w15:val="{4573BEB1-D9D6-4856-AF27-AE8D36C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9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B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3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5D"/>
  </w:style>
  <w:style w:type="paragraph" w:styleId="Footer">
    <w:name w:val="footer"/>
    <w:basedOn w:val="Normal"/>
    <w:link w:val="FooterChar"/>
    <w:uiPriority w:val="99"/>
    <w:unhideWhenUsed/>
    <w:rsid w:val="00A73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5D"/>
  </w:style>
  <w:style w:type="character" w:styleId="Hyperlink">
    <w:name w:val="Hyperlink"/>
    <w:basedOn w:val="DefaultParagraphFont"/>
    <w:uiPriority w:val="99"/>
    <w:unhideWhenUsed/>
    <w:rsid w:val="00E40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8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0C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0C79"/>
  </w:style>
  <w:style w:type="character" w:customStyle="1" w:styleId="CommentTextChar">
    <w:name w:val="Comment Text Char"/>
    <w:basedOn w:val="DefaultParagraphFont"/>
    <w:link w:val="CommentText"/>
    <w:uiPriority w:val="99"/>
    <w:rsid w:val="00D40C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79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E1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E1E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24F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NBullet">
    <w:name w:val="RNBullet"/>
    <w:basedOn w:val="Normal"/>
    <w:qFormat/>
    <w:rsid w:val="008F0C48"/>
    <w:pPr>
      <w:numPr>
        <w:numId w:val="3"/>
      </w:numPr>
      <w:spacing w:before="60" w:after="240"/>
      <w:jc w:val="both"/>
    </w:pPr>
    <w:rPr>
      <w:rFonts w:ascii="Helvetica Neue" w:eastAsia="Arial" w:hAnsi="Helvetica Neue" w:cs="Arial"/>
      <w:color w:val="000000"/>
      <w:spacing w:val="-4"/>
      <w:kern w:val="16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rsid w:val="00CA4EC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23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78145B"/>
  </w:style>
  <w:style w:type="character" w:customStyle="1" w:styleId="apple-converted-space">
    <w:name w:val="apple-converted-space"/>
    <w:basedOn w:val="DefaultParagraphFont"/>
    <w:rsid w:val="00C05709"/>
  </w:style>
  <w:style w:type="character" w:styleId="UnresolvedMention">
    <w:name w:val="Unresolved Mention"/>
    <w:basedOn w:val="DefaultParagraphFont"/>
    <w:uiPriority w:val="99"/>
    <w:semiHidden/>
    <w:unhideWhenUsed/>
    <w:rsid w:val="001C2C47"/>
    <w:rPr>
      <w:color w:val="605E5C"/>
      <w:shd w:val="clear" w:color="auto" w:fill="E1DFDD"/>
    </w:rPr>
  </w:style>
  <w:style w:type="character" w:customStyle="1" w:styleId="lt-line-clampraw-line">
    <w:name w:val="lt-line-clampraw-line"/>
    <w:basedOn w:val="DefaultParagraphFont"/>
    <w:rsid w:val="0072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hark.com/" TargetMode="External"/><Relationship Id="rId13" Type="http://schemas.openxmlformats.org/officeDocument/2006/relationships/hyperlink" Target="https://www.brainshark.com/solutions/sales-coach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rainshark.com/company/partners" TargetMode="External"/><Relationship Id="rId17" Type="http://schemas.openxmlformats.org/officeDocument/2006/relationships/hyperlink" Target="mailto:press@brainshar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rainshar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oinsights.com/the-growing-buyer-seller-gap-results-of-the-2018-buyer-preferences-stud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ink5600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5600blue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-thinkinc.com/" TargetMode="External"/><Relationship Id="rId14" Type="http://schemas.openxmlformats.org/officeDocument/2006/relationships/hyperlink" Target="http://www.think5600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5DB5-40FD-42E8-8199-B543BD11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Card</dc:creator>
  <cp:lastModifiedBy>Marie Dudek Brown</cp:lastModifiedBy>
  <cp:revision>2</cp:revision>
  <dcterms:created xsi:type="dcterms:W3CDTF">2019-04-09T19:49:00Z</dcterms:created>
  <dcterms:modified xsi:type="dcterms:W3CDTF">2019-04-09T19:49:00Z</dcterms:modified>
</cp:coreProperties>
</file>