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05" w:rsidRDefault="00B1553C" w:rsidP="00B03E05">
      <w:pPr>
        <w:shd w:val="clear" w:color="auto" w:fill="FFFFFF"/>
        <w:rPr>
          <w:rFonts w:ascii="Arial" w:eastAsia="Times New Roman" w:hAnsi="Arial" w:cs="Arial"/>
          <w:color w:val="262626"/>
          <w:sz w:val="20"/>
          <w:szCs w:val="20"/>
        </w:rPr>
      </w:pPr>
      <w:r>
        <w:rPr>
          <w:b/>
        </w:rPr>
        <w:t xml:space="preserve"> </w:t>
      </w:r>
      <w:proofErr w:type="gramStart"/>
      <w:r w:rsidR="00B03E05" w:rsidRPr="00B03E05">
        <w:rPr>
          <w:rFonts w:ascii="Arial" w:eastAsia="Times New Roman" w:hAnsi="Arial" w:cs="Arial"/>
          <w:color w:val="262626"/>
          <w:sz w:val="20"/>
          <w:szCs w:val="20"/>
        </w:rPr>
        <w:t>xMAP</w:t>
      </w:r>
      <w:proofErr w:type="gramEnd"/>
      <w:r w:rsidR="00B03E05" w:rsidRPr="00B03E05">
        <w:rPr>
          <w:rFonts w:ascii="Arial" w:eastAsia="Times New Roman" w:hAnsi="Arial" w:cs="Arial"/>
          <w:color w:val="262626"/>
          <w:sz w:val="20"/>
          <w:szCs w:val="20"/>
        </w:rPr>
        <w:t xml:space="preserve">® Protein Conformational Array for Novel and Biosimilar </w:t>
      </w:r>
      <w:proofErr w:type="spellStart"/>
      <w:r w:rsidR="00B03E05" w:rsidRPr="00B03E05">
        <w:rPr>
          <w:rFonts w:ascii="Arial" w:eastAsia="Times New Roman" w:hAnsi="Arial" w:cs="Arial"/>
          <w:color w:val="262626"/>
          <w:sz w:val="20"/>
          <w:szCs w:val="20"/>
        </w:rPr>
        <w:t>mAB</w:t>
      </w:r>
      <w:proofErr w:type="spellEnd"/>
      <w:r w:rsidR="00B03E05" w:rsidRPr="00B03E05">
        <w:rPr>
          <w:rFonts w:ascii="Arial" w:eastAsia="Times New Roman" w:hAnsi="Arial" w:cs="Arial"/>
          <w:color w:val="262626"/>
          <w:sz w:val="20"/>
          <w:szCs w:val="20"/>
        </w:rPr>
        <w:t xml:space="preserve"> Development</w:t>
      </w:r>
    </w:p>
    <w:p w:rsidR="00160C25" w:rsidRDefault="00160C25" w:rsidP="00B03E05">
      <w:pPr>
        <w:shd w:val="clear" w:color="auto" w:fill="FFFFFF"/>
        <w:rPr>
          <w:rFonts w:ascii="Arial" w:eastAsia="Times New Roman" w:hAnsi="Arial" w:cs="Arial"/>
          <w:color w:val="262626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Xing Wang</w:t>
      </w:r>
    </w:p>
    <w:p w:rsidR="00160C25" w:rsidRDefault="00160C25" w:rsidP="00B03E05">
      <w:pPr>
        <w:shd w:val="clear" w:color="auto" w:fill="FFFFFF"/>
        <w:rPr>
          <w:rFonts w:ascii="Arial" w:eastAsia="Times New Roman" w:hAnsi="Arial" w:cs="Arial"/>
          <w:color w:val="262626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Array Bridge Inc.</w:t>
      </w:r>
    </w:p>
    <w:p w:rsidR="00B130DA" w:rsidRPr="00217BBD" w:rsidRDefault="00B130DA">
      <w:pPr>
        <w:rPr>
          <w:b/>
        </w:rPr>
      </w:pPr>
    </w:p>
    <w:p w:rsidR="00EA4A75" w:rsidRDefault="00217BBD">
      <w:r>
        <w:t>Biologics</w:t>
      </w:r>
      <w:r w:rsidR="00E03F20" w:rsidRPr="00E03F20">
        <w:t xml:space="preserve"> High</w:t>
      </w:r>
      <w:r w:rsidR="00B57625">
        <w:t>er</w:t>
      </w:r>
      <w:r w:rsidR="00E03F20" w:rsidRPr="00E03F20">
        <w:t xml:space="preserve"> Order Structure</w:t>
      </w:r>
      <w:r>
        <w:t xml:space="preserve"> (HOS)</w:t>
      </w:r>
      <w:r w:rsidR="00E03F20" w:rsidRPr="00E03F20">
        <w:t xml:space="preserve"> is important to its safety and efficacy but difficult to define.  A novel technology is developed using antibody arrays to analyze </w:t>
      </w:r>
      <w:r>
        <w:t>monoclonal antibody</w:t>
      </w:r>
      <w:r w:rsidR="00E03F20" w:rsidRPr="00E03F20">
        <w:t xml:space="preserve"> High</w:t>
      </w:r>
      <w:r w:rsidR="00AF4265">
        <w:t>er</w:t>
      </w:r>
      <w:r w:rsidR="00E03F20" w:rsidRPr="00E03F20">
        <w:t xml:space="preserve"> Order Structure</w:t>
      </w:r>
      <w:r w:rsidR="00E73B84">
        <w:t xml:space="preserve"> which is closely related to immunogenicity</w:t>
      </w:r>
      <w:r w:rsidR="00E03F20" w:rsidRPr="00E03F20">
        <w:t>.  This technology provides a sensitive, systematic and high-throughput approach for mAb High</w:t>
      </w:r>
      <w:r w:rsidR="00AF4265">
        <w:t>er</w:t>
      </w:r>
      <w:r w:rsidR="00E03F20" w:rsidRPr="00E03F20">
        <w:t xml:space="preserve"> Order St</w:t>
      </w:r>
      <w:r w:rsidR="00E03F20">
        <w:t>ructure comparability</w:t>
      </w:r>
      <w:r w:rsidR="00945E45">
        <w:rPr>
          <w:rFonts w:hint="eastAsia"/>
        </w:rPr>
        <w:t xml:space="preserve"> analysis</w:t>
      </w:r>
      <w:r w:rsidR="00E03F20">
        <w:t>, generating</w:t>
      </w:r>
      <w:r w:rsidR="00AF4265">
        <w:t xml:space="preserve"> valuable information for</w:t>
      </w:r>
      <w:r w:rsidR="00E03F20" w:rsidRPr="00E03F20">
        <w:t xml:space="preserve"> cell line selection, process development and formulation development.</w:t>
      </w:r>
      <w:r>
        <w:t xml:space="preserve">  It has been used by many of the leading biotech companies and biosimilar developers in mAb development including regulatory filings.</w:t>
      </w:r>
      <w:r w:rsidR="00B130DA">
        <w:rPr>
          <w:rFonts w:hint="eastAsia"/>
        </w:rPr>
        <w:t xml:space="preserve">  </w:t>
      </w:r>
      <w:r>
        <w:t>Case studies</w:t>
      </w:r>
      <w:r w:rsidR="00160C25">
        <w:t xml:space="preserve"> from using the Luminex xMAP platform</w:t>
      </w:r>
      <w:bookmarkStart w:id="0" w:name="_GoBack"/>
      <w:bookmarkEnd w:id="0"/>
      <w:r w:rsidR="00B130DA">
        <w:rPr>
          <w:rFonts w:hint="eastAsia"/>
        </w:rPr>
        <w:t xml:space="preserve"> will be presented to demonstrate the application of the antibody array in biosimilar as well as novel mAb development and its complementary value to the bioassays and other analytical technologies.</w:t>
      </w:r>
    </w:p>
    <w:sectPr w:rsidR="00EA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CC" w:rsidRDefault="002056CC" w:rsidP="00B130DA">
      <w:pPr>
        <w:spacing w:after="0" w:line="240" w:lineRule="auto"/>
      </w:pPr>
      <w:r>
        <w:separator/>
      </w:r>
    </w:p>
  </w:endnote>
  <w:endnote w:type="continuationSeparator" w:id="0">
    <w:p w:rsidR="002056CC" w:rsidRDefault="002056CC" w:rsidP="00B1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CC" w:rsidRDefault="002056CC" w:rsidP="00B130DA">
      <w:pPr>
        <w:spacing w:after="0" w:line="240" w:lineRule="auto"/>
      </w:pPr>
      <w:r>
        <w:separator/>
      </w:r>
    </w:p>
  </w:footnote>
  <w:footnote w:type="continuationSeparator" w:id="0">
    <w:p w:rsidR="002056CC" w:rsidRDefault="002056CC" w:rsidP="00B13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20"/>
    <w:rsid w:val="000E3674"/>
    <w:rsid w:val="000E54A4"/>
    <w:rsid w:val="00160C25"/>
    <w:rsid w:val="002056CC"/>
    <w:rsid w:val="00217BBD"/>
    <w:rsid w:val="00227CD6"/>
    <w:rsid w:val="00580BA8"/>
    <w:rsid w:val="005F1C94"/>
    <w:rsid w:val="005F3949"/>
    <w:rsid w:val="00725BF1"/>
    <w:rsid w:val="007A69BF"/>
    <w:rsid w:val="00852692"/>
    <w:rsid w:val="00945E45"/>
    <w:rsid w:val="009D7117"/>
    <w:rsid w:val="00AF4265"/>
    <w:rsid w:val="00B03CF5"/>
    <w:rsid w:val="00B03E05"/>
    <w:rsid w:val="00B130DA"/>
    <w:rsid w:val="00B1553C"/>
    <w:rsid w:val="00B16E7C"/>
    <w:rsid w:val="00B57625"/>
    <w:rsid w:val="00BB5E51"/>
    <w:rsid w:val="00CC1FAB"/>
    <w:rsid w:val="00D54B93"/>
    <w:rsid w:val="00E03F20"/>
    <w:rsid w:val="00E73B84"/>
    <w:rsid w:val="00EA0DF5"/>
    <w:rsid w:val="00EA4A75"/>
    <w:rsid w:val="00F41C9A"/>
    <w:rsid w:val="00F82FEB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DA"/>
  </w:style>
  <w:style w:type="paragraph" w:styleId="Footer">
    <w:name w:val="footer"/>
    <w:basedOn w:val="Normal"/>
    <w:link w:val="FooterChar"/>
    <w:uiPriority w:val="99"/>
    <w:unhideWhenUsed/>
    <w:rsid w:val="00B1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DA"/>
  </w:style>
  <w:style w:type="paragraph" w:styleId="Footer">
    <w:name w:val="footer"/>
    <w:basedOn w:val="Normal"/>
    <w:link w:val="FooterChar"/>
    <w:uiPriority w:val="99"/>
    <w:unhideWhenUsed/>
    <w:rsid w:val="00B1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xxwang</dc:creator>
  <cp:lastModifiedBy>xxwang</cp:lastModifiedBy>
  <cp:revision>2</cp:revision>
  <cp:lastPrinted>2012-11-05T22:21:00Z</cp:lastPrinted>
  <dcterms:created xsi:type="dcterms:W3CDTF">2018-10-04T14:27:00Z</dcterms:created>
  <dcterms:modified xsi:type="dcterms:W3CDTF">2018-10-04T14:27:00Z</dcterms:modified>
</cp:coreProperties>
</file>