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B7180" w14:textId="1D51ECEC" w:rsidR="00ED7D4C" w:rsidRPr="00504D0A" w:rsidRDefault="009A5A99" w:rsidP="00CF5D30">
      <w:pPr>
        <w:jc w:val="both"/>
        <w:rPr>
          <w:rFonts w:ascii="Arial" w:hAnsi="Arial" w:cs="Arial"/>
          <w:b/>
          <w:bCs/>
          <w:sz w:val="24"/>
          <w:szCs w:val="20"/>
        </w:rPr>
      </w:pPr>
      <w:r w:rsidRPr="00CF5D30">
        <w:rPr>
          <w:rFonts w:ascii="Arial" w:eastAsia="Times New Roman" w:hAnsi="Arial" w:cs="Arial"/>
          <w:b/>
          <w:bCs/>
          <w:color w:val="444444"/>
          <w:sz w:val="30"/>
          <w:szCs w:val="30"/>
          <w:lang w:eastAsia="nl-NL"/>
        </w:rPr>
        <w:softHyphen/>
      </w:r>
      <w:r w:rsidRPr="00CF5D30">
        <w:rPr>
          <w:rFonts w:ascii="Arial" w:eastAsia="Times New Roman" w:hAnsi="Arial" w:cs="Arial"/>
          <w:b/>
          <w:bCs/>
          <w:color w:val="444444"/>
          <w:sz w:val="30"/>
          <w:szCs w:val="30"/>
          <w:lang w:eastAsia="nl-NL"/>
        </w:rPr>
        <w:softHyphen/>
      </w:r>
      <w:r w:rsidRPr="00CF5D30">
        <w:rPr>
          <w:rFonts w:ascii="Arial" w:eastAsia="Times New Roman" w:hAnsi="Arial" w:cs="Arial"/>
          <w:b/>
          <w:bCs/>
          <w:color w:val="444444"/>
          <w:sz w:val="30"/>
          <w:szCs w:val="30"/>
          <w:lang w:eastAsia="nl-NL"/>
        </w:rPr>
        <w:softHyphen/>
      </w:r>
      <w:r w:rsidRPr="00CF5D30">
        <w:rPr>
          <w:rFonts w:ascii="Arial" w:eastAsia="Times New Roman" w:hAnsi="Arial" w:cs="Arial"/>
          <w:b/>
          <w:bCs/>
          <w:color w:val="444444"/>
          <w:sz w:val="30"/>
          <w:szCs w:val="30"/>
          <w:lang w:eastAsia="nl-NL"/>
        </w:rPr>
        <w:softHyphen/>
      </w:r>
      <w:r w:rsidRPr="00CF5D30">
        <w:rPr>
          <w:rFonts w:ascii="Arial" w:eastAsia="Times New Roman" w:hAnsi="Arial" w:cs="Arial"/>
          <w:b/>
          <w:bCs/>
          <w:color w:val="444444"/>
          <w:sz w:val="30"/>
          <w:szCs w:val="30"/>
          <w:lang w:eastAsia="nl-NL"/>
        </w:rPr>
        <w:softHyphen/>
      </w:r>
      <w:r w:rsidRPr="00CF5D30">
        <w:rPr>
          <w:rFonts w:ascii="Arial" w:eastAsia="Times New Roman" w:hAnsi="Arial" w:cs="Arial"/>
          <w:b/>
          <w:bCs/>
          <w:color w:val="444444"/>
          <w:sz w:val="30"/>
          <w:szCs w:val="30"/>
          <w:lang w:eastAsia="nl-NL"/>
        </w:rPr>
        <w:softHyphen/>
      </w:r>
      <w:r w:rsidRPr="00CF5D30">
        <w:rPr>
          <w:rFonts w:ascii="Arial" w:eastAsia="Times New Roman" w:hAnsi="Arial" w:cs="Arial"/>
          <w:b/>
          <w:bCs/>
          <w:color w:val="444444"/>
          <w:sz w:val="30"/>
          <w:szCs w:val="30"/>
          <w:lang w:eastAsia="nl-NL"/>
        </w:rPr>
        <w:softHyphen/>
      </w:r>
      <w:r w:rsidRPr="00CF5D30">
        <w:rPr>
          <w:rFonts w:ascii="Arial" w:eastAsia="Times New Roman" w:hAnsi="Arial" w:cs="Arial"/>
          <w:b/>
          <w:bCs/>
          <w:color w:val="444444"/>
          <w:sz w:val="30"/>
          <w:szCs w:val="30"/>
          <w:lang w:eastAsia="nl-NL"/>
        </w:rPr>
        <w:softHyphen/>
      </w:r>
      <w:r w:rsidRPr="00CF5D30">
        <w:rPr>
          <w:rFonts w:ascii="Arial" w:eastAsia="Times New Roman" w:hAnsi="Arial" w:cs="Arial"/>
          <w:b/>
          <w:bCs/>
          <w:color w:val="444444"/>
          <w:sz w:val="30"/>
          <w:szCs w:val="30"/>
          <w:lang w:eastAsia="nl-NL"/>
        </w:rPr>
        <w:softHyphen/>
      </w:r>
      <w:r w:rsidRPr="00CF5D30">
        <w:rPr>
          <w:rFonts w:ascii="Arial" w:eastAsia="Times New Roman" w:hAnsi="Arial" w:cs="Arial"/>
          <w:b/>
          <w:bCs/>
          <w:color w:val="444444"/>
          <w:sz w:val="30"/>
          <w:szCs w:val="30"/>
          <w:lang w:eastAsia="nl-NL"/>
        </w:rPr>
        <w:softHyphen/>
      </w:r>
      <w:r w:rsidRPr="00CF5D30">
        <w:rPr>
          <w:rFonts w:ascii="Arial" w:eastAsia="Times New Roman" w:hAnsi="Arial" w:cs="Arial"/>
          <w:b/>
          <w:bCs/>
          <w:color w:val="444444"/>
          <w:sz w:val="30"/>
          <w:szCs w:val="30"/>
          <w:lang w:eastAsia="nl-NL"/>
        </w:rPr>
        <w:softHyphen/>
      </w:r>
      <w:r w:rsidR="00C16484" w:rsidRPr="00504D0A">
        <w:rPr>
          <w:rFonts w:ascii="Arial" w:hAnsi="Arial" w:cs="Arial"/>
          <w:b/>
          <w:bCs/>
          <w:sz w:val="24"/>
          <w:szCs w:val="20"/>
        </w:rPr>
        <w:t>Development of a multiplex autoantibody assay for the screening of renal transplant recipients</w:t>
      </w:r>
    </w:p>
    <w:p w14:paraId="177ABB96" w14:textId="77777777" w:rsidR="009A5A99" w:rsidRPr="00504D0A" w:rsidRDefault="009A5A99" w:rsidP="00CF5D30">
      <w:pPr>
        <w:spacing w:after="0" w:line="360" w:lineRule="auto"/>
        <w:contextualSpacing/>
        <w:jc w:val="both"/>
        <w:rPr>
          <w:rFonts w:ascii="Arial" w:hAnsi="Arial" w:cs="Arial"/>
          <w:bCs/>
          <w:iCs/>
          <w:sz w:val="20"/>
          <w:szCs w:val="20"/>
        </w:rPr>
      </w:pPr>
      <w:r w:rsidRPr="00504D0A">
        <w:rPr>
          <w:rFonts w:ascii="Arial" w:hAnsi="Arial" w:cs="Arial"/>
          <w:bCs/>
          <w:iCs/>
          <w:sz w:val="20"/>
          <w:szCs w:val="20"/>
        </w:rPr>
        <w:t xml:space="preserve">Author names and affiliations: </w:t>
      </w:r>
    </w:p>
    <w:p w14:paraId="5A7B27AE" w14:textId="77777777" w:rsidR="009A5A99" w:rsidRPr="00504D0A" w:rsidRDefault="009A5A99" w:rsidP="00CF5D30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04D0A">
        <w:rPr>
          <w:rFonts w:ascii="Arial" w:hAnsi="Arial" w:cs="Arial"/>
          <w:sz w:val="20"/>
          <w:szCs w:val="20"/>
        </w:rPr>
        <w:t xml:space="preserve">E.G. </w:t>
      </w:r>
      <w:proofErr w:type="spellStart"/>
      <w:r w:rsidRPr="00504D0A">
        <w:rPr>
          <w:rFonts w:ascii="Arial" w:hAnsi="Arial" w:cs="Arial"/>
          <w:sz w:val="20"/>
          <w:szCs w:val="20"/>
        </w:rPr>
        <w:t>Kamburova</w:t>
      </w:r>
      <w:r w:rsidRPr="00504D0A">
        <w:rPr>
          <w:rFonts w:ascii="Arial" w:hAnsi="Arial" w:cs="Arial"/>
          <w:sz w:val="20"/>
          <w:szCs w:val="20"/>
          <w:vertAlign w:val="superscript"/>
        </w:rPr>
        <w:t>a</w:t>
      </w:r>
      <w:proofErr w:type="spellEnd"/>
      <w:r w:rsidRPr="00504D0A">
        <w:rPr>
          <w:rFonts w:ascii="Arial" w:hAnsi="Arial" w:cs="Arial"/>
          <w:sz w:val="20"/>
          <w:szCs w:val="20"/>
        </w:rPr>
        <w:t xml:space="preserve">; B.W. </w:t>
      </w:r>
      <w:proofErr w:type="spellStart"/>
      <w:r w:rsidRPr="00504D0A">
        <w:rPr>
          <w:rFonts w:ascii="Arial" w:hAnsi="Arial" w:cs="Arial"/>
          <w:sz w:val="20"/>
          <w:szCs w:val="20"/>
        </w:rPr>
        <w:t>Wisse</w:t>
      </w:r>
      <w:r w:rsidRPr="00504D0A">
        <w:rPr>
          <w:rFonts w:ascii="Arial" w:hAnsi="Arial" w:cs="Arial"/>
          <w:sz w:val="20"/>
          <w:szCs w:val="20"/>
          <w:vertAlign w:val="superscript"/>
        </w:rPr>
        <w:t>a</w:t>
      </w:r>
      <w:proofErr w:type="spellEnd"/>
      <w:r w:rsidRPr="00504D0A">
        <w:rPr>
          <w:rFonts w:ascii="Arial" w:hAnsi="Arial" w:cs="Arial"/>
          <w:sz w:val="20"/>
          <w:szCs w:val="20"/>
        </w:rPr>
        <w:t xml:space="preserve">; I. </w:t>
      </w:r>
      <w:proofErr w:type="spellStart"/>
      <w:r w:rsidRPr="00504D0A">
        <w:rPr>
          <w:rFonts w:ascii="Arial" w:hAnsi="Arial" w:cs="Arial"/>
          <w:sz w:val="20"/>
          <w:szCs w:val="20"/>
        </w:rPr>
        <w:t>Joosten</w:t>
      </w:r>
      <w:r w:rsidRPr="00504D0A">
        <w:rPr>
          <w:rFonts w:ascii="Arial" w:hAnsi="Arial" w:cs="Arial"/>
          <w:sz w:val="20"/>
          <w:szCs w:val="20"/>
          <w:vertAlign w:val="superscript"/>
        </w:rPr>
        <w:t>b</w:t>
      </w:r>
      <w:proofErr w:type="spellEnd"/>
      <w:r w:rsidRPr="00504D0A">
        <w:rPr>
          <w:rFonts w:ascii="Arial" w:hAnsi="Arial" w:cs="Arial"/>
          <w:sz w:val="20"/>
          <w:szCs w:val="20"/>
        </w:rPr>
        <w:t xml:space="preserve">; W.A. </w:t>
      </w:r>
      <w:proofErr w:type="spellStart"/>
      <w:r w:rsidRPr="00504D0A">
        <w:rPr>
          <w:rFonts w:ascii="Arial" w:hAnsi="Arial" w:cs="Arial"/>
          <w:sz w:val="20"/>
          <w:szCs w:val="20"/>
        </w:rPr>
        <w:t>Allebes</w:t>
      </w:r>
      <w:r w:rsidRPr="00504D0A">
        <w:rPr>
          <w:rFonts w:ascii="Arial" w:hAnsi="Arial" w:cs="Arial"/>
          <w:sz w:val="20"/>
          <w:szCs w:val="20"/>
          <w:vertAlign w:val="superscript"/>
        </w:rPr>
        <w:t>b</w:t>
      </w:r>
      <w:proofErr w:type="spellEnd"/>
      <w:r w:rsidRPr="00504D0A">
        <w:rPr>
          <w:rFonts w:ascii="Arial" w:hAnsi="Arial" w:cs="Arial"/>
          <w:sz w:val="20"/>
          <w:szCs w:val="20"/>
        </w:rPr>
        <w:t xml:space="preserve">; A. van der </w:t>
      </w:r>
      <w:proofErr w:type="spellStart"/>
      <w:r w:rsidRPr="00504D0A">
        <w:rPr>
          <w:rFonts w:ascii="Arial" w:hAnsi="Arial" w:cs="Arial"/>
          <w:sz w:val="20"/>
          <w:szCs w:val="20"/>
        </w:rPr>
        <w:t>Meer</w:t>
      </w:r>
      <w:r w:rsidRPr="00504D0A">
        <w:rPr>
          <w:rFonts w:ascii="Arial" w:hAnsi="Arial" w:cs="Arial"/>
          <w:sz w:val="20"/>
          <w:szCs w:val="20"/>
          <w:vertAlign w:val="superscript"/>
        </w:rPr>
        <w:t>b</w:t>
      </w:r>
      <w:proofErr w:type="spellEnd"/>
      <w:r w:rsidRPr="00504D0A">
        <w:rPr>
          <w:rFonts w:ascii="Arial" w:hAnsi="Arial" w:cs="Arial"/>
          <w:sz w:val="20"/>
          <w:szCs w:val="20"/>
        </w:rPr>
        <w:t xml:space="preserve">; L.B. </w:t>
      </w:r>
      <w:proofErr w:type="spellStart"/>
      <w:r w:rsidRPr="00504D0A">
        <w:rPr>
          <w:rFonts w:ascii="Arial" w:hAnsi="Arial" w:cs="Arial"/>
          <w:sz w:val="20"/>
          <w:szCs w:val="20"/>
        </w:rPr>
        <w:t>Hilbrands</w:t>
      </w:r>
      <w:r w:rsidRPr="00504D0A">
        <w:rPr>
          <w:rFonts w:ascii="Arial" w:hAnsi="Arial" w:cs="Arial"/>
          <w:sz w:val="20"/>
          <w:szCs w:val="20"/>
          <w:vertAlign w:val="superscript"/>
        </w:rPr>
        <w:t>c</w:t>
      </w:r>
      <w:proofErr w:type="spellEnd"/>
      <w:r w:rsidRPr="00504D0A">
        <w:rPr>
          <w:rFonts w:ascii="Arial" w:hAnsi="Arial" w:cs="Arial"/>
          <w:sz w:val="20"/>
          <w:szCs w:val="20"/>
        </w:rPr>
        <w:t xml:space="preserve">; M.C. </w:t>
      </w:r>
      <w:proofErr w:type="spellStart"/>
      <w:r w:rsidRPr="00504D0A">
        <w:rPr>
          <w:rFonts w:ascii="Arial" w:hAnsi="Arial" w:cs="Arial"/>
          <w:sz w:val="20"/>
          <w:szCs w:val="20"/>
        </w:rPr>
        <w:t>Baas</w:t>
      </w:r>
      <w:r w:rsidRPr="00504D0A">
        <w:rPr>
          <w:rFonts w:ascii="Arial" w:hAnsi="Arial" w:cs="Arial"/>
          <w:sz w:val="20"/>
          <w:szCs w:val="20"/>
          <w:vertAlign w:val="superscript"/>
        </w:rPr>
        <w:t>c</w:t>
      </w:r>
      <w:proofErr w:type="spellEnd"/>
      <w:r w:rsidRPr="00504D0A">
        <w:rPr>
          <w:rFonts w:ascii="Arial" w:hAnsi="Arial" w:cs="Arial"/>
          <w:sz w:val="20"/>
          <w:szCs w:val="20"/>
        </w:rPr>
        <w:t xml:space="preserve">; E. </w:t>
      </w:r>
      <w:proofErr w:type="spellStart"/>
      <w:r w:rsidRPr="00504D0A">
        <w:rPr>
          <w:rFonts w:ascii="Arial" w:hAnsi="Arial" w:cs="Arial"/>
          <w:sz w:val="20"/>
          <w:szCs w:val="20"/>
        </w:rPr>
        <w:t>Spierings</w:t>
      </w:r>
      <w:r w:rsidRPr="00504D0A">
        <w:rPr>
          <w:rFonts w:ascii="Arial" w:hAnsi="Arial" w:cs="Arial"/>
          <w:sz w:val="20"/>
          <w:szCs w:val="20"/>
          <w:vertAlign w:val="superscript"/>
        </w:rPr>
        <w:t>a</w:t>
      </w:r>
      <w:proofErr w:type="spellEnd"/>
      <w:r w:rsidRPr="00504D0A">
        <w:rPr>
          <w:rFonts w:ascii="Arial" w:hAnsi="Arial" w:cs="Arial"/>
          <w:sz w:val="20"/>
          <w:szCs w:val="20"/>
        </w:rPr>
        <w:t xml:space="preserve">; C.E. </w:t>
      </w:r>
      <w:proofErr w:type="spellStart"/>
      <w:r w:rsidRPr="00504D0A">
        <w:rPr>
          <w:rFonts w:ascii="Arial" w:hAnsi="Arial" w:cs="Arial"/>
          <w:sz w:val="20"/>
          <w:szCs w:val="20"/>
        </w:rPr>
        <w:t>Hack</w:t>
      </w:r>
      <w:r w:rsidRPr="00504D0A">
        <w:rPr>
          <w:rFonts w:ascii="Arial" w:hAnsi="Arial" w:cs="Arial"/>
          <w:sz w:val="20"/>
          <w:szCs w:val="20"/>
          <w:vertAlign w:val="superscript"/>
        </w:rPr>
        <w:t>a</w:t>
      </w:r>
      <w:proofErr w:type="spellEnd"/>
      <w:r w:rsidRPr="00504D0A">
        <w:rPr>
          <w:rFonts w:ascii="Arial" w:hAnsi="Arial" w:cs="Arial"/>
          <w:sz w:val="20"/>
          <w:szCs w:val="20"/>
        </w:rPr>
        <w:t xml:space="preserve">; F.E. van </w:t>
      </w:r>
      <w:proofErr w:type="spellStart"/>
      <w:r w:rsidRPr="00504D0A">
        <w:rPr>
          <w:rFonts w:ascii="Arial" w:hAnsi="Arial" w:cs="Arial"/>
          <w:sz w:val="20"/>
          <w:szCs w:val="20"/>
        </w:rPr>
        <w:t>Reekum</w:t>
      </w:r>
      <w:r w:rsidRPr="00504D0A">
        <w:rPr>
          <w:rFonts w:ascii="Arial" w:hAnsi="Arial" w:cs="Arial"/>
          <w:sz w:val="20"/>
          <w:szCs w:val="20"/>
          <w:vertAlign w:val="superscript"/>
        </w:rPr>
        <w:t>d</w:t>
      </w:r>
      <w:proofErr w:type="spellEnd"/>
      <w:r w:rsidRPr="00504D0A">
        <w:rPr>
          <w:rFonts w:ascii="Arial" w:hAnsi="Arial" w:cs="Arial"/>
          <w:sz w:val="20"/>
          <w:szCs w:val="20"/>
        </w:rPr>
        <w:t xml:space="preserve">; A.D. van </w:t>
      </w:r>
      <w:proofErr w:type="spellStart"/>
      <w:r w:rsidRPr="00504D0A">
        <w:rPr>
          <w:rFonts w:ascii="Arial" w:hAnsi="Arial" w:cs="Arial"/>
          <w:sz w:val="20"/>
          <w:szCs w:val="20"/>
        </w:rPr>
        <w:t>Zuilen</w:t>
      </w:r>
      <w:r w:rsidRPr="00504D0A">
        <w:rPr>
          <w:rFonts w:ascii="Arial" w:hAnsi="Arial" w:cs="Arial"/>
          <w:sz w:val="20"/>
          <w:szCs w:val="20"/>
          <w:vertAlign w:val="superscript"/>
        </w:rPr>
        <w:t>d</w:t>
      </w:r>
      <w:proofErr w:type="spellEnd"/>
      <w:r w:rsidRPr="00504D0A">
        <w:rPr>
          <w:rFonts w:ascii="Arial" w:hAnsi="Arial" w:cs="Arial"/>
          <w:sz w:val="20"/>
          <w:szCs w:val="20"/>
        </w:rPr>
        <w:t xml:space="preserve">; M.C. </w:t>
      </w:r>
      <w:proofErr w:type="spellStart"/>
      <w:r w:rsidRPr="00504D0A">
        <w:rPr>
          <w:rFonts w:ascii="Arial" w:hAnsi="Arial" w:cs="Arial"/>
          <w:sz w:val="20"/>
          <w:szCs w:val="20"/>
        </w:rPr>
        <w:t>Verhaar</w:t>
      </w:r>
      <w:r w:rsidRPr="00504D0A">
        <w:rPr>
          <w:rFonts w:ascii="Arial" w:hAnsi="Arial" w:cs="Arial"/>
          <w:sz w:val="20"/>
          <w:szCs w:val="20"/>
          <w:vertAlign w:val="superscript"/>
        </w:rPr>
        <w:t>d</w:t>
      </w:r>
      <w:proofErr w:type="spellEnd"/>
      <w:r w:rsidRPr="00504D0A">
        <w:rPr>
          <w:rFonts w:ascii="Arial" w:hAnsi="Arial" w:cs="Arial"/>
          <w:sz w:val="20"/>
          <w:szCs w:val="20"/>
        </w:rPr>
        <w:t xml:space="preserve">; M.L. </w:t>
      </w:r>
      <w:proofErr w:type="spellStart"/>
      <w:r w:rsidRPr="00504D0A">
        <w:rPr>
          <w:rFonts w:ascii="Arial" w:hAnsi="Arial" w:cs="Arial"/>
          <w:sz w:val="20"/>
          <w:szCs w:val="20"/>
        </w:rPr>
        <w:t>Bots</w:t>
      </w:r>
      <w:r w:rsidRPr="00504D0A">
        <w:rPr>
          <w:rFonts w:ascii="Arial" w:hAnsi="Arial" w:cs="Arial"/>
          <w:sz w:val="20"/>
          <w:szCs w:val="20"/>
          <w:vertAlign w:val="superscript"/>
        </w:rPr>
        <w:t>e</w:t>
      </w:r>
      <w:proofErr w:type="spellEnd"/>
      <w:r w:rsidRPr="00504D0A">
        <w:rPr>
          <w:rFonts w:ascii="Arial" w:hAnsi="Arial" w:cs="Arial"/>
          <w:sz w:val="20"/>
          <w:szCs w:val="20"/>
        </w:rPr>
        <w:t xml:space="preserve">; A.C.A.D. </w:t>
      </w:r>
      <w:proofErr w:type="spellStart"/>
      <w:r w:rsidRPr="00504D0A">
        <w:rPr>
          <w:rFonts w:ascii="Arial" w:hAnsi="Arial" w:cs="Arial"/>
          <w:sz w:val="20"/>
          <w:szCs w:val="20"/>
        </w:rPr>
        <w:t>Drop</w:t>
      </w:r>
      <w:r w:rsidRPr="00504D0A">
        <w:rPr>
          <w:rFonts w:ascii="Arial" w:hAnsi="Arial" w:cs="Arial"/>
          <w:sz w:val="20"/>
          <w:szCs w:val="20"/>
          <w:vertAlign w:val="superscript"/>
        </w:rPr>
        <w:t>a</w:t>
      </w:r>
      <w:proofErr w:type="spellEnd"/>
      <w:r w:rsidRPr="00504D0A">
        <w:rPr>
          <w:rFonts w:ascii="Arial" w:hAnsi="Arial" w:cs="Arial"/>
          <w:sz w:val="20"/>
          <w:szCs w:val="20"/>
        </w:rPr>
        <w:t xml:space="preserve">; L. </w:t>
      </w:r>
      <w:proofErr w:type="spellStart"/>
      <w:r w:rsidRPr="00504D0A">
        <w:rPr>
          <w:rFonts w:ascii="Arial" w:hAnsi="Arial" w:cs="Arial"/>
          <w:sz w:val="20"/>
          <w:szCs w:val="20"/>
        </w:rPr>
        <w:t>Plaisier</w:t>
      </w:r>
      <w:r w:rsidRPr="00504D0A">
        <w:rPr>
          <w:rFonts w:ascii="Arial" w:hAnsi="Arial" w:cs="Arial"/>
          <w:sz w:val="20"/>
          <w:szCs w:val="20"/>
          <w:vertAlign w:val="superscript"/>
        </w:rPr>
        <w:t>a</w:t>
      </w:r>
      <w:proofErr w:type="spellEnd"/>
      <w:r w:rsidRPr="00504D0A">
        <w:rPr>
          <w:rFonts w:ascii="Arial" w:hAnsi="Arial" w:cs="Arial"/>
          <w:sz w:val="20"/>
          <w:szCs w:val="20"/>
        </w:rPr>
        <w:t xml:space="preserve">; M.A.J. </w:t>
      </w:r>
      <w:proofErr w:type="spellStart"/>
      <w:r w:rsidRPr="00504D0A">
        <w:rPr>
          <w:rFonts w:ascii="Arial" w:hAnsi="Arial" w:cs="Arial"/>
          <w:sz w:val="20"/>
          <w:szCs w:val="20"/>
        </w:rPr>
        <w:t>Seelen</w:t>
      </w:r>
      <w:r w:rsidRPr="00504D0A">
        <w:rPr>
          <w:rFonts w:ascii="Arial" w:hAnsi="Arial" w:cs="Arial"/>
          <w:sz w:val="20"/>
          <w:szCs w:val="20"/>
          <w:vertAlign w:val="superscript"/>
        </w:rPr>
        <w:t>f</w:t>
      </w:r>
      <w:proofErr w:type="spellEnd"/>
      <w:r w:rsidRPr="00504D0A">
        <w:rPr>
          <w:rFonts w:ascii="Arial" w:hAnsi="Arial" w:cs="Arial"/>
          <w:sz w:val="20"/>
          <w:szCs w:val="20"/>
        </w:rPr>
        <w:t xml:space="preserve">; J.S.F. </w:t>
      </w:r>
      <w:proofErr w:type="spellStart"/>
      <w:r w:rsidRPr="00504D0A">
        <w:rPr>
          <w:rFonts w:ascii="Arial" w:hAnsi="Arial" w:cs="Arial"/>
          <w:sz w:val="20"/>
          <w:szCs w:val="20"/>
        </w:rPr>
        <w:t>Sanders</w:t>
      </w:r>
      <w:r w:rsidRPr="00504D0A">
        <w:rPr>
          <w:rFonts w:ascii="Arial" w:hAnsi="Arial" w:cs="Arial"/>
          <w:sz w:val="20"/>
          <w:szCs w:val="20"/>
          <w:vertAlign w:val="superscript"/>
        </w:rPr>
        <w:t>f</w:t>
      </w:r>
      <w:proofErr w:type="spellEnd"/>
      <w:r w:rsidRPr="00504D0A">
        <w:rPr>
          <w:rFonts w:ascii="Arial" w:hAnsi="Arial" w:cs="Arial"/>
          <w:sz w:val="20"/>
          <w:szCs w:val="20"/>
          <w:vertAlign w:val="superscript"/>
        </w:rPr>
        <w:t>;</w:t>
      </w:r>
      <w:r w:rsidRPr="00504D0A">
        <w:rPr>
          <w:rFonts w:ascii="Arial" w:hAnsi="Arial" w:cs="Arial"/>
          <w:sz w:val="20"/>
          <w:szCs w:val="20"/>
        </w:rPr>
        <w:t xml:space="preserve"> B.G. </w:t>
      </w:r>
      <w:proofErr w:type="spellStart"/>
      <w:r w:rsidRPr="00504D0A">
        <w:rPr>
          <w:rFonts w:ascii="Arial" w:hAnsi="Arial" w:cs="Arial"/>
          <w:sz w:val="20"/>
          <w:szCs w:val="20"/>
        </w:rPr>
        <w:t>Hepkema</w:t>
      </w:r>
      <w:r w:rsidRPr="00504D0A">
        <w:rPr>
          <w:rFonts w:ascii="Arial" w:hAnsi="Arial" w:cs="Arial"/>
          <w:sz w:val="20"/>
          <w:szCs w:val="20"/>
          <w:vertAlign w:val="superscript"/>
        </w:rPr>
        <w:t>g</w:t>
      </w:r>
      <w:proofErr w:type="spellEnd"/>
      <w:r w:rsidRPr="00504D0A">
        <w:rPr>
          <w:rFonts w:ascii="Arial" w:hAnsi="Arial" w:cs="Arial"/>
          <w:sz w:val="20"/>
          <w:szCs w:val="20"/>
        </w:rPr>
        <w:t xml:space="preserve">; A.J. </w:t>
      </w:r>
      <w:proofErr w:type="spellStart"/>
      <w:r w:rsidRPr="00504D0A">
        <w:rPr>
          <w:rFonts w:ascii="Arial" w:hAnsi="Arial" w:cs="Arial"/>
          <w:sz w:val="20"/>
          <w:szCs w:val="20"/>
        </w:rPr>
        <w:t>Lambeck</w:t>
      </w:r>
      <w:r w:rsidRPr="00504D0A">
        <w:rPr>
          <w:rFonts w:ascii="Arial" w:hAnsi="Arial" w:cs="Arial"/>
          <w:sz w:val="20"/>
          <w:szCs w:val="20"/>
          <w:vertAlign w:val="superscript"/>
        </w:rPr>
        <w:t>g</w:t>
      </w:r>
      <w:proofErr w:type="spellEnd"/>
      <w:r w:rsidRPr="00504D0A">
        <w:rPr>
          <w:rFonts w:ascii="Arial" w:hAnsi="Arial" w:cs="Arial"/>
          <w:sz w:val="20"/>
          <w:szCs w:val="20"/>
        </w:rPr>
        <w:t xml:space="preserve">; L.B. </w:t>
      </w:r>
      <w:proofErr w:type="spellStart"/>
      <w:r w:rsidRPr="00504D0A">
        <w:rPr>
          <w:rFonts w:ascii="Arial" w:hAnsi="Arial" w:cs="Arial"/>
          <w:sz w:val="20"/>
          <w:szCs w:val="20"/>
        </w:rPr>
        <w:t>Bungener</w:t>
      </w:r>
      <w:r w:rsidRPr="00504D0A">
        <w:rPr>
          <w:rFonts w:ascii="Arial" w:hAnsi="Arial" w:cs="Arial"/>
          <w:sz w:val="20"/>
          <w:szCs w:val="20"/>
          <w:vertAlign w:val="superscript"/>
        </w:rPr>
        <w:t>g</w:t>
      </w:r>
      <w:proofErr w:type="spellEnd"/>
      <w:r w:rsidRPr="00504D0A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04D0A">
        <w:rPr>
          <w:rFonts w:ascii="Arial" w:hAnsi="Arial" w:cs="Arial"/>
          <w:sz w:val="20"/>
          <w:szCs w:val="20"/>
        </w:rPr>
        <w:t>C.Roozendaal</w:t>
      </w:r>
      <w:r w:rsidRPr="00504D0A">
        <w:rPr>
          <w:rFonts w:ascii="Arial" w:hAnsi="Arial" w:cs="Arial"/>
          <w:sz w:val="20"/>
          <w:szCs w:val="20"/>
          <w:vertAlign w:val="superscript"/>
        </w:rPr>
        <w:t>g</w:t>
      </w:r>
      <w:proofErr w:type="spellEnd"/>
      <w:r w:rsidRPr="00504D0A">
        <w:rPr>
          <w:rFonts w:ascii="Arial" w:hAnsi="Arial" w:cs="Arial"/>
          <w:sz w:val="20"/>
          <w:szCs w:val="20"/>
        </w:rPr>
        <w:t xml:space="preserve">; M.G.J. </w:t>
      </w:r>
      <w:proofErr w:type="spellStart"/>
      <w:r w:rsidRPr="00504D0A">
        <w:rPr>
          <w:rFonts w:ascii="Arial" w:hAnsi="Arial" w:cs="Arial"/>
          <w:sz w:val="20"/>
          <w:szCs w:val="20"/>
        </w:rPr>
        <w:t>Tilanus</w:t>
      </w:r>
      <w:r w:rsidRPr="00504D0A">
        <w:rPr>
          <w:rFonts w:ascii="Arial" w:hAnsi="Arial" w:cs="Arial"/>
          <w:sz w:val="20"/>
          <w:szCs w:val="20"/>
          <w:vertAlign w:val="superscript"/>
        </w:rPr>
        <w:t>h</w:t>
      </w:r>
      <w:proofErr w:type="spellEnd"/>
      <w:r w:rsidRPr="00504D0A">
        <w:rPr>
          <w:rFonts w:ascii="Arial" w:hAnsi="Arial" w:cs="Arial"/>
          <w:sz w:val="20"/>
          <w:szCs w:val="20"/>
        </w:rPr>
        <w:t xml:space="preserve">; C.E. </w:t>
      </w:r>
      <w:proofErr w:type="spellStart"/>
      <w:r w:rsidRPr="00504D0A">
        <w:rPr>
          <w:rFonts w:ascii="Arial" w:hAnsi="Arial" w:cs="Arial"/>
          <w:sz w:val="20"/>
          <w:szCs w:val="20"/>
        </w:rPr>
        <w:t>Voorter</w:t>
      </w:r>
      <w:r w:rsidRPr="00504D0A">
        <w:rPr>
          <w:rFonts w:ascii="Arial" w:hAnsi="Arial" w:cs="Arial"/>
          <w:sz w:val="20"/>
          <w:szCs w:val="20"/>
          <w:vertAlign w:val="superscript"/>
        </w:rPr>
        <w:t>h</w:t>
      </w:r>
      <w:proofErr w:type="spellEnd"/>
      <w:r w:rsidRPr="00504D0A">
        <w:rPr>
          <w:rFonts w:ascii="Arial" w:hAnsi="Arial" w:cs="Arial"/>
          <w:sz w:val="20"/>
          <w:szCs w:val="20"/>
        </w:rPr>
        <w:t xml:space="preserve">; L. </w:t>
      </w:r>
      <w:proofErr w:type="spellStart"/>
      <w:r w:rsidRPr="00504D0A">
        <w:rPr>
          <w:rFonts w:ascii="Arial" w:hAnsi="Arial" w:cs="Arial"/>
          <w:sz w:val="20"/>
          <w:szCs w:val="20"/>
        </w:rPr>
        <w:t>Wieten</w:t>
      </w:r>
      <w:r w:rsidRPr="00504D0A">
        <w:rPr>
          <w:rFonts w:ascii="Arial" w:hAnsi="Arial" w:cs="Arial"/>
          <w:sz w:val="20"/>
          <w:szCs w:val="20"/>
          <w:vertAlign w:val="superscript"/>
        </w:rPr>
        <w:t>h</w:t>
      </w:r>
      <w:proofErr w:type="spellEnd"/>
      <w:r w:rsidRPr="00504D0A">
        <w:rPr>
          <w:rFonts w:ascii="Arial" w:hAnsi="Arial" w:cs="Arial"/>
          <w:sz w:val="20"/>
          <w:szCs w:val="20"/>
        </w:rPr>
        <w:t xml:space="preserve">; E.M. van </w:t>
      </w:r>
      <w:proofErr w:type="spellStart"/>
      <w:r w:rsidRPr="00504D0A">
        <w:rPr>
          <w:rFonts w:ascii="Arial" w:hAnsi="Arial" w:cs="Arial"/>
          <w:sz w:val="20"/>
          <w:szCs w:val="20"/>
        </w:rPr>
        <w:t>Duijnhoven</w:t>
      </w:r>
      <w:r w:rsidRPr="00504D0A">
        <w:rPr>
          <w:rFonts w:ascii="Arial" w:hAnsi="Arial" w:cs="Arial"/>
          <w:sz w:val="20"/>
          <w:szCs w:val="20"/>
          <w:vertAlign w:val="superscript"/>
        </w:rPr>
        <w:t>i</w:t>
      </w:r>
      <w:proofErr w:type="spellEnd"/>
      <w:r w:rsidRPr="00504D0A">
        <w:rPr>
          <w:rFonts w:ascii="Arial" w:hAnsi="Arial" w:cs="Arial"/>
          <w:sz w:val="20"/>
          <w:szCs w:val="20"/>
        </w:rPr>
        <w:t xml:space="preserve">; M. </w:t>
      </w:r>
      <w:proofErr w:type="spellStart"/>
      <w:r w:rsidRPr="00504D0A">
        <w:rPr>
          <w:rFonts w:ascii="Arial" w:hAnsi="Arial" w:cs="Arial"/>
          <w:sz w:val="20"/>
          <w:szCs w:val="20"/>
        </w:rPr>
        <w:t>Gelens</w:t>
      </w:r>
      <w:r w:rsidRPr="00504D0A">
        <w:rPr>
          <w:rFonts w:ascii="Arial" w:hAnsi="Arial" w:cs="Arial"/>
          <w:sz w:val="20"/>
          <w:szCs w:val="20"/>
          <w:vertAlign w:val="superscript"/>
        </w:rPr>
        <w:t>i</w:t>
      </w:r>
      <w:proofErr w:type="spellEnd"/>
      <w:r w:rsidRPr="00504D0A">
        <w:rPr>
          <w:rFonts w:ascii="Arial" w:hAnsi="Arial" w:cs="Arial"/>
          <w:sz w:val="20"/>
          <w:szCs w:val="20"/>
        </w:rPr>
        <w:t xml:space="preserve">; M.H.L. </w:t>
      </w:r>
      <w:proofErr w:type="spellStart"/>
      <w:r w:rsidRPr="00504D0A">
        <w:rPr>
          <w:rFonts w:ascii="Arial" w:hAnsi="Arial" w:cs="Arial"/>
          <w:sz w:val="20"/>
          <w:szCs w:val="20"/>
        </w:rPr>
        <w:t>Christiaans</w:t>
      </w:r>
      <w:r w:rsidRPr="00504D0A">
        <w:rPr>
          <w:rFonts w:ascii="Arial" w:hAnsi="Arial" w:cs="Arial"/>
          <w:sz w:val="20"/>
          <w:szCs w:val="20"/>
          <w:vertAlign w:val="superscript"/>
        </w:rPr>
        <w:t>i</w:t>
      </w:r>
      <w:proofErr w:type="spellEnd"/>
      <w:r w:rsidRPr="00504D0A">
        <w:rPr>
          <w:rFonts w:ascii="Arial" w:hAnsi="Arial" w:cs="Arial"/>
          <w:sz w:val="20"/>
          <w:szCs w:val="20"/>
        </w:rPr>
        <w:t xml:space="preserve">; F.J. van </w:t>
      </w:r>
      <w:proofErr w:type="spellStart"/>
      <w:r w:rsidRPr="00504D0A">
        <w:rPr>
          <w:rFonts w:ascii="Arial" w:hAnsi="Arial" w:cs="Arial"/>
          <w:sz w:val="20"/>
          <w:szCs w:val="20"/>
        </w:rPr>
        <w:t>Ittersum</w:t>
      </w:r>
      <w:r w:rsidRPr="00504D0A">
        <w:rPr>
          <w:rFonts w:ascii="Arial" w:hAnsi="Arial" w:cs="Arial"/>
          <w:sz w:val="20"/>
          <w:szCs w:val="20"/>
          <w:vertAlign w:val="superscript"/>
        </w:rPr>
        <w:t>j</w:t>
      </w:r>
      <w:proofErr w:type="spellEnd"/>
      <w:r w:rsidRPr="00504D0A">
        <w:rPr>
          <w:rFonts w:ascii="Arial" w:hAnsi="Arial" w:cs="Arial"/>
          <w:sz w:val="20"/>
          <w:szCs w:val="20"/>
        </w:rPr>
        <w:t xml:space="preserve">; S.A. </w:t>
      </w:r>
      <w:proofErr w:type="spellStart"/>
      <w:r w:rsidRPr="00504D0A">
        <w:rPr>
          <w:rFonts w:ascii="Arial" w:hAnsi="Arial" w:cs="Arial"/>
          <w:sz w:val="20"/>
          <w:szCs w:val="20"/>
        </w:rPr>
        <w:t>Nurmohamed</w:t>
      </w:r>
      <w:r w:rsidRPr="00504D0A">
        <w:rPr>
          <w:rFonts w:ascii="Arial" w:hAnsi="Arial" w:cs="Arial"/>
          <w:sz w:val="20"/>
          <w:szCs w:val="20"/>
          <w:vertAlign w:val="superscript"/>
        </w:rPr>
        <w:t>j</w:t>
      </w:r>
      <w:proofErr w:type="spellEnd"/>
      <w:r w:rsidRPr="00504D0A">
        <w:rPr>
          <w:rFonts w:ascii="Arial" w:hAnsi="Arial" w:cs="Arial"/>
          <w:sz w:val="20"/>
          <w:szCs w:val="20"/>
        </w:rPr>
        <w:t xml:space="preserve">; N.M. </w:t>
      </w:r>
      <w:proofErr w:type="spellStart"/>
      <w:r w:rsidRPr="00504D0A">
        <w:rPr>
          <w:rFonts w:ascii="Arial" w:hAnsi="Arial" w:cs="Arial"/>
          <w:sz w:val="20"/>
          <w:szCs w:val="20"/>
        </w:rPr>
        <w:t>Lardy</w:t>
      </w:r>
      <w:r w:rsidRPr="00504D0A">
        <w:rPr>
          <w:rFonts w:ascii="Arial" w:hAnsi="Arial" w:cs="Arial"/>
          <w:sz w:val="20"/>
          <w:szCs w:val="20"/>
          <w:vertAlign w:val="superscript"/>
        </w:rPr>
        <w:t>k</w:t>
      </w:r>
      <w:proofErr w:type="spellEnd"/>
      <w:r w:rsidRPr="00504D0A">
        <w:rPr>
          <w:rFonts w:ascii="Arial" w:hAnsi="Arial" w:cs="Arial"/>
          <w:sz w:val="20"/>
          <w:szCs w:val="20"/>
        </w:rPr>
        <w:t xml:space="preserve">; W. </w:t>
      </w:r>
      <w:proofErr w:type="spellStart"/>
      <w:r w:rsidRPr="00504D0A">
        <w:rPr>
          <w:rFonts w:ascii="Arial" w:hAnsi="Arial" w:cs="Arial"/>
          <w:sz w:val="20"/>
          <w:szCs w:val="20"/>
        </w:rPr>
        <w:t>Swelsen</w:t>
      </w:r>
      <w:r w:rsidRPr="00504D0A">
        <w:rPr>
          <w:rFonts w:ascii="Arial" w:hAnsi="Arial" w:cs="Arial"/>
          <w:sz w:val="20"/>
          <w:szCs w:val="20"/>
          <w:vertAlign w:val="superscript"/>
        </w:rPr>
        <w:t>k</w:t>
      </w:r>
      <w:proofErr w:type="spellEnd"/>
      <w:r w:rsidRPr="00504D0A">
        <w:rPr>
          <w:rFonts w:ascii="Arial" w:hAnsi="Arial" w:cs="Arial"/>
          <w:sz w:val="20"/>
          <w:szCs w:val="20"/>
        </w:rPr>
        <w:t xml:space="preserve">; K.A. van der </w:t>
      </w:r>
      <w:proofErr w:type="spellStart"/>
      <w:r w:rsidRPr="00504D0A">
        <w:rPr>
          <w:rFonts w:ascii="Arial" w:hAnsi="Arial" w:cs="Arial"/>
          <w:sz w:val="20"/>
          <w:szCs w:val="20"/>
        </w:rPr>
        <w:t>Pant</w:t>
      </w:r>
      <w:r w:rsidRPr="00504D0A">
        <w:rPr>
          <w:rFonts w:ascii="Arial" w:hAnsi="Arial" w:cs="Arial"/>
          <w:sz w:val="20"/>
          <w:szCs w:val="20"/>
          <w:vertAlign w:val="superscript"/>
        </w:rPr>
        <w:t>l</w:t>
      </w:r>
      <w:proofErr w:type="spellEnd"/>
      <w:r w:rsidRPr="00504D0A">
        <w:rPr>
          <w:rFonts w:ascii="Arial" w:hAnsi="Arial" w:cs="Arial"/>
          <w:sz w:val="20"/>
          <w:szCs w:val="20"/>
        </w:rPr>
        <w:t xml:space="preserve">; N.C. van der </w:t>
      </w:r>
      <w:proofErr w:type="spellStart"/>
      <w:r w:rsidRPr="00504D0A">
        <w:rPr>
          <w:rFonts w:ascii="Arial" w:hAnsi="Arial" w:cs="Arial"/>
          <w:sz w:val="20"/>
          <w:szCs w:val="20"/>
        </w:rPr>
        <w:t>Weerd</w:t>
      </w:r>
      <w:r w:rsidRPr="00504D0A">
        <w:rPr>
          <w:rFonts w:ascii="Arial" w:hAnsi="Arial" w:cs="Arial"/>
          <w:sz w:val="20"/>
          <w:szCs w:val="20"/>
          <w:vertAlign w:val="superscript"/>
        </w:rPr>
        <w:t>l</w:t>
      </w:r>
      <w:proofErr w:type="spellEnd"/>
      <w:r w:rsidRPr="00504D0A">
        <w:rPr>
          <w:rFonts w:ascii="Arial" w:hAnsi="Arial" w:cs="Arial"/>
          <w:sz w:val="20"/>
          <w:szCs w:val="20"/>
        </w:rPr>
        <w:t xml:space="preserve">; I.J.M. ten </w:t>
      </w:r>
      <w:proofErr w:type="spellStart"/>
      <w:r w:rsidRPr="00504D0A">
        <w:rPr>
          <w:rFonts w:ascii="Arial" w:hAnsi="Arial" w:cs="Arial"/>
          <w:sz w:val="20"/>
          <w:szCs w:val="20"/>
        </w:rPr>
        <w:t>Berge</w:t>
      </w:r>
      <w:r w:rsidRPr="00504D0A">
        <w:rPr>
          <w:rFonts w:ascii="Arial" w:hAnsi="Arial" w:cs="Arial"/>
          <w:sz w:val="20"/>
          <w:szCs w:val="20"/>
          <w:vertAlign w:val="superscript"/>
        </w:rPr>
        <w:t>l</w:t>
      </w:r>
      <w:proofErr w:type="spellEnd"/>
      <w:r w:rsidRPr="00504D0A">
        <w:rPr>
          <w:rFonts w:ascii="Arial" w:hAnsi="Arial" w:cs="Arial"/>
          <w:sz w:val="20"/>
          <w:szCs w:val="20"/>
        </w:rPr>
        <w:t xml:space="preserve">; F.J. </w:t>
      </w:r>
      <w:proofErr w:type="spellStart"/>
      <w:r w:rsidRPr="00504D0A">
        <w:rPr>
          <w:rFonts w:ascii="Arial" w:hAnsi="Arial" w:cs="Arial"/>
          <w:sz w:val="20"/>
          <w:szCs w:val="20"/>
        </w:rPr>
        <w:t>Bemelman</w:t>
      </w:r>
      <w:r w:rsidRPr="00504D0A">
        <w:rPr>
          <w:rFonts w:ascii="Arial" w:hAnsi="Arial" w:cs="Arial"/>
          <w:sz w:val="20"/>
          <w:szCs w:val="20"/>
          <w:vertAlign w:val="superscript"/>
        </w:rPr>
        <w:t>l</w:t>
      </w:r>
      <w:proofErr w:type="spellEnd"/>
      <w:r w:rsidRPr="00504D0A">
        <w:rPr>
          <w:rFonts w:ascii="Arial" w:hAnsi="Arial" w:cs="Arial"/>
          <w:sz w:val="20"/>
          <w:szCs w:val="20"/>
        </w:rPr>
        <w:t xml:space="preserve">; A. </w:t>
      </w:r>
      <w:proofErr w:type="spellStart"/>
      <w:r w:rsidRPr="00504D0A">
        <w:rPr>
          <w:rFonts w:ascii="Arial" w:hAnsi="Arial" w:cs="Arial"/>
          <w:sz w:val="20"/>
          <w:szCs w:val="20"/>
        </w:rPr>
        <w:t>Hoitsma</w:t>
      </w:r>
      <w:r w:rsidRPr="00504D0A">
        <w:rPr>
          <w:rFonts w:ascii="Arial" w:hAnsi="Arial" w:cs="Arial"/>
          <w:sz w:val="20"/>
          <w:szCs w:val="20"/>
          <w:vertAlign w:val="superscript"/>
        </w:rPr>
        <w:t>m</w:t>
      </w:r>
      <w:proofErr w:type="spellEnd"/>
      <w:r w:rsidRPr="00504D0A">
        <w:rPr>
          <w:rFonts w:ascii="Arial" w:hAnsi="Arial" w:cs="Arial"/>
          <w:sz w:val="20"/>
          <w:szCs w:val="20"/>
        </w:rPr>
        <w:t xml:space="preserve">; P.J.M. van der </w:t>
      </w:r>
      <w:proofErr w:type="spellStart"/>
      <w:r w:rsidRPr="00504D0A">
        <w:rPr>
          <w:rFonts w:ascii="Arial" w:hAnsi="Arial" w:cs="Arial"/>
          <w:sz w:val="20"/>
          <w:szCs w:val="20"/>
        </w:rPr>
        <w:t>Boog</w:t>
      </w:r>
      <w:r w:rsidRPr="00504D0A">
        <w:rPr>
          <w:rFonts w:ascii="Arial" w:hAnsi="Arial" w:cs="Arial"/>
          <w:sz w:val="20"/>
          <w:szCs w:val="20"/>
          <w:vertAlign w:val="superscript"/>
        </w:rPr>
        <w:t>n</w:t>
      </w:r>
      <w:proofErr w:type="spellEnd"/>
      <w:r w:rsidRPr="00504D0A">
        <w:rPr>
          <w:rFonts w:ascii="Arial" w:hAnsi="Arial" w:cs="Arial"/>
          <w:sz w:val="20"/>
          <w:szCs w:val="20"/>
        </w:rPr>
        <w:t xml:space="preserve">; J.W. de </w:t>
      </w:r>
      <w:proofErr w:type="spellStart"/>
      <w:r w:rsidRPr="00504D0A">
        <w:rPr>
          <w:rFonts w:ascii="Arial" w:hAnsi="Arial" w:cs="Arial"/>
          <w:sz w:val="20"/>
          <w:szCs w:val="20"/>
        </w:rPr>
        <w:t>Fijter</w:t>
      </w:r>
      <w:r w:rsidRPr="00504D0A">
        <w:rPr>
          <w:rFonts w:ascii="Arial" w:hAnsi="Arial" w:cs="Arial"/>
          <w:sz w:val="20"/>
          <w:szCs w:val="20"/>
          <w:vertAlign w:val="superscript"/>
        </w:rPr>
        <w:t>n</w:t>
      </w:r>
      <w:proofErr w:type="spellEnd"/>
      <w:r w:rsidRPr="00504D0A">
        <w:rPr>
          <w:rFonts w:ascii="Arial" w:hAnsi="Arial" w:cs="Arial"/>
          <w:sz w:val="20"/>
          <w:szCs w:val="20"/>
        </w:rPr>
        <w:t xml:space="preserve">; M.G.H. </w:t>
      </w:r>
      <w:proofErr w:type="spellStart"/>
      <w:r w:rsidRPr="00504D0A">
        <w:rPr>
          <w:rFonts w:ascii="Arial" w:hAnsi="Arial" w:cs="Arial"/>
          <w:sz w:val="20"/>
          <w:szCs w:val="20"/>
        </w:rPr>
        <w:t>Betjes</w:t>
      </w:r>
      <w:r w:rsidRPr="00504D0A">
        <w:rPr>
          <w:rFonts w:ascii="Arial" w:hAnsi="Arial" w:cs="Arial"/>
          <w:sz w:val="20"/>
          <w:szCs w:val="20"/>
          <w:vertAlign w:val="superscript"/>
        </w:rPr>
        <w:t>o</w:t>
      </w:r>
      <w:proofErr w:type="spellEnd"/>
      <w:r w:rsidRPr="00504D0A">
        <w:rPr>
          <w:rFonts w:ascii="Arial" w:hAnsi="Arial" w:cs="Arial"/>
          <w:sz w:val="20"/>
          <w:szCs w:val="20"/>
        </w:rPr>
        <w:t xml:space="preserve">; S. </w:t>
      </w:r>
      <w:proofErr w:type="spellStart"/>
      <w:r w:rsidRPr="00504D0A">
        <w:rPr>
          <w:rFonts w:ascii="Arial" w:hAnsi="Arial" w:cs="Arial"/>
          <w:sz w:val="20"/>
          <w:szCs w:val="20"/>
        </w:rPr>
        <w:t>Heidt</w:t>
      </w:r>
      <w:r w:rsidRPr="00504D0A">
        <w:rPr>
          <w:rFonts w:ascii="Arial" w:hAnsi="Arial" w:cs="Arial"/>
          <w:sz w:val="20"/>
          <w:szCs w:val="20"/>
          <w:vertAlign w:val="superscript"/>
        </w:rPr>
        <w:t>p</w:t>
      </w:r>
      <w:proofErr w:type="spellEnd"/>
      <w:r w:rsidRPr="00504D0A">
        <w:rPr>
          <w:rFonts w:ascii="Arial" w:hAnsi="Arial" w:cs="Arial"/>
          <w:sz w:val="20"/>
          <w:szCs w:val="20"/>
        </w:rPr>
        <w:t xml:space="preserve">; D.L. </w:t>
      </w:r>
      <w:proofErr w:type="spellStart"/>
      <w:r w:rsidRPr="00504D0A">
        <w:rPr>
          <w:rFonts w:ascii="Arial" w:hAnsi="Arial" w:cs="Arial"/>
          <w:sz w:val="20"/>
          <w:szCs w:val="20"/>
        </w:rPr>
        <w:t>Roelen</w:t>
      </w:r>
      <w:r w:rsidRPr="00504D0A">
        <w:rPr>
          <w:rFonts w:ascii="Arial" w:hAnsi="Arial" w:cs="Arial"/>
          <w:sz w:val="20"/>
          <w:szCs w:val="20"/>
          <w:vertAlign w:val="superscript"/>
        </w:rPr>
        <w:t>p</w:t>
      </w:r>
      <w:proofErr w:type="spellEnd"/>
      <w:r w:rsidRPr="00504D0A">
        <w:rPr>
          <w:rFonts w:ascii="Arial" w:hAnsi="Arial" w:cs="Arial"/>
          <w:sz w:val="20"/>
          <w:szCs w:val="20"/>
        </w:rPr>
        <w:t xml:space="preserve">; F.H. </w:t>
      </w:r>
      <w:proofErr w:type="spellStart"/>
      <w:r w:rsidRPr="00504D0A">
        <w:rPr>
          <w:rFonts w:ascii="Arial" w:hAnsi="Arial" w:cs="Arial"/>
          <w:sz w:val="20"/>
          <w:szCs w:val="20"/>
        </w:rPr>
        <w:t>Claas</w:t>
      </w:r>
      <w:r w:rsidRPr="00504D0A">
        <w:rPr>
          <w:rFonts w:ascii="Arial" w:hAnsi="Arial" w:cs="Arial"/>
          <w:sz w:val="20"/>
          <w:szCs w:val="20"/>
          <w:vertAlign w:val="superscript"/>
        </w:rPr>
        <w:t>p</w:t>
      </w:r>
      <w:proofErr w:type="spellEnd"/>
      <w:r w:rsidRPr="00504D0A">
        <w:rPr>
          <w:rFonts w:ascii="Arial" w:hAnsi="Arial" w:cs="Arial"/>
          <w:sz w:val="20"/>
          <w:szCs w:val="20"/>
        </w:rPr>
        <w:t xml:space="preserve">; H.G. </w:t>
      </w:r>
      <w:proofErr w:type="spellStart"/>
      <w:r w:rsidRPr="00504D0A">
        <w:rPr>
          <w:rFonts w:ascii="Arial" w:hAnsi="Arial" w:cs="Arial"/>
          <w:sz w:val="20"/>
          <w:szCs w:val="20"/>
        </w:rPr>
        <w:t>Otten</w:t>
      </w:r>
      <w:r w:rsidRPr="00504D0A">
        <w:rPr>
          <w:rFonts w:ascii="Arial" w:hAnsi="Arial" w:cs="Arial"/>
          <w:sz w:val="20"/>
          <w:szCs w:val="20"/>
          <w:vertAlign w:val="superscript"/>
        </w:rPr>
        <w:t>a</w:t>
      </w:r>
      <w:proofErr w:type="spellEnd"/>
    </w:p>
    <w:p w14:paraId="41AE3546" w14:textId="77777777" w:rsidR="009A5A99" w:rsidRPr="00504D0A" w:rsidRDefault="009A5A99" w:rsidP="00CF5D30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33E89F5" w14:textId="77777777" w:rsidR="009A5A99" w:rsidRPr="00504D0A" w:rsidRDefault="009A5A99" w:rsidP="00CF5D30">
      <w:pPr>
        <w:spacing w:after="0" w:line="360" w:lineRule="auto"/>
        <w:contextualSpacing/>
        <w:jc w:val="both"/>
        <w:rPr>
          <w:rFonts w:ascii="Arial" w:eastAsia="Times New Roman" w:hAnsi="Arial" w:cs="Arial"/>
          <w:sz w:val="18"/>
          <w:szCs w:val="20"/>
        </w:rPr>
      </w:pPr>
      <w:r w:rsidRPr="00504D0A">
        <w:rPr>
          <w:rFonts w:ascii="Arial" w:hAnsi="Arial" w:cs="Arial"/>
          <w:sz w:val="18"/>
          <w:szCs w:val="20"/>
          <w:vertAlign w:val="superscript"/>
        </w:rPr>
        <w:t xml:space="preserve">a </w:t>
      </w:r>
      <w:r w:rsidRPr="00504D0A">
        <w:rPr>
          <w:rFonts w:ascii="Arial" w:eastAsia="Times New Roman" w:hAnsi="Arial" w:cs="Arial"/>
          <w:sz w:val="18"/>
          <w:szCs w:val="20"/>
        </w:rPr>
        <w:t>Laboratory of Translational Immunology, University Medical Center Utrecht, Utrecht, The Netherlands</w:t>
      </w:r>
    </w:p>
    <w:p w14:paraId="213F5971" w14:textId="77777777" w:rsidR="009A5A99" w:rsidRPr="00504D0A" w:rsidRDefault="009A5A99" w:rsidP="00CF5D30">
      <w:pPr>
        <w:spacing w:after="0" w:line="360" w:lineRule="auto"/>
        <w:contextualSpacing/>
        <w:jc w:val="both"/>
        <w:rPr>
          <w:rFonts w:ascii="Arial" w:eastAsia="Times New Roman" w:hAnsi="Arial" w:cs="Arial"/>
          <w:sz w:val="18"/>
          <w:szCs w:val="20"/>
        </w:rPr>
      </w:pPr>
      <w:r w:rsidRPr="00504D0A">
        <w:rPr>
          <w:rFonts w:ascii="Arial" w:hAnsi="Arial" w:cs="Arial"/>
          <w:sz w:val="18"/>
          <w:szCs w:val="20"/>
          <w:vertAlign w:val="superscript"/>
        </w:rPr>
        <w:t xml:space="preserve">b </w:t>
      </w:r>
      <w:r w:rsidRPr="00504D0A">
        <w:rPr>
          <w:rFonts w:ascii="Arial" w:eastAsia="Times New Roman" w:hAnsi="Arial" w:cs="Arial"/>
          <w:sz w:val="18"/>
          <w:szCs w:val="20"/>
        </w:rPr>
        <w:t xml:space="preserve">Laboratory Medicine, Lab. Medical Immunology, </w:t>
      </w:r>
      <w:proofErr w:type="spellStart"/>
      <w:r w:rsidRPr="00504D0A">
        <w:rPr>
          <w:rFonts w:ascii="Arial" w:eastAsia="Times New Roman" w:hAnsi="Arial" w:cs="Arial"/>
          <w:sz w:val="18"/>
          <w:szCs w:val="20"/>
        </w:rPr>
        <w:t>Radboud</w:t>
      </w:r>
      <w:proofErr w:type="spellEnd"/>
      <w:r w:rsidRPr="00504D0A">
        <w:rPr>
          <w:rFonts w:ascii="Arial" w:eastAsia="Times New Roman" w:hAnsi="Arial" w:cs="Arial"/>
          <w:sz w:val="18"/>
          <w:szCs w:val="20"/>
        </w:rPr>
        <w:t xml:space="preserve"> University Medical Center, Nijmegen, The Netherlands</w:t>
      </w:r>
    </w:p>
    <w:p w14:paraId="16570AF0" w14:textId="77777777" w:rsidR="009A5A99" w:rsidRPr="00504D0A" w:rsidRDefault="009A5A99" w:rsidP="00CF5D30">
      <w:pPr>
        <w:spacing w:after="0" w:line="360" w:lineRule="auto"/>
        <w:contextualSpacing/>
        <w:jc w:val="both"/>
        <w:rPr>
          <w:rFonts w:ascii="Arial" w:eastAsia="Times New Roman" w:hAnsi="Arial" w:cs="Arial"/>
          <w:sz w:val="18"/>
          <w:szCs w:val="20"/>
        </w:rPr>
      </w:pPr>
      <w:r w:rsidRPr="00504D0A">
        <w:rPr>
          <w:rFonts w:ascii="Arial" w:hAnsi="Arial" w:cs="Arial"/>
          <w:sz w:val="18"/>
          <w:szCs w:val="20"/>
          <w:vertAlign w:val="superscript"/>
        </w:rPr>
        <w:t xml:space="preserve">c </w:t>
      </w:r>
      <w:r w:rsidRPr="00504D0A">
        <w:rPr>
          <w:rFonts w:ascii="Arial" w:eastAsia="Times New Roman" w:hAnsi="Arial" w:cs="Arial"/>
          <w:sz w:val="18"/>
          <w:szCs w:val="20"/>
        </w:rPr>
        <w:t xml:space="preserve">Department of Nephrology, </w:t>
      </w:r>
      <w:proofErr w:type="spellStart"/>
      <w:r w:rsidRPr="00504D0A">
        <w:rPr>
          <w:rFonts w:ascii="Arial" w:eastAsia="Times New Roman" w:hAnsi="Arial" w:cs="Arial"/>
          <w:sz w:val="18"/>
          <w:szCs w:val="20"/>
        </w:rPr>
        <w:t>Radboud</w:t>
      </w:r>
      <w:proofErr w:type="spellEnd"/>
      <w:r w:rsidRPr="00504D0A">
        <w:rPr>
          <w:rFonts w:ascii="Arial" w:eastAsia="Times New Roman" w:hAnsi="Arial" w:cs="Arial"/>
          <w:sz w:val="18"/>
          <w:szCs w:val="20"/>
        </w:rPr>
        <w:t xml:space="preserve"> University Medical Center, Nijmegen, The Netherlands</w:t>
      </w:r>
    </w:p>
    <w:p w14:paraId="244B4639" w14:textId="77777777" w:rsidR="009A5A99" w:rsidRPr="00504D0A" w:rsidRDefault="009A5A99" w:rsidP="00CF5D30">
      <w:pPr>
        <w:spacing w:after="0" w:line="360" w:lineRule="auto"/>
        <w:contextualSpacing/>
        <w:jc w:val="both"/>
        <w:rPr>
          <w:rFonts w:ascii="Arial" w:eastAsia="Times New Roman" w:hAnsi="Arial" w:cs="Arial"/>
          <w:sz w:val="18"/>
          <w:szCs w:val="20"/>
        </w:rPr>
      </w:pPr>
      <w:r w:rsidRPr="00504D0A">
        <w:rPr>
          <w:rFonts w:ascii="Arial" w:hAnsi="Arial" w:cs="Arial"/>
          <w:sz w:val="18"/>
          <w:szCs w:val="20"/>
          <w:vertAlign w:val="superscript"/>
        </w:rPr>
        <w:t xml:space="preserve">d </w:t>
      </w:r>
      <w:r w:rsidRPr="00504D0A">
        <w:rPr>
          <w:rFonts w:ascii="Arial" w:eastAsia="Times New Roman" w:hAnsi="Arial" w:cs="Arial"/>
          <w:sz w:val="18"/>
          <w:szCs w:val="20"/>
        </w:rPr>
        <w:t>Department of Nephrology and Hypertension, University Medical Center Utrecht, Utrecht, The Netherlands</w:t>
      </w:r>
    </w:p>
    <w:p w14:paraId="76D1B28C" w14:textId="77777777" w:rsidR="009A5A99" w:rsidRPr="00504D0A" w:rsidRDefault="009A5A99" w:rsidP="00CF5D30">
      <w:pPr>
        <w:spacing w:after="0" w:line="360" w:lineRule="auto"/>
        <w:contextualSpacing/>
        <w:jc w:val="both"/>
        <w:rPr>
          <w:rFonts w:ascii="Arial" w:eastAsia="Times New Roman" w:hAnsi="Arial" w:cs="Arial"/>
          <w:sz w:val="18"/>
          <w:szCs w:val="20"/>
        </w:rPr>
      </w:pPr>
      <w:r w:rsidRPr="00504D0A">
        <w:rPr>
          <w:rFonts w:ascii="Arial" w:hAnsi="Arial" w:cs="Arial"/>
          <w:sz w:val="18"/>
          <w:szCs w:val="20"/>
          <w:vertAlign w:val="superscript"/>
        </w:rPr>
        <w:t xml:space="preserve">e </w:t>
      </w:r>
      <w:r w:rsidRPr="00504D0A">
        <w:rPr>
          <w:rFonts w:ascii="Arial" w:eastAsia="Times New Roman" w:hAnsi="Arial" w:cs="Arial"/>
          <w:sz w:val="18"/>
          <w:szCs w:val="20"/>
        </w:rPr>
        <w:t>Julius Center for Health Sciences and Primary Care, University Medical Center Utrecht, Utrecht, The Netherlands</w:t>
      </w:r>
    </w:p>
    <w:p w14:paraId="65BBADC0" w14:textId="77777777" w:rsidR="009A5A99" w:rsidRPr="00504D0A" w:rsidRDefault="009A5A99" w:rsidP="00CF5D30">
      <w:pPr>
        <w:spacing w:after="0" w:line="360" w:lineRule="auto"/>
        <w:contextualSpacing/>
        <w:jc w:val="both"/>
        <w:rPr>
          <w:rFonts w:ascii="Arial" w:eastAsia="Times New Roman" w:hAnsi="Arial" w:cs="Arial"/>
          <w:sz w:val="18"/>
          <w:szCs w:val="20"/>
        </w:rPr>
      </w:pPr>
      <w:r w:rsidRPr="00504D0A">
        <w:rPr>
          <w:rFonts w:ascii="Arial" w:hAnsi="Arial" w:cs="Arial"/>
          <w:sz w:val="18"/>
          <w:szCs w:val="20"/>
          <w:vertAlign w:val="superscript"/>
        </w:rPr>
        <w:t xml:space="preserve">f </w:t>
      </w:r>
      <w:r w:rsidRPr="00504D0A">
        <w:rPr>
          <w:rFonts w:ascii="Arial" w:eastAsia="Times New Roman" w:hAnsi="Arial" w:cs="Arial"/>
          <w:sz w:val="18"/>
          <w:szCs w:val="20"/>
        </w:rPr>
        <w:t>Department of Nephrology, University of Groningen, University Medical Center Groningen, Groningen, The Netherlands</w:t>
      </w:r>
    </w:p>
    <w:p w14:paraId="6C05998E" w14:textId="77777777" w:rsidR="009A5A99" w:rsidRPr="00504D0A" w:rsidRDefault="009A5A99" w:rsidP="00CF5D30">
      <w:pPr>
        <w:spacing w:after="0" w:line="360" w:lineRule="auto"/>
        <w:jc w:val="both"/>
        <w:rPr>
          <w:rFonts w:ascii="Arial" w:hAnsi="Arial" w:cs="Arial"/>
          <w:sz w:val="18"/>
          <w:szCs w:val="20"/>
        </w:rPr>
      </w:pPr>
      <w:r w:rsidRPr="00504D0A">
        <w:rPr>
          <w:rFonts w:ascii="Arial" w:hAnsi="Arial" w:cs="Arial"/>
          <w:sz w:val="18"/>
          <w:szCs w:val="20"/>
          <w:vertAlign w:val="superscript"/>
        </w:rPr>
        <w:t xml:space="preserve">g </w:t>
      </w:r>
      <w:r w:rsidRPr="00504D0A">
        <w:rPr>
          <w:rFonts w:ascii="Arial" w:eastAsia="Times New Roman" w:hAnsi="Arial" w:cs="Arial"/>
          <w:sz w:val="18"/>
          <w:szCs w:val="20"/>
        </w:rPr>
        <w:t>Department of Laboratory Medicine, University of Groningen, University Medical Center Groningen, Groningen, The Netherlands</w:t>
      </w:r>
    </w:p>
    <w:p w14:paraId="2DE0D1A0" w14:textId="77777777" w:rsidR="009A5A99" w:rsidRPr="00504D0A" w:rsidRDefault="009A5A99" w:rsidP="00CF5D30">
      <w:pPr>
        <w:spacing w:after="0" w:line="360" w:lineRule="auto"/>
        <w:contextualSpacing/>
        <w:jc w:val="both"/>
        <w:rPr>
          <w:rFonts w:ascii="Arial" w:eastAsia="Times New Roman" w:hAnsi="Arial" w:cs="Arial"/>
          <w:sz w:val="18"/>
          <w:szCs w:val="20"/>
        </w:rPr>
      </w:pPr>
      <w:r w:rsidRPr="00504D0A">
        <w:rPr>
          <w:rFonts w:ascii="Arial" w:hAnsi="Arial" w:cs="Arial"/>
          <w:sz w:val="18"/>
          <w:szCs w:val="20"/>
          <w:vertAlign w:val="superscript"/>
        </w:rPr>
        <w:t>h</w:t>
      </w:r>
      <w:r w:rsidRPr="00504D0A">
        <w:rPr>
          <w:rFonts w:ascii="Arial" w:hAnsi="Arial" w:cs="Arial"/>
          <w:sz w:val="18"/>
          <w:szCs w:val="20"/>
        </w:rPr>
        <w:t xml:space="preserve"> </w:t>
      </w:r>
      <w:r w:rsidRPr="00504D0A">
        <w:rPr>
          <w:rFonts w:ascii="Arial" w:eastAsia="Times New Roman" w:hAnsi="Arial" w:cs="Arial"/>
          <w:sz w:val="18"/>
          <w:szCs w:val="20"/>
        </w:rPr>
        <w:t>Department of Transplantation Immunology, Tissue Typing Laboratory, Maastricht University Medical Center, Maastricht, The Netherlands</w:t>
      </w:r>
    </w:p>
    <w:p w14:paraId="24D6B654" w14:textId="77777777" w:rsidR="009A5A99" w:rsidRPr="00504D0A" w:rsidRDefault="009A5A99" w:rsidP="00CF5D30">
      <w:pPr>
        <w:spacing w:after="0" w:line="360" w:lineRule="auto"/>
        <w:contextualSpacing/>
        <w:jc w:val="both"/>
        <w:rPr>
          <w:rFonts w:ascii="Arial" w:eastAsia="Times New Roman" w:hAnsi="Arial" w:cs="Arial"/>
          <w:sz w:val="18"/>
          <w:szCs w:val="20"/>
        </w:rPr>
      </w:pPr>
      <w:r w:rsidRPr="00504D0A">
        <w:rPr>
          <w:rFonts w:ascii="Arial" w:hAnsi="Arial" w:cs="Arial"/>
          <w:sz w:val="18"/>
          <w:szCs w:val="20"/>
          <w:vertAlign w:val="superscript"/>
        </w:rPr>
        <w:t xml:space="preserve">i </w:t>
      </w:r>
      <w:r w:rsidRPr="00504D0A">
        <w:rPr>
          <w:rFonts w:ascii="Arial" w:eastAsia="Times New Roman" w:hAnsi="Arial" w:cs="Arial"/>
          <w:sz w:val="18"/>
          <w:szCs w:val="20"/>
        </w:rPr>
        <w:t>Department of Internal Medicine, Division of Nephrology, Maastricht University Medical Center, Maastricht, The Netherlands</w:t>
      </w:r>
    </w:p>
    <w:p w14:paraId="5C1D67C4" w14:textId="77777777" w:rsidR="009A5A99" w:rsidRPr="00504D0A" w:rsidRDefault="009A5A99" w:rsidP="00CF5D30">
      <w:pPr>
        <w:spacing w:after="0" w:line="360" w:lineRule="auto"/>
        <w:contextualSpacing/>
        <w:jc w:val="both"/>
        <w:rPr>
          <w:rFonts w:ascii="Arial" w:eastAsia="Times New Roman" w:hAnsi="Arial" w:cs="Arial"/>
          <w:sz w:val="18"/>
          <w:szCs w:val="20"/>
        </w:rPr>
      </w:pPr>
      <w:r w:rsidRPr="00504D0A">
        <w:rPr>
          <w:rFonts w:ascii="Arial" w:hAnsi="Arial" w:cs="Arial"/>
          <w:sz w:val="18"/>
          <w:szCs w:val="20"/>
          <w:vertAlign w:val="superscript"/>
        </w:rPr>
        <w:t xml:space="preserve">j </w:t>
      </w:r>
      <w:r w:rsidRPr="00504D0A">
        <w:rPr>
          <w:rFonts w:ascii="Arial" w:eastAsia="Times New Roman" w:hAnsi="Arial" w:cs="Arial"/>
          <w:sz w:val="18"/>
          <w:szCs w:val="20"/>
        </w:rPr>
        <w:t>Department of Nephrology, VU University Medical Center, Amsterdam, The Netherlands</w:t>
      </w:r>
    </w:p>
    <w:p w14:paraId="6F22AD55" w14:textId="77777777" w:rsidR="009A5A99" w:rsidRPr="00504D0A" w:rsidRDefault="009A5A99" w:rsidP="00CF5D30">
      <w:pPr>
        <w:spacing w:after="0" w:line="360" w:lineRule="auto"/>
        <w:contextualSpacing/>
        <w:jc w:val="both"/>
        <w:rPr>
          <w:rFonts w:ascii="Arial" w:eastAsia="Times New Roman" w:hAnsi="Arial" w:cs="Arial"/>
          <w:sz w:val="18"/>
          <w:szCs w:val="20"/>
        </w:rPr>
      </w:pPr>
      <w:r w:rsidRPr="00504D0A">
        <w:rPr>
          <w:rFonts w:ascii="Arial" w:hAnsi="Arial" w:cs="Arial"/>
          <w:sz w:val="18"/>
          <w:szCs w:val="20"/>
          <w:vertAlign w:val="superscript"/>
        </w:rPr>
        <w:t xml:space="preserve">k </w:t>
      </w:r>
      <w:r w:rsidRPr="00504D0A">
        <w:rPr>
          <w:rFonts w:ascii="Arial" w:eastAsia="Times New Roman" w:hAnsi="Arial" w:cs="Arial"/>
          <w:sz w:val="18"/>
          <w:szCs w:val="20"/>
        </w:rPr>
        <w:t xml:space="preserve">Department of </w:t>
      </w:r>
      <w:proofErr w:type="spellStart"/>
      <w:r w:rsidRPr="00504D0A">
        <w:rPr>
          <w:rFonts w:ascii="Arial" w:eastAsia="Times New Roman" w:hAnsi="Arial" w:cs="Arial"/>
          <w:sz w:val="18"/>
          <w:szCs w:val="20"/>
        </w:rPr>
        <w:t>Immunogenetics</w:t>
      </w:r>
      <w:proofErr w:type="spellEnd"/>
      <w:r w:rsidRPr="00504D0A">
        <w:rPr>
          <w:rFonts w:ascii="Arial" w:eastAsia="Times New Roman" w:hAnsi="Arial" w:cs="Arial"/>
          <w:sz w:val="18"/>
          <w:szCs w:val="20"/>
        </w:rPr>
        <w:t xml:space="preserve">, </w:t>
      </w:r>
      <w:proofErr w:type="spellStart"/>
      <w:r w:rsidRPr="00504D0A">
        <w:rPr>
          <w:rFonts w:ascii="Arial" w:eastAsia="Times New Roman" w:hAnsi="Arial" w:cs="Arial"/>
          <w:sz w:val="18"/>
          <w:szCs w:val="20"/>
        </w:rPr>
        <w:t>Sanquin</w:t>
      </w:r>
      <w:proofErr w:type="spellEnd"/>
      <w:r w:rsidRPr="00504D0A">
        <w:rPr>
          <w:rFonts w:ascii="Arial" w:eastAsia="Times New Roman" w:hAnsi="Arial" w:cs="Arial"/>
          <w:sz w:val="18"/>
          <w:szCs w:val="20"/>
        </w:rPr>
        <w:t>, Amsterdam, The Netherlands</w:t>
      </w:r>
    </w:p>
    <w:p w14:paraId="20607BA2" w14:textId="77777777" w:rsidR="009A5A99" w:rsidRPr="00504D0A" w:rsidRDefault="009A5A99" w:rsidP="00CF5D30">
      <w:pPr>
        <w:spacing w:after="0" w:line="360" w:lineRule="auto"/>
        <w:contextualSpacing/>
        <w:jc w:val="both"/>
        <w:rPr>
          <w:rFonts w:ascii="Arial" w:eastAsia="Times New Roman" w:hAnsi="Arial" w:cs="Arial"/>
          <w:sz w:val="18"/>
          <w:szCs w:val="20"/>
        </w:rPr>
      </w:pPr>
      <w:r w:rsidRPr="00504D0A">
        <w:rPr>
          <w:rFonts w:ascii="Arial" w:hAnsi="Arial" w:cs="Arial"/>
          <w:sz w:val="18"/>
          <w:szCs w:val="20"/>
          <w:vertAlign w:val="superscript"/>
        </w:rPr>
        <w:t xml:space="preserve">l </w:t>
      </w:r>
      <w:r w:rsidRPr="00504D0A">
        <w:rPr>
          <w:rFonts w:ascii="Arial" w:eastAsia="Times New Roman" w:hAnsi="Arial" w:cs="Arial"/>
          <w:sz w:val="18"/>
          <w:szCs w:val="20"/>
        </w:rPr>
        <w:t>Renal Transplant Unit, Department of Internal Medicine, Academic Medical Center, Amsterdam, The Netherlands</w:t>
      </w:r>
    </w:p>
    <w:p w14:paraId="3073C2F4" w14:textId="77777777" w:rsidR="009A5A99" w:rsidRPr="00504D0A" w:rsidRDefault="009A5A99" w:rsidP="00CF5D30">
      <w:pPr>
        <w:spacing w:after="0" w:line="360" w:lineRule="auto"/>
        <w:contextualSpacing/>
        <w:jc w:val="both"/>
        <w:rPr>
          <w:rFonts w:ascii="Arial" w:eastAsia="Times New Roman" w:hAnsi="Arial" w:cs="Arial"/>
          <w:sz w:val="18"/>
          <w:szCs w:val="20"/>
        </w:rPr>
      </w:pPr>
      <w:r w:rsidRPr="00504D0A">
        <w:rPr>
          <w:rFonts w:ascii="Arial" w:hAnsi="Arial" w:cs="Arial"/>
          <w:sz w:val="18"/>
          <w:szCs w:val="20"/>
          <w:vertAlign w:val="superscript"/>
        </w:rPr>
        <w:t xml:space="preserve">m </w:t>
      </w:r>
      <w:r w:rsidRPr="00504D0A">
        <w:rPr>
          <w:rFonts w:ascii="Arial" w:eastAsia="Times New Roman" w:hAnsi="Arial" w:cs="Arial"/>
          <w:sz w:val="18"/>
          <w:szCs w:val="20"/>
        </w:rPr>
        <w:t>Dutch Organ Transplant Registry (NOTR), Dutch Transplant Foundation (NTS), Leiden, The Netherlands</w:t>
      </w:r>
    </w:p>
    <w:p w14:paraId="640AE0F5" w14:textId="77777777" w:rsidR="009A5A99" w:rsidRPr="00504D0A" w:rsidRDefault="009A5A99" w:rsidP="00CF5D30">
      <w:pPr>
        <w:spacing w:after="0" w:line="360" w:lineRule="auto"/>
        <w:contextualSpacing/>
        <w:jc w:val="both"/>
        <w:rPr>
          <w:rFonts w:ascii="Arial" w:eastAsia="Times New Roman" w:hAnsi="Arial" w:cs="Arial"/>
          <w:sz w:val="18"/>
          <w:szCs w:val="20"/>
        </w:rPr>
      </w:pPr>
      <w:r w:rsidRPr="00504D0A">
        <w:rPr>
          <w:rFonts w:ascii="Arial" w:hAnsi="Arial" w:cs="Arial"/>
          <w:sz w:val="18"/>
          <w:szCs w:val="20"/>
          <w:vertAlign w:val="superscript"/>
        </w:rPr>
        <w:t xml:space="preserve">n </w:t>
      </w:r>
      <w:r w:rsidRPr="00504D0A">
        <w:rPr>
          <w:rFonts w:ascii="Arial" w:eastAsia="Times New Roman" w:hAnsi="Arial" w:cs="Arial"/>
          <w:sz w:val="18"/>
          <w:szCs w:val="20"/>
        </w:rPr>
        <w:t>Department of Nephrology, Leiden University Medical Center, Leiden, The Netherlands</w:t>
      </w:r>
    </w:p>
    <w:p w14:paraId="1064FA70" w14:textId="77777777" w:rsidR="009A5A99" w:rsidRPr="00504D0A" w:rsidRDefault="009A5A99" w:rsidP="00CF5D30">
      <w:pPr>
        <w:spacing w:after="0" w:line="360" w:lineRule="auto"/>
        <w:contextualSpacing/>
        <w:jc w:val="both"/>
        <w:rPr>
          <w:rFonts w:ascii="Arial" w:eastAsia="Times New Roman" w:hAnsi="Arial" w:cs="Arial"/>
          <w:sz w:val="18"/>
          <w:szCs w:val="20"/>
        </w:rPr>
      </w:pPr>
      <w:r w:rsidRPr="00504D0A">
        <w:rPr>
          <w:rFonts w:ascii="Arial" w:hAnsi="Arial" w:cs="Arial"/>
          <w:sz w:val="18"/>
          <w:szCs w:val="20"/>
          <w:vertAlign w:val="superscript"/>
        </w:rPr>
        <w:t xml:space="preserve">o </w:t>
      </w:r>
      <w:r w:rsidRPr="00504D0A">
        <w:rPr>
          <w:rFonts w:ascii="Arial" w:eastAsia="Times New Roman" w:hAnsi="Arial" w:cs="Arial"/>
          <w:sz w:val="18"/>
          <w:szCs w:val="20"/>
        </w:rPr>
        <w:t>Department of Internal Medicine, Nephrology, Erasmus MC, Rotterdam, Department of Nephrology, Rotterdam, The Netherlands</w:t>
      </w:r>
    </w:p>
    <w:p w14:paraId="0CE84F97" w14:textId="77777777" w:rsidR="009A5A99" w:rsidRPr="00504D0A" w:rsidRDefault="009A5A99" w:rsidP="00CF5D30">
      <w:pPr>
        <w:spacing w:after="0" w:line="360" w:lineRule="auto"/>
        <w:contextualSpacing/>
        <w:jc w:val="both"/>
        <w:rPr>
          <w:rFonts w:ascii="Arial" w:eastAsia="Times New Roman" w:hAnsi="Arial" w:cs="Arial"/>
          <w:sz w:val="18"/>
          <w:szCs w:val="20"/>
        </w:rPr>
      </w:pPr>
      <w:r w:rsidRPr="00504D0A">
        <w:rPr>
          <w:rFonts w:ascii="Arial" w:hAnsi="Arial" w:cs="Arial"/>
          <w:sz w:val="18"/>
          <w:szCs w:val="20"/>
          <w:vertAlign w:val="superscript"/>
        </w:rPr>
        <w:t xml:space="preserve">p </w:t>
      </w:r>
      <w:r w:rsidRPr="00504D0A">
        <w:rPr>
          <w:rFonts w:ascii="Arial" w:eastAsia="Times New Roman" w:hAnsi="Arial" w:cs="Arial"/>
          <w:sz w:val="18"/>
          <w:szCs w:val="20"/>
        </w:rPr>
        <w:t>Department of Immunohematology and Blood Transfusion, Leiden University Medical Center, Leiden, The Netherlands</w:t>
      </w:r>
    </w:p>
    <w:p w14:paraId="10513C15" w14:textId="77777777" w:rsidR="009A5A99" w:rsidRPr="00504D0A" w:rsidRDefault="009A5A99" w:rsidP="00CF5D30">
      <w:pPr>
        <w:jc w:val="both"/>
        <w:rPr>
          <w:rFonts w:ascii="Arial" w:hAnsi="Arial" w:cs="Arial"/>
          <w:b/>
          <w:bCs/>
          <w:sz w:val="18"/>
          <w:szCs w:val="20"/>
        </w:rPr>
      </w:pPr>
    </w:p>
    <w:p w14:paraId="4B7C6B97" w14:textId="77777777" w:rsidR="00025493" w:rsidRPr="00504D0A" w:rsidRDefault="00025493" w:rsidP="00CF5D30">
      <w:pPr>
        <w:jc w:val="both"/>
        <w:rPr>
          <w:rFonts w:ascii="Arial" w:hAnsi="Arial" w:cs="Arial"/>
          <w:b/>
          <w:sz w:val="18"/>
          <w:szCs w:val="20"/>
          <w:lang w:val="en-GB"/>
        </w:rPr>
      </w:pPr>
      <w:r w:rsidRPr="00504D0A">
        <w:rPr>
          <w:rFonts w:ascii="Arial" w:hAnsi="Arial" w:cs="Arial"/>
          <w:b/>
          <w:sz w:val="18"/>
          <w:szCs w:val="20"/>
          <w:lang w:val="en-GB"/>
        </w:rPr>
        <w:br w:type="page"/>
      </w:r>
    </w:p>
    <w:p w14:paraId="37FD7C5F" w14:textId="101BC72F" w:rsidR="00C16484" w:rsidRPr="00504D0A" w:rsidRDefault="002E7607" w:rsidP="00CF5D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04D0A">
        <w:rPr>
          <w:rFonts w:ascii="Arial" w:hAnsi="Arial" w:cs="Arial"/>
          <w:b/>
          <w:sz w:val="20"/>
          <w:szCs w:val="20"/>
          <w:lang w:val="en-GB"/>
        </w:rPr>
        <w:lastRenderedPageBreak/>
        <w:t>Background</w:t>
      </w:r>
      <w:r w:rsidR="00FA2EA7">
        <w:rPr>
          <w:rFonts w:ascii="Arial" w:hAnsi="Arial" w:cs="Arial"/>
          <w:b/>
          <w:sz w:val="20"/>
          <w:szCs w:val="20"/>
          <w:lang w:val="en-GB"/>
        </w:rPr>
        <w:t xml:space="preserve"> and Aim</w:t>
      </w:r>
      <w:r w:rsidRPr="00504D0A">
        <w:rPr>
          <w:rFonts w:ascii="Arial" w:hAnsi="Arial" w:cs="Arial"/>
          <w:sz w:val="20"/>
          <w:szCs w:val="20"/>
          <w:lang w:val="en-GB"/>
        </w:rPr>
        <w:t>:</w:t>
      </w:r>
      <w:r w:rsidR="00B877AC" w:rsidRPr="00504D0A">
        <w:rPr>
          <w:rFonts w:ascii="Arial" w:hAnsi="Arial" w:cs="Arial"/>
          <w:sz w:val="20"/>
          <w:szCs w:val="20"/>
          <w:lang w:val="en-GB"/>
        </w:rPr>
        <w:t xml:space="preserve"> Pretransplant donor-specific anti-HLA antibodies are </w:t>
      </w:r>
      <w:bookmarkStart w:id="0" w:name="_GoBack"/>
      <w:bookmarkEnd w:id="0"/>
      <w:r w:rsidR="00B877AC" w:rsidRPr="00504D0A">
        <w:rPr>
          <w:rFonts w:ascii="Arial" w:hAnsi="Arial" w:cs="Arial"/>
          <w:sz w:val="20"/>
          <w:szCs w:val="20"/>
          <w:lang w:val="en-GB"/>
        </w:rPr>
        <w:t xml:space="preserve">associated with a decreased kidney graft survival, whereas the relevance of </w:t>
      </w:r>
      <w:r w:rsidR="00586D14" w:rsidRPr="00504D0A">
        <w:rPr>
          <w:rFonts w:ascii="Arial" w:hAnsi="Arial" w:cs="Arial"/>
          <w:sz w:val="20"/>
          <w:szCs w:val="20"/>
          <w:lang w:val="en-GB"/>
        </w:rPr>
        <w:t>autoantibodies</w:t>
      </w:r>
      <w:r w:rsidR="007A7445">
        <w:rPr>
          <w:rFonts w:ascii="Arial" w:hAnsi="Arial" w:cs="Arial"/>
          <w:sz w:val="20"/>
          <w:szCs w:val="20"/>
          <w:lang w:val="en-GB"/>
        </w:rPr>
        <w:t xml:space="preserve"> or non-HLA antibod</w:t>
      </w:r>
      <w:r w:rsidR="00CF5D30">
        <w:rPr>
          <w:rFonts w:ascii="Arial" w:hAnsi="Arial" w:cs="Arial"/>
          <w:sz w:val="20"/>
          <w:szCs w:val="20"/>
          <w:lang w:val="en-GB"/>
        </w:rPr>
        <w:t>i</w:t>
      </w:r>
      <w:r w:rsidR="007A7445">
        <w:rPr>
          <w:rFonts w:ascii="Arial" w:hAnsi="Arial" w:cs="Arial"/>
          <w:sz w:val="20"/>
          <w:szCs w:val="20"/>
          <w:lang w:val="en-GB"/>
        </w:rPr>
        <w:t>es</w:t>
      </w:r>
      <w:r w:rsidR="00586D14" w:rsidRPr="00504D0A">
        <w:rPr>
          <w:rFonts w:ascii="Arial" w:hAnsi="Arial" w:cs="Arial"/>
          <w:sz w:val="20"/>
          <w:szCs w:val="20"/>
          <w:lang w:val="en-GB"/>
        </w:rPr>
        <w:t xml:space="preserve"> </w:t>
      </w:r>
      <w:r w:rsidR="00B877AC" w:rsidRPr="00504D0A">
        <w:rPr>
          <w:rFonts w:ascii="Arial" w:hAnsi="Arial" w:cs="Arial"/>
          <w:sz w:val="20"/>
          <w:szCs w:val="20"/>
          <w:lang w:val="en-GB"/>
        </w:rPr>
        <w:t xml:space="preserve">remains uncertain. Depending on their specificity </w:t>
      </w:r>
      <w:r w:rsidR="00A13E32" w:rsidRPr="00504D0A">
        <w:rPr>
          <w:rFonts w:ascii="Arial" w:hAnsi="Arial" w:cs="Arial"/>
          <w:sz w:val="20"/>
          <w:szCs w:val="20"/>
          <w:lang w:val="en-GB"/>
        </w:rPr>
        <w:t xml:space="preserve">these </w:t>
      </w:r>
      <w:r w:rsidR="007A7445">
        <w:rPr>
          <w:rFonts w:ascii="Arial" w:hAnsi="Arial" w:cs="Arial"/>
          <w:sz w:val="20"/>
          <w:szCs w:val="20"/>
          <w:lang w:val="en-GB"/>
        </w:rPr>
        <w:t xml:space="preserve">non-HLA </w:t>
      </w:r>
      <w:r w:rsidR="00A13E32" w:rsidRPr="00504D0A">
        <w:rPr>
          <w:rFonts w:ascii="Arial" w:hAnsi="Arial" w:cs="Arial"/>
          <w:sz w:val="20"/>
          <w:szCs w:val="20"/>
          <w:lang w:val="en-GB"/>
        </w:rPr>
        <w:t>antibodies have</w:t>
      </w:r>
      <w:r w:rsidR="00B877AC" w:rsidRPr="00504D0A">
        <w:rPr>
          <w:rFonts w:ascii="Arial" w:hAnsi="Arial" w:cs="Arial"/>
          <w:sz w:val="20"/>
          <w:szCs w:val="20"/>
          <w:lang w:val="en-GB"/>
        </w:rPr>
        <w:t xml:space="preserve"> been associated with chronic transplant glomerulopathy</w:t>
      </w:r>
      <w:r w:rsidR="00C706D6" w:rsidRPr="00504D0A">
        <w:rPr>
          <w:rFonts w:ascii="Arial" w:hAnsi="Arial" w:cs="Arial"/>
          <w:sz w:val="20"/>
          <w:szCs w:val="20"/>
          <w:lang w:val="en-GB"/>
        </w:rPr>
        <w:t xml:space="preserve"> or </w:t>
      </w:r>
      <w:r w:rsidR="00B877AC" w:rsidRPr="00504D0A">
        <w:rPr>
          <w:rFonts w:ascii="Arial" w:hAnsi="Arial" w:cs="Arial"/>
          <w:sz w:val="20"/>
          <w:szCs w:val="20"/>
          <w:lang w:val="en-GB"/>
        </w:rPr>
        <w:t xml:space="preserve">a higher number of acute rejection episodes. </w:t>
      </w:r>
      <w:r w:rsidR="00B237F1" w:rsidRPr="00504D0A">
        <w:rPr>
          <w:rFonts w:ascii="Arial" w:hAnsi="Arial" w:cs="Arial"/>
          <w:sz w:val="20"/>
          <w:szCs w:val="20"/>
          <w:lang w:val="en-GB"/>
        </w:rPr>
        <w:t xml:space="preserve">Moreover, autoantibodies against non-HLA antigens have been found in sera from patients on the waiting list for kidney transplantation. </w:t>
      </w:r>
      <w:r w:rsidR="006E5170" w:rsidRPr="00504D0A">
        <w:rPr>
          <w:rFonts w:ascii="Arial" w:hAnsi="Arial" w:cs="Arial"/>
          <w:sz w:val="20"/>
          <w:szCs w:val="20"/>
          <w:lang w:val="en-GB"/>
        </w:rPr>
        <w:t>Several</w:t>
      </w:r>
      <w:r w:rsidR="008C74AC">
        <w:rPr>
          <w:rFonts w:ascii="Arial" w:hAnsi="Arial" w:cs="Arial"/>
          <w:sz w:val="20"/>
          <w:szCs w:val="20"/>
          <w:lang w:val="en-GB"/>
        </w:rPr>
        <w:t xml:space="preserve"> small </w:t>
      </w:r>
      <w:r w:rsidR="006E5170" w:rsidRPr="00504D0A">
        <w:rPr>
          <w:rFonts w:ascii="Arial" w:hAnsi="Arial" w:cs="Arial"/>
          <w:sz w:val="20"/>
          <w:szCs w:val="20"/>
          <w:lang w:val="en-GB"/>
        </w:rPr>
        <w:t>studies suggest</w:t>
      </w:r>
      <w:r w:rsidR="00B877AC" w:rsidRPr="00504D0A">
        <w:rPr>
          <w:rFonts w:ascii="Arial" w:hAnsi="Arial" w:cs="Arial"/>
          <w:sz w:val="20"/>
          <w:szCs w:val="20"/>
          <w:lang w:val="en-GB"/>
        </w:rPr>
        <w:t xml:space="preserve"> that detection of preformed non-HLA antibodies </w:t>
      </w:r>
      <w:r w:rsidR="00894DD1" w:rsidRPr="00504D0A">
        <w:rPr>
          <w:rFonts w:ascii="Arial" w:hAnsi="Arial" w:cs="Arial"/>
          <w:sz w:val="20"/>
          <w:szCs w:val="20"/>
          <w:lang w:val="en-GB"/>
        </w:rPr>
        <w:t>might</w:t>
      </w:r>
      <w:r w:rsidR="00B877AC" w:rsidRPr="00504D0A">
        <w:rPr>
          <w:rFonts w:ascii="Arial" w:hAnsi="Arial" w:cs="Arial"/>
          <w:sz w:val="20"/>
          <w:szCs w:val="20"/>
          <w:lang w:val="en-GB"/>
        </w:rPr>
        <w:t xml:space="preserve"> be useful in identifying pa</w:t>
      </w:r>
      <w:r w:rsidR="00C706D6" w:rsidRPr="00504D0A">
        <w:rPr>
          <w:rFonts w:ascii="Arial" w:hAnsi="Arial" w:cs="Arial"/>
          <w:sz w:val="20"/>
          <w:szCs w:val="20"/>
          <w:lang w:val="en-GB"/>
        </w:rPr>
        <w:t xml:space="preserve">tients at </w:t>
      </w:r>
      <w:r w:rsidR="005C4D33">
        <w:rPr>
          <w:rFonts w:ascii="Arial" w:hAnsi="Arial" w:cs="Arial"/>
          <w:sz w:val="20"/>
          <w:szCs w:val="20"/>
          <w:lang w:val="en-GB"/>
        </w:rPr>
        <w:t xml:space="preserve">increased </w:t>
      </w:r>
      <w:r w:rsidR="00C706D6" w:rsidRPr="00504D0A">
        <w:rPr>
          <w:rFonts w:ascii="Arial" w:hAnsi="Arial" w:cs="Arial"/>
          <w:sz w:val="20"/>
          <w:szCs w:val="20"/>
          <w:lang w:val="en-GB"/>
        </w:rPr>
        <w:t xml:space="preserve">risk for graft loss. </w:t>
      </w:r>
      <w:r w:rsidR="00A237C5" w:rsidRPr="00504D0A">
        <w:rPr>
          <w:rFonts w:ascii="Arial" w:hAnsi="Arial" w:cs="Arial"/>
          <w:sz w:val="20"/>
          <w:szCs w:val="20"/>
          <w:lang w:val="en-GB"/>
        </w:rPr>
        <w:t xml:space="preserve">As there </w:t>
      </w:r>
      <w:r w:rsidR="00A237C5">
        <w:rPr>
          <w:rFonts w:ascii="Arial" w:hAnsi="Arial" w:cs="Arial"/>
          <w:sz w:val="20"/>
          <w:szCs w:val="20"/>
          <w:lang w:val="en-GB"/>
        </w:rPr>
        <w:t>are</w:t>
      </w:r>
      <w:r w:rsidR="00164A88">
        <w:rPr>
          <w:rFonts w:ascii="Arial" w:hAnsi="Arial" w:cs="Arial"/>
          <w:sz w:val="20"/>
          <w:szCs w:val="20"/>
          <w:lang w:val="en-GB"/>
        </w:rPr>
        <w:t xml:space="preserve"> no commercial</w:t>
      </w:r>
      <w:r w:rsidR="00A237C5" w:rsidRPr="00504D0A">
        <w:rPr>
          <w:rFonts w:ascii="Arial" w:hAnsi="Arial" w:cs="Arial"/>
          <w:sz w:val="20"/>
          <w:szCs w:val="20"/>
          <w:lang w:val="en-GB"/>
        </w:rPr>
        <w:t xml:space="preserve"> </w:t>
      </w:r>
      <w:r w:rsidR="00164A88" w:rsidRPr="00504D0A">
        <w:rPr>
          <w:rFonts w:ascii="Arial" w:hAnsi="Arial" w:cs="Arial"/>
          <w:sz w:val="20"/>
          <w:szCs w:val="20"/>
          <w:lang w:val="en-GB"/>
        </w:rPr>
        <w:t xml:space="preserve">assays </w:t>
      </w:r>
      <w:r w:rsidR="00A237C5" w:rsidRPr="00504D0A">
        <w:rPr>
          <w:rFonts w:ascii="Arial" w:hAnsi="Arial" w:cs="Arial"/>
          <w:sz w:val="20"/>
          <w:szCs w:val="20"/>
          <w:lang w:val="en-GB"/>
        </w:rPr>
        <w:t xml:space="preserve">available to determine these antibodies we </w:t>
      </w:r>
      <w:r w:rsidR="00A237C5">
        <w:rPr>
          <w:rFonts w:ascii="Arial" w:hAnsi="Arial" w:cs="Arial"/>
          <w:sz w:val="20"/>
          <w:szCs w:val="20"/>
          <w:lang w:val="en-GB"/>
        </w:rPr>
        <w:t>are developing</w:t>
      </w:r>
      <w:r w:rsidR="00A237C5" w:rsidRPr="00504D0A">
        <w:rPr>
          <w:rFonts w:ascii="Arial" w:hAnsi="Arial" w:cs="Arial"/>
          <w:sz w:val="20"/>
          <w:szCs w:val="20"/>
          <w:lang w:val="en-GB"/>
        </w:rPr>
        <w:t xml:space="preserve"> a multiplex autoantibody assay on a Luminex platform</w:t>
      </w:r>
      <w:r w:rsidR="00A237C5">
        <w:rPr>
          <w:rFonts w:ascii="Arial" w:hAnsi="Arial" w:cs="Arial"/>
          <w:sz w:val="20"/>
          <w:szCs w:val="20"/>
          <w:lang w:val="en-GB"/>
        </w:rPr>
        <w:t xml:space="preserve"> using magnetic beads (</w:t>
      </w:r>
      <w:proofErr w:type="spellStart"/>
      <w:r w:rsidR="00A237C5" w:rsidRPr="00504D0A">
        <w:rPr>
          <w:rFonts w:ascii="Arial" w:hAnsi="Arial" w:cs="Arial"/>
          <w:sz w:val="20"/>
          <w:szCs w:val="20"/>
          <w:lang w:val="en-GB"/>
        </w:rPr>
        <w:t>MagPlex</w:t>
      </w:r>
      <w:proofErr w:type="spellEnd"/>
      <w:r w:rsidR="00A237C5" w:rsidRPr="00504D0A">
        <w:rPr>
          <w:rFonts w:ascii="Arial" w:hAnsi="Arial" w:cs="Arial"/>
          <w:sz w:val="20"/>
          <w:szCs w:val="20"/>
          <w:lang w:val="en-GB"/>
        </w:rPr>
        <w:t>® Microspheres</w:t>
      </w:r>
      <w:r w:rsidR="00A237C5">
        <w:rPr>
          <w:rFonts w:ascii="Arial" w:hAnsi="Arial" w:cs="Arial"/>
          <w:sz w:val="20"/>
          <w:szCs w:val="20"/>
          <w:lang w:val="en-GB"/>
        </w:rPr>
        <w:t>).</w:t>
      </w:r>
      <w:r w:rsidR="00A237C5" w:rsidRPr="00A237C5">
        <w:rPr>
          <w:rFonts w:ascii="Arial" w:hAnsi="Arial" w:cs="Arial"/>
          <w:sz w:val="20"/>
          <w:szCs w:val="20"/>
          <w:lang w:val="en-GB"/>
        </w:rPr>
        <w:t xml:space="preserve"> </w:t>
      </w:r>
      <w:r w:rsidR="00A237C5">
        <w:rPr>
          <w:rFonts w:ascii="Arial" w:hAnsi="Arial" w:cs="Arial"/>
          <w:sz w:val="20"/>
          <w:szCs w:val="20"/>
          <w:lang w:val="en-GB"/>
        </w:rPr>
        <w:t>In this assay</w:t>
      </w:r>
      <w:r w:rsidR="00164A88">
        <w:rPr>
          <w:rFonts w:ascii="Arial" w:hAnsi="Arial" w:cs="Arial"/>
          <w:sz w:val="20"/>
          <w:szCs w:val="20"/>
          <w:lang w:val="en-GB"/>
        </w:rPr>
        <w:t>,</w:t>
      </w:r>
      <w:r w:rsidR="00A237C5">
        <w:rPr>
          <w:rFonts w:ascii="Arial" w:hAnsi="Arial" w:cs="Arial"/>
          <w:sz w:val="20"/>
          <w:szCs w:val="20"/>
          <w:lang w:val="en-GB"/>
        </w:rPr>
        <w:t xml:space="preserve"> patient sera will be incubated with magnetic beads coated with human recombinant proteins and the presence of IgG </w:t>
      </w:r>
      <w:r w:rsidR="005C4D33">
        <w:rPr>
          <w:rFonts w:ascii="Arial" w:hAnsi="Arial" w:cs="Arial"/>
          <w:sz w:val="20"/>
          <w:szCs w:val="20"/>
          <w:lang w:val="en-GB"/>
        </w:rPr>
        <w:t xml:space="preserve">against these </w:t>
      </w:r>
      <w:r w:rsidR="00A237C5">
        <w:rPr>
          <w:rFonts w:ascii="Arial" w:hAnsi="Arial" w:cs="Arial"/>
          <w:sz w:val="20"/>
          <w:szCs w:val="20"/>
          <w:lang w:val="en-GB"/>
        </w:rPr>
        <w:t>non-HLA</w:t>
      </w:r>
      <w:r w:rsidR="005C4D33">
        <w:rPr>
          <w:rFonts w:ascii="Arial" w:hAnsi="Arial" w:cs="Arial"/>
          <w:sz w:val="20"/>
          <w:szCs w:val="20"/>
          <w:lang w:val="en-GB"/>
        </w:rPr>
        <w:t xml:space="preserve"> proteins</w:t>
      </w:r>
      <w:r w:rsidR="00A237C5">
        <w:rPr>
          <w:rFonts w:ascii="Arial" w:hAnsi="Arial" w:cs="Arial"/>
          <w:sz w:val="20"/>
          <w:szCs w:val="20"/>
          <w:lang w:val="en-GB"/>
        </w:rPr>
        <w:t xml:space="preserve"> will be evaluated. Finally, we will determine </w:t>
      </w:r>
      <w:r w:rsidR="00A25429" w:rsidRPr="00504D0A">
        <w:rPr>
          <w:rFonts w:ascii="Arial" w:hAnsi="Arial" w:cs="Arial"/>
          <w:sz w:val="20"/>
          <w:szCs w:val="20"/>
          <w:lang w:val="en-GB"/>
        </w:rPr>
        <w:t xml:space="preserve">the </w:t>
      </w:r>
      <w:r w:rsidR="006E5170" w:rsidRPr="00504D0A">
        <w:rPr>
          <w:rFonts w:ascii="Arial" w:hAnsi="Arial" w:cs="Arial"/>
          <w:sz w:val="20"/>
          <w:szCs w:val="20"/>
          <w:lang w:val="en-GB"/>
        </w:rPr>
        <w:t xml:space="preserve">clinical relevance </w:t>
      </w:r>
      <w:r w:rsidR="00F3325B" w:rsidRPr="00504D0A">
        <w:rPr>
          <w:rFonts w:ascii="Arial" w:hAnsi="Arial" w:cs="Arial"/>
          <w:sz w:val="20"/>
          <w:szCs w:val="20"/>
          <w:lang w:val="en-GB"/>
        </w:rPr>
        <w:t>of</w:t>
      </w:r>
      <w:r w:rsidR="00A25429" w:rsidRPr="00504D0A">
        <w:rPr>
          <w:rFonts w:ascii="Arial" w:hAnsi="Arial" w:cs="Arial"/>
          <w:sz w:val="20"/>
          <w:szCs w:val="20"/>
          <w:lang w:val="en-GB"/>
        </w:rPr>
        <w:t xml:space="preserve"> </w:t>
      </w:r>
      <w:r w:rsidR="006E5170" w:rsidRPr="00504D0A">
        <w:rPr>
          <w:rFonts w:ascii="Arial" w:hAnsi="Arial" w:cs="Arial"/>
          <w:sz w:val="20"/>
          <w:szCs w:val="20"/>
          <w:lang w:val="en-GB"/>
        </w:rPr>
        <w:t xml:space="preserve">pretransplant </w:t>
      </w:r>
      <w:r w:rsidR="00A25429" w:rsidRPr="00504D0A">
        <w:rPr>
          <w:rFonts w:ascii="Arial" w:hAnsi="Arial" w:cs="Arial"/>
          <w:sz w:val="20"/>
          <w:szCs w:val="20"/>
          <w:lang w:val="en-GB"/>
        </w:rPr>
        <w:t xml:space="preserve">non-HLA antibodies </w:t>
      </w:r>
      <w:r w:rsidR="007A7445">
        <w:rPr>
          <w:rFonts w:ascii="Arial" w:hAnsi="Arial" w:cs="Arial"/>
          <w:sz w:val="20"/>
          <w:szCs w:val="20"/>
          <w:lang w:val="en-GB"/>
        </w:rPr>
        <w:t>on</w:t>
      </w:r>
      <w:r w:rsidR="00F3325B" w:rsidRPr="00504D0A">
        <w:rPr>
          <w:rFonts w:ascii="Arial" w:hAnsi="Arial" w:cs="Arial"/>
          <w:sz w:val="20"/>
          <w:szCs w:val="20"/>
          <w:lang w:val="en-GB"/>
        </w:rPr>
        <w:t xml:space="preserve"> graft survival </w:t>
      </w:r>
      <w:r w:rsidR="00A25429" w:rsidRPr="00504D0A">
        <w:rPr>
          <w:rFonts w:ascii="Arial" w:hAnsi="Arial" w:cs="Arial"/>
          <w:sz w:val="20"/>
          <w:szCs w:val="20"/>
          <w:lang w:val="en-GB"/>
        </w:rPr>
        <w:t>in a large cohort</w:t>
      </w:r>
      <w:r w:rsidR="006E5170" w:rsidRPr="00504D0A">
        <w:rPr>
          <w:rFonts w:ascii="Arial" w:hAnsi="Arial" w:cs="Arial"/>
          <w:sz w:val="20"/>
          <w:szCs w:val="20"/>
          <w:lang w:val="en-GB"/>
        </w:rPr>
        <w:t xml:space="preserve"> </w:t>
      </w:r>
      <w:r w:rsidR="00CF5D30">
        <w:rPr>
          <w:rFonts w:ascii="Arial" w:hAnsi="Arial" w:cs="Arial"/>
          <w:sz w:val="20"/>
          <w:szCs w:val="20"/>
          <w:lang w:val="en-GB"/>
        </w:rPr>
        <w:t>of renal transplant recipients</w:t>
      </w:r>
      <w:r w:rsidR="006E5170" w:rsidRPr="00504D0A">
        <w:rPr>
          <w:rFonts w:ascii="Arial" w:hAnsi="Arial" w:cs="Arial"/>
          <w:sz w:val="20"/>
          <w:szCs w:val="20"/>
          <w:lang w:val="en-GB"/>
        </w:rPr>
        <w:t xml:space="preserve">. </w:t>
      </w:r>
      <w:r w:rsidR="00B877AC" w:rsidRPr="00504D0A">
        <w:rPr>
          <w:rFonts w:ascii="Arial" w:hAnsi="Arial" w:cs="Arial"/>
          <w:b/>
          <w:sz w:val="20"/>
          <w:szCs w:val="20"/>
          <w:lang w:val="en-GB"/>
        </w:rPr>
        <w:t>Methods</w:t>
      </w:r>
      <w:r w:rsidR="00B877AC" w:rsidRPr="00504D0A">
        <w:rPr>
          <w:rFonts w:ascii="Arial" w:hAnsi="Arial" w:cs="Arial"/>
          <w:sz w:val="20"/>
          <w:szCs w:val="20"/>
          <w:lang w:val="en-GB"/>
        </w:rPr>
        <w:t xml:space="preserve">: </w:t>
      </w:r>
      <w:r w:rsidR="00A237C5" w:rsidRPr="00504D0A">
        <w:rPr>
          <w:rFonts w:ascii="Arial" w:hAnsi="Arial" w:cs="Arial"/>
          <w:sz w:val="20"/>
          <w:szCs w:val="20"/>
          <w:lang w:val="en-GB"/>
        </w:rPr>
        <w:t>Based on a literature review</w:t>
      </w:r>
      <w:r w:rsidR="00164A88">
        <w:rPr>
          <w:rFonts w:ascii="Arial" w:hAnsi="Arial" w:cs="Arial"/>
          <w:sz w:val="20"/>
          <w:szCs w:val="20"/>
          <w:lang w:val="en-GB"/>
        </w:rPr>
        <w:t>,</w:t>
      </w:r>
      <w:r w:rsidR="00A237C5" w:rsidRPr="00504D0A">
        <w:rPr>
          <w:rFonts w:ascii="Arial" w:hAnsi="Arial" w:cs="Arial"/>
          <w:sz w:val="20"/>
          <w:szCs w:val="20"/>
          <w:lang w:val="en-GB"/>
        </w:rPr>
        <w:t xml:space="preserve"> we selected 14 non-HLA antigens with wide expression in humans and most</w:t>
      </w:r>
      <w:r w:rsidR="00A237C5">
        <w:rPr>
          <w:rFonts w:ascii="Arial" w:hAnsi="Arial" w:cs="Arial"/>
          <w:sz w:val="20"/>
          <w:szCs w:val="20"/>
          <w:lang w:val="en-GB"/>
        </w:rPr>
        <w:t xml:space="preserve"> </w:t>
      </w:r>
      <w:r w:rsidR="00A237C5" w:rsidRPr="00504D0A">
        <w:rPr>
          <w:rFonts w:ascii="Arial" w:hAnsi="Arial" w:cs="Arial"/>
          <w:sz w:val="20"/>
          <w:szCs w:val="20"/>
          <w:lang w:val="en-GB"/>
        </w:rPr>
        <w:t>highly expressed in the kidney.</w:t>
      </w:r>
      <w:r w:rsidR="00A237C5">
        <w:rPr>
          <w:rFonts w:ascii="Arial" w:hAnsi="Arial" w:cs="Arial"/>
          <w:sz w:val="20"/>
          <w:szCs w:val="20"/>
          <w:lang w:val="en-GB"/>
        </w:rPr>
        <w:t xml:space="preserve"> </w:t>
      </w:r>
      <w:r w:rsidR="00DF30EF" w:rsidRPr="00504D0A">
        <w:rPr>
          <w:rFonts w:ascii="Arial" w:hAnsi="Arial" w:cs="Arial"/>
          <w:sz w:val="20"/>
          <w:szCs w:val="20"/>
          <w:lang w:val="en-GB"/>
        </w:rPr>
        <w:t xml:space="preserve">First, 15 proteins (14 non-HLA proteins and transferrin as a negative control) were expressed in </w:t>
      </w:r>
      <w:r w:rsidR="00F67FF0" w:rsidRPr="00504D0A">
        <w:rPr>
          <w:rFonts w:ascii="Arial" w:hAnsi="Arial" w:cs="Arial"/>
          <w:sz w:val="20"/>
          <w:szCs w:val="20"/>
          <w:lang w:val="en-GB"/>
        </w:rPr>
        <w:t>HEK293</w:t>
      </w:r>
      <w:r w:rsidR="00DF30EF" w:rsidRPr="00504D0A">
        <w:rPr>
          <w:rFonts w:ascii="Arial" w:hAnsi="Arial" w:cs="Arial"/>
          <w:sz w:val="20"/>
          <w:szCs w:val="20"/>
          <w:lang w:val="en-GB"/>
        </w:rPr>
        <w:t xml:space="preserve"> cells</w:t>
      </w:r>
      <w:r w:rsidR="00D72B1A" w:rsidRPr="00504D0A">
        <w:rPr>
          <w:rFonts w:ascii="Arial" w:hAnsi="Arial" w:cs="Arial"/>
          <w:sz w:val="20"/>
          <w:szCs w:val="20"/>
          <w:lang w:val="en-GB"/>
        </w:rPr>
        <w:t xml:space="preserve">. </w:t>
      </w:r>
      <w:r w:rsidR="00DF30EF" w:rsidRPr="00504D0A">
        <w:rPr>
          <w:rFonts w:ascii="Arial" w:hAnsi="Arial" w:cs="Arial"/>
          <w:sz w:val="20"/>
          <w:szCs w:val="20"/>
          <w:lang w:val="en-GB"/>
        </w:rPr>
        <w:t xml:space="preserve">The vectors were designed in such a way that by using the restriction enzymes </w:t>
      </w:r>
      <w:proofErr w:type="spellStart"/>
      <w:r w:rsidR="00DF30EF" w:rsidRPr="00504D0A">
        <w:rPr>
          <w:rFonts w:ascii="Arial" w:hAnsi="Arial" w:cs="Arial"/>
          <w:sz w:val="20"/>
          <w:szCs w:val="20"/>
          <w:lang w:val="en-GB"/>
        </w:rPr>
        <w:t>BglII</w:t>
      </w:r>
      <w:proofErr w:type="spellEnd"/>
      <w:r w:rsidR="00DF30EF" w:rsidRPr="00504D0A">
        <w:rPr>
          <w:rFonts w:ascii="Arial" w:hAnsi="Arial" w:cs="Arial"/>
          <w:sz w:val="20"/>
          <w:szCs w:val="20"/>
          <w:lang w:val="en-GB"/>
        </w:rPr>
        <w:t xml:space="preserve"> and </w:t>
      </w:r>
      <w:proofErr w:type="spellStart"/>
      <w:r w:rsidR="00DF30EF" w:rsidRPr="00504D0A">
        <w:rPr>
          <w:rFonts w:ascii="Arial" w:hAnsi="Arial" w:cs="Arial"/>
          <w:sz w:val="20"/>
          <w:szCs w:val="20"/>
          <w:lang w:val="en-GB"/>
        </w:rPr>
        <w:t>XhoI</w:t>
      </w:r>
      <w:proofErr w:type="spellEnd"/>
      <w:r w:rsidR="00DF30EF" w:rsidRPr="00504D0A">
        <w:rPr>
          <w:rFonts w:ascii="Arial" w:hAnsi="Arial" w:cs="Arial"/>
          <w:sz w:val="20"/>
          <w:szCs w:val="20"/>
          <w:lang w:val="en-GB"/>
        </w:rPr>
        <w:t xml:space="preserve"> we can </w:t>
      </w:r>
      <w:r w:rsidR="00164A88">
        <w:rPr>
          <w:rFonts w:ascii="Arial" w:hAnsi="Arial" w:cs="Arial"/>
          <w:sz w:val="20"/>
          <w:szCs w:val="20"/>
          <w:lang w:val="en-GB"/>
        </w:rPr>
        <w:t>place</w:t>
      </w:r>
      <w:r w:rsidR="00DF30EF" w:rsidRPr="00504D0A">
        <w:rPr>
          <w:rFonts w:ascii="Arial" w:hAnsi="Arial" w:cs="Arial"/>
          <w:sz w:val="20"/>
          <w:szCs w:val="20"/>
          <w:lang w:val="en-GB"/>
        </w:rPr>
        <w:t xml:space="preserve"> </w:t>
      </w:r>
      <w:r w:rsidR="007A7445">
        <w:rPr>
          <w:rFonts w:ascii="Arial" w:hAnsi="Arial" w:cs="Arial"/>
          <w:sz w:val="20"/>
          <w:szCs w:val="20"/>
          <w:lang w:val="en-GB"/>
        </w:rPr>
        <w:t>the various</w:t>
      </w:r>
      <w:r w:rsidR="00D72B1A" w:rsidRPr="00504D0A">
        <w:rPr>
          <w:rFonts w:ascii="Arial" w:hAnsi="Arial" w:cs="Arial"/>
          <w:sz w:val="20"/>
          <w:szCs w:val="20"/>
          <w:lang w:val="en-GB"/>
        </w:rPr>
        <w:t xml:space="preserve"> inserts with </w:t>
      </w:r>
      <w:r w:rsidR="00F67FF0" w:rsidRPr="00504D0A">
        <w:rPr>
          <w:rFonts w:ascii="Arial" w:hAnsi="Arial" w:cs="Arial"/>
          <w:sz w:val="20"/>
          <w:szCs w:val="20"/>
          <w:lang w:val="en-GB"/>
        </w:rPr>
        <w:t xml:space="preserve">the </w:t>
      </w:r>
      <w:r w:rsidR="00D72B1A" w:rsidRPr="00504D0A">
        <w:rPr>
          <w:rFonts w:ascii="Arial" w:hAnsi="Arial" w:cs="Arial"/>
          <w:sz w:val="20"/>
          <w:szCs w:val="20"/>
          <w:lang w:val="en-GB"/>
        </w:rPr>
        <w:t>different proteins of interest. The insert</w:t>
      </w:r>
      <w:r w:rsidR="00F67FF0" w:rsidRPr="00504D0A">
        <w:rPr>
          <w:rFonts w:ascii="Arial" w:hAnsi="Arial" w:cs="Arial"/>
          <w:sz w:val="20"/>
          <w:szCs w:val="20"/>
          <w:lang w:val="en-GB"/>
        </w:rPr>
        <w:t>s</w:t>
      </w:r>
      <w:r w:rsidR="00D72B1A" w:rsidRPr="00504D0A">
        <w:rPr>
          <w:rFonts w:ascii="Arial" w:hAnsi="Arial" w:cs="Arial"/>
          <w:sz w:val="20"/>
          <w:szCs w:val="20"/>
          <w:lang w:val="en-GB"/>
        </w:rPr>
        <w:t xml:space="preserve"> starts with the</w:t>
      </w:r>
      <w:r w:rsidR="00DF30EF" w:rsidRPr="00504D0A">
        <w:rPr>
          <w:rFonts w:ascii="Arial" w:hAnsi="Arial" w:cs="Arial"/>
          <w:sz w:val="20"/>
          <w:szCs w:val="20"/>
          <w:lang w:val="en-GB"/>
        </w:rPr>
        <w:t xml:space="preserve"> restriction site for </w:t>
      </w:r>
      <w:proofErr w:type="spellStart"/>
      <w:r w:rsidR="00DF30EF" w:rsidRPr="00504D0A">
        <w:rPr>
          <w:rFonts w:ascii="Arial" w:hAnsi="Arial" w:cs="Arial"/>
          <w:sz w:val="20"/>
          <w:szCs w:val="20"/>
          <w:lang w:val="en-GB"/>
        </w:rPr>
        <w:t>BglII</w:t>
      </w:r>
      <w:proofErr w:type="spellEnd"/>
      <w:r w:rsidR="00DF30EF" w:rsidRPr="00504D0A">
        <w:rPr>
          <w:rFonts w:ascii="Arial" w:hAnsi="Arial" w:cs="Arial"/>
          <w:sz w:val="20"/>
          <w:szCs w:val="20"/>
          <w:lang w:val="en-GB"/>
        </w:rPr>
        <w:t>, then a sign</w:t>
      </w:r>
      <w:r w:rsidR="00D72B1A" w:rsidRPr="00504D0A">
        <w:rPr>
          <w:rFonts w:ascii="Arial" w:hAnsi="Arial" w:cs="Arial"/>
          <w:sz w:val="20"/>
          <w:szCs w:val="20"/>
          <w:lang w:val="en-GB"/>
        </w:rPr>
        <w:t xml:space="preserve">al peptide, HaloTag®, 6-His-tag, </w:t>
      </w:r>
      <w:r w:rsidR="00DF30EF" w:rsidRPr="00504D0A">
        <w:rPr>
          <w:rFonts w:ascii="Arial" w:hAnsi="Arial" w:cs="Arial"/>
          <w:sz w:val="20"/>
          <w:szCs w:val="20"/>
          <w:lang w:val="en-GB"/>
        </w:rPr>
        <w:t xml:space="preserve">the gene of interest and ending with the restriction site </w:t>
      </w:r>
      <w:proofErr w:type="spellStart"/>
      <w:r w:rsidR="00DF30EF" w:rsidRPr="00504D0A">
        <w:rPr>
          <w:rFonts w:ascii="Arial" w:hAnsi="Arial" w:cs="Arial"/>
          <w:sz w:val="20"/>
          <w:szCs w:val="20"/>
          <w:lang w:val="en-GB"/>
        </w:rPr>
        <w:t>XhoI</w:t>
      </w:r>
      <w:proofErr w:type="spellEnd"/>
      <w:r w:rsidR="00DF30EF" w:rsidRPr="00504D0A">
        <w:rPr>
          <w:rFonts w:ascii="Arial" w:hAnsi="Arial" w:cs="Arial"/>
          <w:sz w:val="20"/>
          <w:szCs w:val="20"/>
          <w:lang w:val="en-GB"/>
        </w:rPr>
        <w:t>.</w:t>
      </w:r>
      <w:r w:rsidR="00D72B1A" w:rsidRPr="00504D0A">
        <w:rPr>
          <w:rFonts w:ascii="Arial" w:hAnsi="Arial" w:cs="Arial"/>
          <w:sz w:val="20"/>
          <w:szCs w:val="20"/>
          <w:lang w:val="en-GB"/>
        </w:rPr>
        <w:t xml:space="preserve"> </w:t>
      </w:r>
      <w:r w:rsidR="007A7445" w:rsidRPr="00504D0A">
        <w:rPr>
          <w:rFonts w:ascii="Arial" w:hAnsi="Arial" w:cs="Arial"/>
          <w:sz w:val="20"/>
          <w:szCs w:val="20"/>
          <w:lang w:val="en-GB"/>
        </w:rPr>
        <w:t xml:space="preserve">A signal peptide was </w:t>
      </w:r>
      <w:r w:rsidR="007A7445">
        <w:rPr>
          <w:rFonts w:ascii="Arial" w:hAnsi="Arial" w:cs="Arial"/>
          <w:sz w:val="20"/>
          <w:szCs w:val="20"/>
          <w:lang w:val="en-GB"/>
        </w:rPr>
        <w:t>included</w:t>
      </w:r>
      <w:r w:rsidR="007A7445" w:rsidRPr="00504D0A">
        <w:rPr>
          <w:rFonts w:ascii="Arial" w:hAnsi="Arial" w:cs="Arial"/>
          <w:sz w:val="20"/>
          <w:szCs w:val="20"/>
          <w:lang w:val="en-GB"/>
        </w:rPr>
        <w:t xml:space="preserve"> to promote protein secretion in</w:t>
      </w:r>
      <w:r w:rsidR="00396FD2">
        <w:rPr>
          <w:rFonts w:ascii="Arial" w:hAnsi="Arial" w:cs="Arial"/>
          <w:sz w:val="20"/>
          <w:szCs w:val="20"/>
          <w:lang w:val="en-GB"/>
        </w:rPr>
        <w:t>to</w:t>
      </w:r>
      <w:r w:rsidR="007A7445" w:rsidRPr="00504D0A">
        <w:rPr>
          <w:rFonts w:ascii="Arial" w:hAnsi="Arial" w:cs="Arial"/>
          <w:sz w:val="20"/>
          <w:szCs w:val="20"/>
          <w:lang w:val="en-GB"/>
        </w:rPr>
        <w:t xml:space="preserve"> the supernatant for easier protein purification.</w:t>
      </w:r>
      <w:r w:rsidR="007A7445">
        <w:rPr>
          <w:rFonts w:ascii="Arial" w:hAnsi="Arial" w:cs="Arial"/>
          <w:sz w:val="20"/>
          <w:szCs w:val="20"/>
          <w:lang w:val="en-GB"/>
        </w:rPr>
        <w:t xml:space="preserve"> </w:t>
      </w:r>
      <w:r w:rsidR="00396FD2">
        <w:rPr>
          <w:rFonts w:ascii="Arial" w:hAnsi="Arial" w:cs="Arial"/>
          <w:sz w:val="20"/>
          <w:szCs w:val="20"/>
          <w:lang w:val="en-GB"/>
        </w:rPr>
        <w:t xml:space="preserve">The </w:t>
      </w:r>
      <w:r w:rsidR="007A7445" w:rsidRPr="00504D0A">
        <w:rPr>
          <w:rFonts w:ascii="Arial" w:hAnsi="Arial" w:cs="Arial"/>
          <w:sz w:val="20"/>
          <w:szCs w:val="20"/>
          <w:lang w:val="en-GB"/>
        </w:rPr>
        <w:t>6-His-tag</w:t>
      </w:r>
      <w:r w:rsidR="007A7445">
        <w:rPr>
          <w:rFonts w:ascii="Arial" w:hAnsi="Arial" w:cs="Arial"/>
          <w:sz w:val="20"/>
          <w:szCs w:val="20"/>
          <w:lang w:val="en-GB"/>
        </w:rPr>
        <w:t xml:space="preserve"> </w:t>
      </w:r>
      <w:r w:rsidR="00164A88">
        <w:rPr>
          <w:rFonts w:ascii="Arial" w:hAnsi="Arial" w:cs="Arial"/>
          <w:sz w:val="20"/>
          <w:szCs w:val="20"/>
          <w:lang w:val="en-GB"/>
        </w:rPr>
        <w:t>is useful</w:t>
      </w:r>
      <w:r w:rsidR="007A7445">
        <w:rPr>
          <w:rFonts w:ascii="Arial" w:hAnsi="Arial" w:cs="Arial"/>
          <w:sz w:val="20"/>
          <w:szCs w:val="20"/>
          <w:lang w:val="en-GB"/>
        </w:rPr>
        <w:t xml:space="preserve"> for protein purification and the </w:t>
      </w:r>
      <w:r w:rsidR="00165A29" w:rsidRPr="00504D0A">
        <w:rPr>
          <w:rFonts w:ascii="Arial" w:hAnsi="Arial" w:cs="Arial"/>
          <w:sz w:val="20"/>
          <w:szCs w:val="20"/>
          <w:lang w:val="en-GB"/>
        </w:rPr>
        <w:t>HaloTag® for the covalent binding of the protein to Luminex beads.</w:t>
      </w:r>
      <w:r w:rsidR="007A7445">
        <w:rPr>
          <w:rFonts w:ascii="Arial" w:hAnsi="Arial" w:cs="Arial"/>
          <w:sz w:val="20"/>
          <w:szCs w:val="20"/>
          <w:lang w:val="en-GB"/>
        </w:rPr>
        <w:t xml:space="preserve"> </w:t>
      </w:r>
      <w:r w:rsidR="00B50518" w:rsidRPr="00504D0A">
        <w:rPr>
          <w:rFonts w:ascii="Arial" w:hAnsi="Arial" w:cs="Arial"/>
          <w:b/>
          <w:sz w:val="20"/>
          <w:szCs w:val="20"/>
          <w:lang w:val="en-GB"/>
        </w:rPr>
        <w:t>Results</w:t>
      </w:r>
      <w:r w:rsidR="00B50518" w:rsidRPr="00504D0A">
        <w:rPr>
          <w:rFonts w:ascii="Arial" w:hAnsi="Arial" w:cs="Arial"/>
          <w:sz w:val="20"/>
          <w:szCs w:val="20"/>
          <w:lang w:val="en-GB"/>
        </w:rPr>
        <w:t xml:space="preserve">: Using Western blot we confirmed that the correct </w:t>
      </w:r>
      <w:r w:rsidR="00C71EE2" w:rsidRPr="00504D0A">
        <w:rPr>
          <w:rFonts w:ascii="Arial" w:hAnsi="Arial" w:cs="Arial"/>
          <w:sz w:val="20"/>
          <w:szCs w:val="20"/>
          <w:lang w:val="en-GB"/>
        </w:rPr>
        <w:t xml:space="preserve">HaloTag-6-His-Tag </w:t>
      </w:r>
      <w:r w:rsidR="00B50518" w:rsidRPr="00504D0A">
        <w:rPr>
          <w:rFonts w:ascii="Arial" w:hAnsi="Arial" w:cs="Arial"/>
          <w:sz w:val="20"/>
          <w:szCs w:val="20"/>
          <w:lang w:val="en-GB"/>
        </w:rPr>
        <w:t>protein</w:t>
      </w:r>
      <w:r w:rsidR="009446E6" w:rsidRPr="00504D0A">
        <w:rPr>
          <w:rFonts w:ascii="Arial" w:hAnsi="Arial" w:cs="Arial"/>
          <w:sz w:val="20"/>
          <w:szCs w:val="20"/>
          <w:lang w:val="en-GB"/>
        </w:rPr>
        <w:t>s were</w:t>
      </w:r>
      <w:r w:rsidR="00B50518" w:rsidRPr="00504D0A">
        <w:rPr>
          <w:rFonts w:ascii="Arial" w:hAnsi="Arial" w:cs="Arial"/>
          <w:sz w:val="20"/>
          <w:szCs w:val="20"/>
          <w:lang w:val="en-GB"/>
        </w:rPr>
        <w:t xml:space="preserve"> produced. </w:t>
      </w:r>
      <w:r w:rsidR="00164A88">
        <w:rPr>
          <w:rFonts w:ascii="Arial" w:hAnsi="Arial" w:cs="Arial"/>
          <w:sz w:val="20"/>
          <w:szCs w:val="20"/>
          <w:lang w:val="en-GB"/>
        </w:rPr>
        <w:t>The</w:t>
      </w:r>
      <w:r w:rsidR="00CE287C">
        <w:rPr>
          <w:rFonts w:ascii="Arial" w:hAnsi="Arial" w:cs="Arial"/>
          <w:sz w:val="20"/>
          <w:szCs w:val="20"/>
          <w:lang w:val="en-GB"/>
        </w:rPr>
        <w:t xml:space="preserve"> </w:t>
      </w:r>
      <w:r w:rsidR="00B50518" w:rsidRPr="00504D0A">
        <w:rPr>
          <w:rFonts w:ascii="Arial" w:hAnsi="Arial" w:cs="Arial"/>
          <w:sz w:val="20"/>
          <w:szCs w:val="20"/>
          <w:lang w:val="en-GB"/>
        </w:rPr>
        <w:t>p</w:t>
      </w:r>
      <w:r w:rsidR="00BD3007" w:rsidRPr="00504D0A">
        <w:rPr>
          <w:rFonts w:ascii="Arial" w:hAnsi="Arial" w:cs="Arial"/>
          <w:sz w:val="20"/>
          <w:szCs w:val="20"/>
          <w:lang w:val="en-GB"/>
        </w:rPr>
        <w:t xml:space="preserve">roteins were </w:t>
      </w:r>
      <w:r w:rsidR="00B50518" w:rsidRPr="00504D0A">
        <w:rPr>
          <w:rFonts w:ascii="Arial" w:hAnsi="Arial" w:cs="Arial"/>
          <w:sz w:val="20"/>
          <w:szCs w:val="20"/>
          <w:lang w:val="en-GB"/>
        </w:rPr>
        <w:t xml:space="preserve">further </w:t>
      </w:r>
      <w:r w:rsidR="00BD3007" w:rsidRPr="00504D0A">
        <w:rPr>
          <w:rFonts w:ascii="Arial" w:hAnsi="Arial" w:cs="Arial"/>
          <w:sz w:val="20"/>
          <w:szCs w:val="20"/>
          <w:lang w:val="en-GB"/>
        </w:rPr>
        <w:t xml:space="preserve">purified </w:t>
      </w:r>
      <w:r w:rsidR="00451B3A">
        <w:rPr>
          <w:rFonts w:ascii="Arial" w:hAnsi="Arial" w:cs="Arial"/>
          <w:sz w:val="20"/>
          <w:szCs w:val="20"/>
          <w:lang w:val="en-GB"/>
        </w:rPr>
        <w:t>with</w:t>
      </w:r>
      <w:r w:rsidR="00BD3007" w:rsidRPr="00504D0A">
        <w:rPr>
          <w:rFonts w:ascii="Arial" w:hAnsi="Arial" w:cs="Arial"/>
          <w:sz w:val="20"/>
          <w:szCs w:val="20"/>
          <w:lang w:val="en-GB"/>
        </w:rPr>
        <w:t xml:space="preserve"> </w:t>
      </w:r>
      <w:r w:rsidR="00B50518" w:rsidRPr="00504D0A">
        <w:rPr>
          <w:rFonts w:ascii="Arial" w:hAnsi="Arial" w:cs="Arial"/>
          <w:sz w:val="20"/>
          <w:szCs w:val="20"/>
          <w:lang w:val="en-GB"/>
        </w:rPr>
        <w:t xml:space="preserve">a </w:t>
      </w:r>
      <w:proofErr w:type="spellStart"/>
      <w:r w:rsidR="00B50518" w:rsidRPr="00504D0A">
        <w:rPr>
          <w:rFonts w:ascii="Arial" w:hAnsi="Arial" w:cs="Arial"/>
          <w:sz w:val="20"/>
          <w:szCs w:val="20"/>
        </w:rPr>
        <w:t>HisTrap</w:t>
      </w:r>
      <w:proofErr w:type="spellEnd"/>
      <w:r w:rsidR="00B50518" w:rsidRPr="00504D0A">
        <w:rPr>
          <w:rFonts w:ascii="Arial" w:hAnsi="Arial" w:cs="Arial"/>
          <w:sz w:val="20"/>
          <w:szCs w:val="20"/>
        </w:rPr>
        <w:t>™ High Performance</w:t>
      </w:r>
      <w:r w:rsidR="009446E6" w:rsidRPr="00504D0A">
        <w:rPr>
          <w:rFonts w:ascii="Arial" w:hAnsi="Arial" w:cs="Arial"/>
          <w:sz w:val="20"/>
          <w:szCs w:val="20"/>
        </w:rPr>
        <w:t xml:space="preserve"> column</w:t>
      </w:r>
      <w:r w:rsidR="00B50518" w:rsidRPr="00504D0A">
        <w:rPr>
          <w:rFonts w:ascii="Arial" w:hAnsi="Arial" w:cs="Arial"/>
          <w:sz w:val="20"/>
          <w:szCs w:val="20"/>
        </w:rPr>
        <w:t xml:space="preserve"> </w:t>
      </w:r>
      <w:r w:rsidR="00415495" w:rsidRPr="00504D0A">
        <w:rPr>
          <w:rFonts w:ascii="Arial" w:hAnsi="Arial" w:cs="Arial"/>
          <w:sz w:val="20"/>
          <w:szCs w:val="20"/>
          <w:lang w:val="en-GB"/>
        </w:rPr>
        <w:t>on an AKTA Protein Purification system</w:t>
      </w:r>
      <w:r w:rsidR="00451B3A">
        <w:rPr>
          <w:rFonts w:ascii="Arial" w:hAnsi="Arial" w:cs="Arial"/>
          <w:sz w:val="20"/>
          <w:szCs w:val="20"/>
          <w:lang w:val="en-GB"/>
        </w:rPr>
        <w:t xml:space="preserve"> using </w:t>
      </w:r>
      <w:r w:rsidR="00CE287C" w:rsidRPr="00504D0A">
        <w:rPr>
          <w:rFonts w:ascii="Arial" w:hAnsi="Arial" w:cs="Arial"/>
          <w:sz w:val="20"/>
          <w:szCs w:val="20"/>
          <w:lang w:val="en-GB"/>
        </w:rPr>
        <w:t xml:space="preserve">1M imidazole </w:t>
      </w:r>
      <w:r w:rsidR="00CE287C">
        <w:rPr>
          <w:rFonts w:ascii="Arial" w:hAnsi="Arial" w:cs="Arial"/>
          <w:sz w:val="20"/>
          <w:szCs w:val="20"/>
          <w:lang w:val="en-GB"/>
        </w:rPr>
        <w:t xml:space="preserve">to </w:t>
      </w:r>
      <w:r w:rsidR="009446E6" w:rsidRPr="00504D0A">
        <w:rPr>
          <w:rFonts w:ascii="Arial" w:hAnsi="Arial" w:cs="Arial"/>
          <w:sz w:val="20"/>
          <w:szCs w:val="20"/>
          <w:lang w:val="en-GB"/>
        </w:rPr>
        <w:t>elute</w:t>
      </w:r>
      <w:r w:rsidR="00CE287C">
        <w:rPr>
          <w:rFonts w:ascii="Arial" w:hAnsi="Arial" w:cs="Arial"/>
          <w:sz w:val="20"/>
          <w:szCs w:val="20"/>
          <w:lang w:val="en-GB"/>
        </w:rPr>
        <w:t xml:space="preserve"> the</w:t>
      </w:r>
      <w:r w:rsidR="00451B3A">
        <w:rPr>
          <w:rFonts w:ascii="Arial" w:hAnsi="Arial" w:cs="Arial"/>
          <w:sz w:val="20"/>
          <w:szCs w:val="20"/>
          <w:lang w:val="en-GB"/>
        </w:rPr>
        <w:t>m</w:t>
      </w:r>
      <w:r w:rsidR="00CE287C">
        <w:rPr>
          <w:rFonts w:ascii="Arial" w:hAnsi="Arial" w:cs="Arial"/>
          <w:sz w:val="20"/>
          <w:szCs w:val="20"/>
          <w:lang w:val="en-GB"/>
        </w:rPr>
        <w:t xml:space="preserve"> </w:t>
      </w:r>
      <w:r w:rsidR="009446E6" w:rsidRPr="00504D0A">
        <w:rPr>
          <w:rFonts w:ascii="Arial" w:hAnsi="Arial" w:cs="Arial"/>
          <w:sz w:val="20"/>
          <w:szCs w:val="20"/>
          <w:lang w:val="en-GB"/>
        </w:rPr>
        <w:t>from the column</w:t>
      </w:r>
      <w:r w:rsidR="00C71EE2" w:rsidRPr="00504D0A">
        <w:rPr>
          <w:rFonts w:ascii="Arial" w:hAnsi="Arial" w:cs="Arial"/>
          <w:sz w:val="20"/>
          <w:szCs w:val="20"/>
          <w:lang w:val="en-GB"/>
        </w:rPr>
        <w:t xml:space="preserve">. </w:t>
      </w:r>
      <w:r w:rsidR="00165A29" w:rsidRPr="00504D0A">
        <w:rPr>
          <w:rFonts w:ascii="Arial" w:hAnsi="Arial" w:cs="Arial"/>
          <w:sz w:val="20"/>
          <w:szCs w:val="20"/>
          <w:lang w:val="en-GB"/>
        </w:rPr>
        <w:t>Several f</w:t>
      </w:r>
      <w:r w:rsidR="009446E6" w:rsidRPr="00504D0A">
        <w:rPr>
          <w:rFonts w:ascii="Arial" w:hAnsi="Arial" w:cs="Arial"/>
          <w:sz w:val="20"/>
          <w:szCs w:val="20"/>
          <w:lang w:val="en-GB"/>
        </w:rPr>
        <w:t>ractions were pooled and dialysed in PBS to</w:t>
      </w:r>
      <w:r w:rsidR="00C71EE2" w:rsidRPr="00504D0A">
        <w:rPr>
          <w:rFonts w:ascii="Arial" w:hAnsi="Arial" w:cs="Arial"/>
          <w:sz w:val="20"/>
          <w:szCs w:val="20"/>
          <w:lang w:val="en-GB"/>
        </w:rPr>
        <w:t xml:space="preserve"> </w:t>
      </w:r>
      <w:r w:rsidR="009446E6" w:rsidRPr="00504D0A">
        <w:rPr>
          <w:rFonts w:ascii="Arial" w:hAnsi="Arial" w:cs="Arial"/>
          <w:sz w:val="20"/>
          <w:szCs w:val="20"/>
          <w:lang w:val="en-GB"/>
        </w:rPr>
        <w:t xml:space="preserve">remove </w:t>
      </w:r>
      <w:r w:rsidR="00C71EE2" w:rsidRPr="00504D0A">
        <w:rPr>
          <w:rFonts w:ascii="Arial" w:hAnsi="Arial" w:cs="Arial"/>
          <w:sz w:val="20"/>
          <w:szCs w:val="20"/>
          <w:lang w:val="en-GB"/>
        </w:rPr>
        <w:t xml:space="preserve">any remaining imidazole that might interfere in </w:t>
      </w:r>
      <w:r w:rsidR="007A7445">
        <w:rPr>
          <w:rFonts w:ascii="Arial" w:hAnsi="Arial" w:cs="Arial"/>
          <w:sz w:val="20"/>
          <w:szCs w:val="20"/>
          <w:lang w:val="en-GB"/>
        </w:rPr>
        <w:t>binding</w:t>
      </w:r>
      <w:r w:rsidR="00C71EE2" w:rsidRPr="00504D0A">
        <w:rPr>
          <w:rFonts w:ascii="Arial" w:hAnsi="Arial" w:cs="Arial"/>
          <w:sz w:val="20"/>
          <w:szCs w:val="20"/>
          <w:lang w:val="en-GB"/>
        </w:rPr>
        <w:t xml:space="preserve"> to </w:t>
      </w:r>
      <w:r w:rsidR="00CE287C">
        <w:rPr>
          <w:rFonts w:ascii="Arial" w:hAnsi="Arial" w:cs="Arial"/>
          <w:sz w:val="20"/>
          <w:szCs w:val="20"/>
          <w:lang w:val="en-GB"/>
        </w:rPr>
        <w:t xml:space="preserve">the magnetic </w:t>
      </w:r>
      <w:r w:rsidR="00C71EE2" w:rsidRPr="00504D0A">
        <w:rPr>
          <w:rFonts w:ascii="Arial" w:hAnsi="Arial" w:cs="Arial"/>
          <w:sz w:val="20"/>
          <w:szCs w:val="20"/>
          <w:lang w:val="en-GB"/>
        </w:rPr>
        <w:t>beads.</w:t>
      </w:r>
      <w:r w:rsidR="007A7445">
        <w:rPr>
          <w:rFonts w:ascii="Arial" w:hAnsi="Arial" w:cs="Arial"/>
          <w:sz w:val="20"/>
          <w:szCs w:val="20"/>
          <w:lang w:val="en-GB"/>
        </w:rPr>
        <w:t xml:space="preserve"> </w:t>
      </w:r>
      <w:r w:rsidR="00165A29" w:rsidRPr="00504D0A">
        <w:rPr>
          <w:rFonts w:ascii="Arial" w:hAnsi="Arial" w:cs="Arial"/>
          <w:sz w:val="20"/>
          <w:szCs w:val="20"/>
          <w:lang w:val="en-GB"/>
        </w:rPr>
        <w:t xml:space="preserve">HaloTag Amine Ligands were conjugated to </w:t>
      </w:r>
      <w:r w:rsidR="00CE287C">
        <w:rPr>
          <w:rFonts w:ascii="Arial" w:hAnsi="Arial" w:cs="Arial"/>
          <w:sz w:val="20"/>
          <w:szCs w:val="20"/>
          <w:lang w:val="en-GB"/>
        </w:rPr>
        <w:t>the</w:t>
      </w:r>
      <w:r w:rsidR="00165A29" w:rsidRPr="00504D0A">
        <w:rPr>
          <w:rFonts w:ascii="Arial" w:hAnsi="Arial" w:cs="Arial"/>
          <w:sz w:val="20"/>
          <w:szCs w:val="20"/>
          <w:lang w:val="en-GB"/>
        </w:rPr>
        <w:t xml:space="preserve"> beads via the activated carboxylic acid of </w:t>
      </w:r>
      <w:r w:rsidR="00451B3A">
        <w:rPr>
          <w:rFonts w:ascii="Arial" w:hAnsi="Arial" w:cs="Arial"/>
          <w:sz w:val="20"/>
          <w:szCs w:val="20"/>
          <w:lang w:val="en-GB"/>
        </w:rPr>
        <w:t xml:space="preserve">the </w:t>
      </w:r>
      <w:r w:rsidR="00165A29" w:rsidRPr="00504D0A">
        <w:rPr>
          <w:rFonts w:ascii="Arial" w:hAnsi="Arial" w:cs="Arial"/>
          <w:sz w:val="20"/>
          <w:szCs w:val="20"/>
          <w:lang w:val="en-GB"/>
        </w:rPr>
        <w:t xml:space="preserve">COOH radical group. </w:t>
      </w:r>
      <w:r w:rsidR="00A237C5">
        <w:rPr>
          <w:rFonts w:ascii="Arial" w:hAnsi="Arial" w:cs="Arial"/>
          <w:sz w:val="20"/>
          <w:szCs w:val="20"/>
          <w:lang w:val="en-GB"/>
        </w:rPr>
        <w:t>Subsequently</w:t>
      </w:r>
      <w:r w:rsidR="00C71EE2" w:rsidRPr="00504D0A">
        <w:rPr>
          <w:rFonts w:ascii="Arial" w:hAnsi="Arial" w:cs="Arial"/>
          <w:sz w:val="20"/>
          <w:szCs w:val="20"/>
          <w:lang w:val="en-GB"/>
        </w:rPr>
        <w:t xml:space="preserve">, </w:t>
      </w:r>
      <w:r w:rsidR="00165A29" w:rsidRPr="00504D0A">
        <w:rPr>
          <w:rFonts w:ascii="Arial" w:hAnsi="Arial" w:cs="Arial"/>
          <w:sz w:val="20"/>
          <w:szCs w:val="20"/>
          <w:lang w:val="en-GB"/>
        </w:rPr>
        <w:t>all</w:t>
      </w:r>
      <w:r w:rsidR="00C71EE2" w:rsidRPr="00504D0A">
        <w:rPr>
          <w:rFonts w:ascii="Arial" w:hAnsi="Arial" w:cs="Arial"/>
          <w:sz w:val="20"/>
          <w:szCs w:val="20"/>
          <w:lang w:val="en-GB"/>
        </w:rPr>
        <w:t xml:space="preserve"> different </w:t>
      </w:r>
      <w:r w:rsidR="00451B3A" w:rsidRPr="00504D0A">
        <w:rPr>
          <w:rFonts w:ascii="Arial" w:hAnsi="Arial" w:cs="Arial"/>
          <w:sz w:val="20"/>
          <w:szCs w:val="20"/>
          <w:lang w:val="en-GB"/>
        </w:rPr>
        <w:t xml:space="preserve">HaloTag-6-His-Tag proteins </w:t>
      </w:r>
      <w:r w:rsidR="00165A29" w:rsidRPr="00504D0A">
        <w:rPr>
          <w:rFonts w:ascii="Arial" w:hAnsi="Arial" w:cs="Arial"/>
          <w:sz w:val="20"/>
          <w:szCs w:val="20"/>
          <w:lang w:val="en-GB"/>
        </w:rPr>
        <w:t xml:space="preserve">will be coupled </w:t>
      </w:r>
      <w:r w:rsidR="00C71EE2" w:rsidRPr="00504D0A">
        <w:rPr>
          <w:rFonts w:ascii="Arial" w:hAnsi="Arial" w:cs="Arial"/>
          <w:sz w:val="20"/>
          <w:szCs w:val="20"/>
          <w:lang w:val="en-GB"/>
        </w:rPr>
        <w:t xml:space="preserve">to </w:t>
      </w:r>
      <w:r w:rsidR="00165A29" w:rsidRPr="00504D0A">
        <w:rPr>
          <w:rFonts w:ascii="Arial" w:hAnsi="Arial" w:cs="Arial"/>
          <w:sz w:val="20"/>
          <w:szCs w:val="20"/>
          <w:lang w:val="en-GB"/>
        </w:rPr>
        <w:t xml:space="preserve">different </w:t>
      </w:r>
      <w:r w:rsidR="007A7445">
        <w:rPr>
          <w:rFonts w:ascii="Arial" w:hAnsi="Arial" w:cs="Arial"/>
          <w:sz w:val="20"/>
          <w:szCs w:val="20"/>
          <w:lang w:val="en-GB"/>
        </w:rPr>
        <w:t>beads</w:t>
      </w:r>
      <w:r w:rsidR="00165A29" w:rsidRPr="00504D0A">
        <w:rPr>
          <w:rFonts w:ascii="Arial" w:hAnsi="Arial" w:cs="Arial"/>
          <w:sz w:val="20"/>
          <w:szCs w:val="20"/>
          <w:lang w:val="en-GB"/>
        </w:rPr>
        <w:t xml:space="preserve"> enabling a multiplex </w:t>
      </w:r>
      <w:r w:rsidR="007A7445">
        <w:rPr>
          <w:rFonts w:ascii="Arial" w:hAnsi="Arial" w:cs="Arial"/>
          <w:sz w:val="20"/>
          <w:szCs w:val="20"/>
          <w:lang w:val="en-GB"/>
        </w:rPr>
        <w:t xml:space="preserve">non-HLA </w:t>
      </w:r>
      <w:r w:rsidR="00165A29" w:rsidRPr="00504D0A">
        <w:rPr>
          <w:rFonts w:ascii="Arial" w:hAnsi="Arial" w:cs="Arial"/>
          <w:sz w:val="20"/>
          <w:szCs w:val="20"/>
          <w:lang w:val="en-GB"/>
        </w:rPr>
        <w:t>autoantibody assay</w:t>
      </w:r>
      <w:r w:rsidR="007A7445">
        <w:rPr>
          <w:rFonts w:ascii="Arial" w:hAnsi="Arial" w:cs="Arial"/>
          <w:sz w:val="20"/>
          <w:szCs w:val="20"/>
          <w:lang w:val="en-GB"/>
        </w:rPr>
        <w:t>.</w:t>
      </w:r>
      <w:r w:rsidR="00A237C5">
        <w:rPr>
          <w:rFonts w:ascii="Arial" w:hAnsi="Arial" w:cs="Arial"/>
          <w:sz w:val="20"/>
          <w:szCs w:val="20"/>
          <w:lang w:val="en-GB"/>
        </w:rPr>
        <w:t xml:space="preserve"> As a final validation step, non-HLA specific antibodies will be used to </w:t>
      </w:r>
      <w:r w:rsidR="00CE287C">
        <w:rPr>
          <w:rFonts w:ascii="Arial" w:hAnsi="Arial" w:cs="Arial"/>
          <w:sz w:val="20"/>
          <w:szCs w:val="20"/>
          <w:lang w:val="en-GB"/>
        </w:rPr>
        <w:t xml:space="preserve">determine whether the bead-protein </w:t>
      </w:r>
      <w:r w:rsidR="00A237C5">
        <w:rPr>
          <w:rFonts w:ascii="Arial" w:hAnsi="Arial" w:cs="Arial"/>
          <w:sz w:val="20"/>
          <w:szCs w:val="20"/>
          <w:lang w:val="en-GB"/>
        </w:rPr>
        <w:t>complex is functional</w:t>
      </w:r>
      <w:r w:rsidR="00CE287C">
        <w:rPr>
          <w:rFonts w:ascii="Arial" w:hAnsi="Arial" w:cs="Arial"/>
          <w:sz w:val="20"/>
          <w:szCs w:val="20"/>
          <w:lang w:val="en-GB"/>
        </w:rPr>
        <w:t xml:space="preserve"> by measuring the </w:t>
      </w:r>
      <w:r w:rsidR="00CE287C" w:rsidRPr="00CE287C">
        <w:rPr>
          <w:rFonts w:ascii="Arial" w:hAnsi="Arial" w:cs="Arial"/>
          <w:sz w:val="20"/>
          <w:szCs w:val="20"/>
          <w:lang w:val="en-GB"/>
        </w:rPr>
        <w:t>median fluorescence intensity</w:t>
      </w:r>
      <w:r w:rsidR="00CE287C">
        <w:rPr>
          <w:rFonts w:ascii="Arial" w:hAnsi="Arial" w:cs="Arial"/>
          <w:sz w:val="20"/>
          <w:szCs w:val="20"/>
          <w:lang w:val="en-GB"/>
        </w:rPr>
        <w:t xml:space="preserve"> (MFI) on a </w:t>
      </w:r>
      <w:r w:rsidR="00CE287C" w:rsidRPr="00CE287C">
        <w:rPr>
          <w:rFonts w:ascii="Arial" w:hAnsi="Arial" w:cs="Arial"/>
          <w:sz w:val="20"/>
          <w:szCs w:val="20"/>
          <w:lang w:val="en-GB"/>
        </w:rPr>
        <w:t xml:space="preserve">LABScan 100 flow </w:t>
      </w:r>
      <w:proofErr w:type="spellStart"/>
      <w:r w:rsidR="00BB162A">
        <w:rPr>
          <w:rFonts w:ascii="Arial" w:hAnsi="Arial" w:cs="Arial"/>
          <w:sz w:val="20"/>
          <w:szCs w:val="20"/>
          <w:lang w:val="en-GB"/>
        </w:rPr>
        <w:t>analyz</w:t>
      </w:r>
      <w:r w:rsidR="00BB162A" w:rsidRPr="00CE287C">
        <w:rPr>
          <w:rFonts w:ascii="Arial" w:hAnsi="Arial" w:cs="Arial"/>
          <w:sz w:val="20"/>
          <w:szCs w:val="20"/>
          <w:lang w:val="en-GB"/>
        </w:rPr>
        <w:t>er</w:t>
      </w:r>
      <w:proofErr w:type="spellEnd"/>
      <w:r w:rsidR="00A237C5">
        <w:rPr>
          <w:rFonts w:ascii="Arial" w:hAnsi="Arial" w:cs="Arial"/>
          <w:sz w:val="20"/>
          <w:szCs w:val="20"/>
          <w:lang w:val="en-GB"/>
        </w:rPr>
        <w:t>.</w:t>
      </w:r>
      <w:r w:rsidR="00FA2EA7">
        <w:rPr>
          <w:rFonts w:ascii="Arial" w:hAnsi="Arial" w:cs="Arial"/>
          <w:sz w:val="20"/>
          <w:szCs w:val="20"/>
          <w:lang w:val="en-GB"/>
        </w:rPr>
        <w:t xml:space="preserve"> Empty (uncoated) beads and beads coated with only </w:t>
      </w:r>
      <w:r w:rsidR="00FA2EA7" w:rsidRPr="00504D0A">
        <w:rPr>
          <w:rFonts w:ascii="Arial" w:hAnsi="Arial" w:cs="Arial"/>
          <w:sz w:val="20"/>
          <w:szCs w:val="20"/>
          <w:lang w:val="en-GB"/>
        </w:rPr>
        <w:t>HaloTag Amine Ligands</w:t>
      </w:r>
      <w:r w:rsidR="00FA2EA7">
        <w:rPr>
          <w:rFonts w:ascii="Arial" w:hAnsi="Arial" w:cs="Arial"/>
          <w:sz w:val="20"/>
          <w:szCs w:val="20"/>
          <w:lang w:val="en-GB"/>
        </w:rPr>
        <w:t xml:space="preserve"> will be used as a negative control</w:t>
      </w:r>
      <w:r w:rsidR="00451B3A">
        <w:rPr>
          <w:rFonts w:ascii="Arial" w:hAnsi="Arial" w:cs="Arial"/>
          <w:sz w:val="20"/>
          <w:szCs w:val="20"/>
          <w:lang w:val="en-GB"/>
        </w:rPr>
        <w:t>s</w:t>
      </w:r>
      <w:r w:rsidR="00FA2EA7">
        <w:rPr>
          <w:rFonts w:ascii="Arial" w:hAnsi="Arial" w:cs="Arial"/>
          <w:sz w:val="20"/>
          <w:szCs w:val="20"/>
          <w:lang w:val="en-GB"/>
        </w:rPr>
        <w:t xml:space="preserve">. </w:t>
      </w:r>
      <w:r w:rsidR="00B877AC" w:rsidRPr="00504D0A">
        <w:rPr>
          <w:rFonts w:ascii="Arial" w:hAnsi="Arial" w:cs="Arial"/>
          <w:b/>
          <w:sz w:val="20"/>
          <w:szCs w:val="20"/>
          <w:lang w:val="en-GB"/>
        </w:rPr>
        <w:t>Conclusion</w:t>
      </w:r>
      <w:r w:rsidR="006E5170" w:rsidRPr="00504D0A">
        <w:rPr>
          <w:rFonts w:ascii="Arial" w:hAnsi="Arial" w:cs="Arial"/>
          <w:b/>
          <w:sz w:val="20"/>
          <w:szCs w:val="20"/>
          <w:lang w:val="en-GB"/>
        </w:rPr>
        <w:t>s</w:t>
      </w:r>
      <w:r w:rsidR="00B877AC" w:rsidRPr="00504D0A">
        <w:rPr>
          <w:rFonts w:ascii="Arial" w:hAnsi="Arial" w:cs="Arial"/>
          <w:sz w:val="20"/>
          <w:szCs w:val="20"/>
          <w:lang w:val="en-GB"/>
        </w:rPr>
        <w:t xml:space="preserve">: </w:t>
      </w:r>
      <w:r w:rsidR="00164A88">
        <w:rPr>
          <w:rFonts w:ascii="Arial" w:hAnsi="Arial" w:cs="Arial"/>
          <w:sz w:val="20"/>
          <w:szCs w:val="20"/>
          <w:lang w:val="en-GB"/>
        </w:rPr>
        <w:t>Currently</w:t>
      </w:r>
      <w:r w:rsidR="00BB162A">
        <w:rPr>
          <w:rFonts w:ascii="Arial" w:hAnsi="Arial" w:cs="Arial"/>
          <w:sz w:val="20"/>
          <w:szCs w:val="20"/>
          <w:lang w:val="en-GB"/>
        </w:rPr>
        <w:t xml:space="preserve"> we have purified </w:t>
      </w:r>
      <w:r w:rsidR="00164A88">
        <w:rPr>
          <w:rFonts w:ascii="Arial" w:hAnsi="Arial" w:cs="Arial"/>
          <w:sz w:val="20"/>
          <w:szCs w:val="20"/>
          <w:lang w:val="en-GB"/>
        </w:rPr>
        <w:t>9</w:t>
      </w:r>
      <w:r w:rsidR="00BB162A">
        <w:rPr>
          <w:rFonts w:ascii="Arial" w:hAnsi="Arial" w:cs="Arial"/>
          <w:sz w:val="20"/>
          <w:szCs w:val="20"/>
          <w:lang w:val="en-GB"/>
        </w:rPr>
        <w:t xml:space="preserve"> of the 15 recombinant proteins and 2 of the </w:t>
      </w:r>
      <w:r w:rsidR="00164A88">
        <w:rPr>
          <w:rFonts w:ascii="Arial" w:hAnsi="Arial" w:cs="Arial"/>
          <w:sz w:val="20"/>
          <w:szCs w:val="20"/>
          <w:lang w:val="en-GB"/>
        </w:rPr>
        <w:t xml:space="preserve">Luminex assays are validated. In </w:t>
      </w:r>
      <w:r w:rsidR="00396FD2">
        <w:rPr>
          <w:rFonts w:ascii="Arial" w:hAnsi="Arial" w:cs="Arial"/>
          <w:sz w:val="20"/>
          <w:szCs w:val="20"/>
          <w:lang w:val="en-GB"/>
        </w:rPr>
        <w:t xml:space="preserve">the </w:t>
      </w:r>
      <w:r w:rsidR="00164A88">
        <w:rPr>
          <w:rFonts w:ascii="Arial" w:hAnsi="Arial" w:cs="Arial"/>
          <w:sz w:val="20"/>
          <w:szCs w:val="20"/>
          <w:lang w:val="en-GB"/>
        </w:rPr>
        <w:t xml:space="preserve">coming months the </w:t>
      </w:r>
      <w:r w:rsidR="00396FD2">
        <w:rPr>
          <w:rFonts w:ascii="Arial" w:hAnsi="Arial" w:cs="Arial"/>
          <w:sz w:val="20"/>
          <w:szCs w:val="20"/>
          <w:lang w:val="en-GB"/>
        </w:rPr>
        <w:t xml:space="preserve">remaining </w:t>
      </w:r>
      <w:r w:rsidR="00164A88">
        <w:rPr>
          <w:rFonts w:ascii="Arial" w:hAnsi="Arial" w:cs="Arial"/>
          <w:sz w:val="20"/>
          <w:szCs w:val="20"/>
          <w:lang w:val="en-GB"/>
        </w:rPr>
        <w:t>assays will be validated</w:t>
      </w:r>
      <w:r w:rsidR="00451B3A">
        <w:rPr>
          <w:rFonts w:ascii="Arial" w:hAnsi="Arial" w:cs="Arial"/>
          <w:sz w:val="20"/>
          <w:szCs w:val="20"/>
          <w:lang w:val="en-GB"/>
        </w:rPr>
        <w:t>. Subsequently</w:t>
      </w:r>
      <w:r w:rsidR="00164A88">
        <w:rPr>
          <w:rFonts w:ascii="Arial" w:hAnsi="Arial" w:cs="Arial"/>
          <w:sz w:val="20"/>
          <w:szCs w:val="20"/>
          <w:lang w:val="en-GB"/>
        </w:rPr>
        <w:t xml:space="preserve"> patient sera </w:t>
      </w:r>
      <w:r w:rsidR="00396FD2">
        <w:rPr>
          <w:rFonts w:ascii="Arial" w:hAnsi="Arial" w:cs="Arial"/>
          <w:sz w:val="20"/>
          <w:szCs w:val="20"/>
          <w:lang w:val="en-GB"/>
        </w:rPr>
        <w:t xml:space="preserve">from the PROCARE cohort, comprising of all kidney transplant recipients in the Netherlands between 1995 and 2005, </w:t>
      </w:r>
      <w:r w:rsidR="00CF5D30">
        <w:rPr>
          <w:rFonts w:ascii="Arial" w:hAnsi="Arial" w:cs="Arial"/>
          <w:sz w:val="20"/>
          <w:szCs w:val="20"/>
          <w:lang w:val="en-GB"/>
        </w:rPr>
        <w:t>almost</w:t>
      </w:r>
      <w:r w:rsidR="00396FD2">
        <w:rPr>
          <w:rFonts w:ascii="Arial" w:hAnsi="Arial" w:cs="Arial"/>
          <w:sz w:val="20"/>
          <w:szCs w:val="20"/>
          <w:lang w:val="en-GB"/>
        </w:rPr>
        <w:t xml:space="preserve"> 5000 sera in total, </w:t>
      </w:r>
      <w:r w:rsidR="00164A88">
        <w:rPr>
          <w:rFonts w:ascii="Arial" w:hAnsi="Arial" w:cs="Arial"/>
          <w:sz w:val="20"/>
          <w:szCs w:val="20"/>
          <w:lang w:val="en-GB"/>
        </w:rPr>
        <w:t>will be screened for the presence of these non-HLA antibodies</w:t>
      </w:r>
      <w:r w:rsidR="00396FD2">
        <w:rPr>
          <w:rFonts w:ascii="Arial" w:hAnsi="Arial" w:cs="Arial"/>
          <w:sz w:val="20"/>
          <w:szCs w:val="20"/>
          <w:lang w:val="en-GB"/>
        </w:rPr>
        <w:t>. From these assays the</w:t>
      </w:r>
      <w:r w:rsidR="00451B3A">
        <w:rPr>
          <w:rFonts w:ascii="Arial" w:hAnsi="Arial" w:cs="Arial"/>
          <w:sz w:val="20"/>
          <w:szCs w:val="20"/>
          <w:lang w:val="en-GB"/>
        </w:rPr>
        <w:t xml:space="preserve"> </w:t>
      </w:r>
      <w:r w:rsidR="00451B3A" w:rsidRPr="00504D0A">
        <w:rPr>
          <w:rFonts w:ascii="Arial" w:hAnsi="Arial" w:cs="Arial"/>
          <w:sz w:val="20"/>
          <w:szCs w:val="20"/>
          <w:lang w:val="en-GB"/>
        </w:rPr>
        <w:t>clinical relevance</w:t>
      </w:r>
      <w:r w:rsidR="00451B3A">
        <w:rPr>
          <w:rFonts w:ascii="Arial" w:hAnsi="Arial" w:cs="Arial"/>
          <w:sz w:val="20"/>
          <w:szCs w:val="20"/>
          <w:lang w:val="en-GB"/>
        </w:rPr>
        <w:t xml:space="preserve"> of these antibodies in renal transplant recipients will be determined.</w:t>
      </w:r>
    </w:p>
    <w:sectPr w:rsidR="00C16484" w:rsidRPr="00504D0A" w:rsidSect="00173C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82084" w14:textId="77777777" w:rsidR="002C1AFF" w:rsidRDefault="002C1AFF" w:rsidP="002C1AFF">
      <w:pPr>
        <w:spacing w:after="0" w:line="240" w:lineRule="auto"/>
      </w:pPr>
      <w:r>
        <w:separator/>
      </w:r>
    </w:p>
  </w:endnote>
  <w:endnote w:type="continuationSeparator" w:id="0">
    <w:p w14:paraId="691B8AA3" w14:textId="77777777" w:rsidR="002C1AFF" w:rsidRDefault="002C1AFF" w:rsidP="002C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A60A8" w14:textId="77777777" w:rsidR="00FA2EA7" w:rsidRDefault="00FA2EA7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4CB9C" w14:textId="77777777" w:rsidR="00FA2EA7" w:rsidRDefault="00FA2EA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A426D" w14:textId="77777777" w:rsidR="00FA2EA7" w:rsidRDefault="00FA2EA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CC730" w14:textId="77777777" w:rsidR="002C1AFF" w:rsidRDefault="002C1AFF" w:rsidP="002C1AFF">
      <w:pPr>
        <w:spacing w:after="0" w:line="240" w:lineRule="auto"/>
      </w:pPr>
      <w:r>
        <w:separator/>
      </w:r>
    </w:p>
  </w:footnote>
  <w:footnote w:type="continuationSeparator" w:id="0">
    <w:p w14:paraId="17AC0974" w14:textId="77777777" w:rsidR="002C1AFF" w:rsidRDefault="002C1AFF" w:rsidP="002C1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66720" w14:textId="243671B4" w:rsidR="00FA2EA7" w:rsidRDefault="008C74AC">
    <w:pPr>
      <w:pStyle w:val="Koptekst"/>
    </w:pPr>
    <w:r>
      <w:rPr>
        <w:noProof/>
      </w:rPr>
      <w:pict w14:anchorId="760120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54965" o:spid="_x0000_s2053" type="#_x0000_t136" style="position:absolute;margin-left:0;margin-top:0;width:507.6pt;height:152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PROPOS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CBA44" w14:textId="52B1E4C8" w:rsidR="00FA2EA7" w:rsidRDefault="008C74AC">
    <w:pPr>
      <w:pStyle w:val="Koptekst"/>
    </w:pPr>
    <w:r>
      <w:rPr>
        <w:noProof/>
      </w:rPr>
      <w:pict w14:anchorId="170FC2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54966" o:spid="_x0000_s2054" type="#_x0000_t136" style="position:absolute;margin-left:0;margin-top:0;width:507.6pt;height:152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PROPOS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9B02B" w14:textId="3CA5B159" w:rsidR="00FA2EA7" w:rsidRDefault="008C74AC">
    <w:pPr>
      <w:pStyle w:val="Koptekst"/>
    </w:pPr>
    <w:r>
      <w:rPr>
        <w:noProof/>
      </w:rPr>
      <w:pict w14:anchorId="52E1D4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54964" o:spid="_x0000_s2052" type="#_x0000_t136" style="position:absolute;margin-left:0;margin-top:0;width:507.6pt;height:152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PROPOS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E7EA7"/>
    <w:multiLevelType w:val="multilevel"/>
    <w:tmpl w:val="24B8E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84"/>
    <w:rsid w:val="000112B3"/>
    <w:rsid w:val="0002264A"/>
    <w:rsid w:val="00025493"/>
    <w:rsid w:val="000965B2"/>
    <w:rsid w:val="00164A88"/>
    <w:rsid w:val="00165A29"/>
    <w:rsid w:val="00173C33"/>
    <w:rsid w:val="00255A01"/>
    <w:rsid w:val="002C1AFF"/>
    <w:rsid w:val="002E7607"/>
    <w:rsid w:val="00396FD2"/>
    <w:rsid w:val="00415495"/>
    <w:rsid w:val="00451B3A"/>
    <w:rsid w:val="004A3246"/>
    <w:rsid w:val="00504D0A"/>
    <w:rsid w:val="005559F8"/>
    <w:rsid w:val="00586D14"/>
    <w:rsid w:val="005C4D33"/>
    <w:rsid w:val="00641B28"/>
    <w:rsid w:val="00641E68"/>
    <w:rsid w:val="006D69D5"/>
    <w:rsid w:val="006E5170"/>
    <w:rsid w:val="00704529"/>
    <w:rsid w:val="00720453"/>
    <w:rsid w:val="007A7445"/>
    <w:rsid w:val="007F7762"/>
    <w:rsid w:val="00894DD1"/>
    <w:rsid w:val="008C74AC"/>
    <w:rsid w:val="008F455A"/>
    <w:rsid w:val="009446E6"/>
    <w:rsid w:val="009A5A99"/>
    <w:rsid w:val="009F056C"/>
    <w:rsid w:val="009F352F"/>
    <w:rsid w:val="00A13E32"/>
    <w:rsid w:val="00A237C5"/>
    <w:rsid w:val="00A250AF"/>
    <w:rsid w:val="00A25429"/>
    <w:rsid w:val="00A76712"/>
    <w:rsid w:val="00A76E0F"/>
    <w:rsid w:val="00AA3957"/>
    <w:rsid w:val="00AB5979"/>
    <w:rsid w:val="00AC4B3C"/>
    <w:rsid w:val="00B237F1"/>
    <w:rsid w:val="00B50518"/>
    <w:rsid w:val="00B877AC"/>
    <w:rsid w:val="00BB162A"/>
    <w:rsid w:val="00BD3007"/>
    <w:rsid w:val="00C16484"/>
    <w:rsid w:val="00C706D6"/>
    <w:rsid w:val="00C71EE2"/>
    <w:rsid w:val="00C80E69"/>
    <w:rsid w:val="00CE287C"/>
    <w:rsid w:val="00CF5D30"/>
    <w:rsid w:val="00D61E36"/>
    <w:rsid w:val="00D72B1A"/>
    <w:rsid w:val="00DF30EF"/>
    <w:rsid w:val="00DF322E"/>
    <w:rsid w:val="00ED34E4"/>
    <w:rsid w:val="00ED7D4C"/>
    <w:rsid w:val="00F26FB8"/>
    <w:rsid w:val="00F3325B"/>
    <w:rsid w:val="00F518D9"/>
    <w:rsid w:val="00F67FF0"/>
    <w:rsid w:val="00FA1A8A"/>
    <w:rsid w:val="00FA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CB3D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4">
    <w:name w:val="heading 4"/>
    <w:basedOn w:val="Standaard"/>
    <w:link w:val="Kop4Char"/>
    <w:uiPriority w:val="9"/>
    <w:qFormat/>
    <w:rsid w:val="002C1A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uiPriority w:val="9"/>
    <w:rsid w:val="002C1AFF"/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  <w:style w:type="character" w:customStyle="1" w:styleId="apple-converted-space">
    <w:name w:val="apple-converted-space"/>
    <w:basedOn w:val="Standaardalinea-lettertype"/>
    <w:rsid w:val="002C1AFF"/>
  </w:style>
  <w:style w:type="character" w:styleId="Hyperlink">
    <w:name w:val="Hyperlink"/>
    <w:basedOn w:val="Standaardalinea-lettertype"/>
    <w:uiPriority w:val="99"/>
    <w:unhideWhenUsed/>
    <w:rsid w:val="002C1AFF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C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C1AFF"/>
  </w:style>
  <w:style w:type="paragraph" w:styleId="Voettekst">
    <w:name w:val="footer"/>
    <w:basedOn w:val="Standaard"/>
    <w:link w:val="VoettekstChar"/>
    <w:uiPriority w:val="99"/>
    <w:unhideWhenUsed/>
    <w:rsid w:val="002C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C1AFF"/>
  </w:style>
  <w:style w:type="paragraph" w:styleId="Lijstalinea">
    <w:name w:val="List Paragraph"/>
    <w:basedOn w:val="Standaard"/>
    <w:uiPriority w:val="34"/>
    <w:qFormat/>
    <w:rsid w:val="009A5A99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BB162A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C4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4D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4">
    <w:name w:val="heading 4"/>
    <w:basedOn w:val="Standaard"/>
    <w:link w:val="Kop4Char"/>
    <w:uiPriority w:val="9"/>
    <w:qFormat/>
    <w:rsid w:val="002C1A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uiPriority w:val="9"/>
    <w:rsid w:val="002C1AFF"/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  <w:style w:type="character" w:customStyle="1" w:styleId="apple-converted-space">
    <w:name w:val="apple-converted-space"/>
    <w:basedOn w:val="Standaardalinea-lettertype"/>
    <w:rsid w:val="002C1AFF"/>
  </w:style>
  <w:style w:type="character" w:styleId="Hyperlink">
    <w:name w:val="Hyperlink"/>
    <w:basedOn w:val="Standaardalinea-lettertype"/>
    <w:uiPriority w:val="99"/>
    <w:unhideWhenUsed/>
    <w:rsid w:val="002C1AFF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C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C1AFF"/>
  </w:style>
  <w:style w:type="paragraph" w:styleId="Voettekst">
    <w:name w:val="footer"/>
    <w:basedOn w:val="Standaard"/>
    <w:link w:val="VoettekstChar"/>
    <w:uiPriority w:val="99"/>
    <w:unhideWhenUsed/>
    <w:rsid w:val="002C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C1AFF"/>
  </w:style>
  <w:style w:type="paragraph" w:styleId="Lijstalinea">
    <w:name w:val="List Paragraph"/>
    <w:basedOn w:val="Standaard"/>
    <w:uiPriority w:val="34"/>
    <w:qFormat/>
    <w:rsid w:val="009A5A99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BB162A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C4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4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AA65E6BC-B40E-4996-9557-CDB32D679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230CCBE9.dotm</Template>
  <TotalTime>16</TotalTime>
  <Pages>2</Pages>
  <Words>927</Words>
  <Characters>5099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 Utrecht</Company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Kamburova, E.G.</dc:creator>
  <cp:lastModifiedBy>Kamburova, E.G.</cp:lastModifiedBy>
  <cp:revision>4</cp:revision>
  <dcterms:created xsi:type="dcterms:W3CDTF">2017-07-26T17:44:00Z</dcterms:created>
  <dcterms:modified xsi:type="dcterms:W3CDTF">2017-07-26T18:00:00Z</dcterms:modified>
</cp:coreProperties>
</file>