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DCA" w:rsidRDefault="00B12DCA" w:rsidP="00B12DCA"/>
    <w:p w:rsidR="00B12DCA" w:rsidRDefault="00B12DCA" w:rsidP="00B12DCA"/>
    <w:p w:rsidR="00B12DCA" w:rsidRDefault="00B12DCA" w:rsidP="00B12DCA"/>
    <w:p w:rsidR="00B12DCA" w:rsidRDefault="00B12DCA" w:rsidP="00B12DCA"/>
    <w:p w:rsidR="0063006C" w:rsidRDefault="0063006C" w:rsidP="00B12DCA"/>
    <w:p w:rsidR="00B12DCA" w:rsidRDefault="00B12DCA" w:rsidP="00B12DCA"/>
    <w:p w:rsidR="007746DC" w:rsidRDefault="007746DC" w:rsidP="006F5CC7">
      <w:pPr>
        <w:jc w:val="center"/>
        <w:rPr>
          <w:rFonts w:ascii="Whitney Book" w:hAnsi="Whitney Book" w:cs="Tahoma"/>
          <w:b/>
          <w:sz w:val="48"/>
          <w:szCs w:val="48"/>
        </w:rPr>
      </w:pPr>
    </w:p>
    <w:p w:rsidR="00B12DCA" w:rsidRPr="006F5CC7" w:rsidRDefault="006F5CC7" w:rsidP="006F5CC7">
      <w:pPr>
        <w:jc w:val="center"/>
        <w:rPr>
          <w:rFonts w:ascii="Whitney Book" w:hAnsi="Whitney Book" w:cs="Tahoma"/>
          <w:b/>
          <w:sz w:val="48"/>
          <w:szCs w:val="48"/>
        </w:rPr>
      </w:pPr>
      <w:r w:rsidRPr="006F5CC7">
        <w:rPr>
          <w:rFonts w:ascii="Whitney Book" w:hAnsi="Whitney Book" w:cs="Tahoma"/>
          <w:b/>
          <w:sz w:val="48"/>
          <w:szCs w:val="48"/>
        </w:rPr>
        <w:t xml:space="preserve">Thank you for your interest to </w:t>
      </w:r>
      <w:r w:rsidR="00873826">
        <w:rPr>
          <w:rFonts w:ascii="Whitney Book" w:hAnsi="Whitney Book" w:cs="Tahoma"/>
          <w:b/>
          <w:sz w:val="48"/>
          <w:szCs w:val="48"/>
        </w:rPr>
        <w:t xml:space="preserve">present your work at </w:t>
      </w:r>
      <w:proofErr w:type="spellStart"/>
      <w:r w:rsidRPr="006F5CC7">
        <w:rPr>
          <w:rFonts w:ascii="Whitney Book" w:hAnsi="Whitney Book" w:cs="Tahoma"/>
          <w:b/>
          <w:sz w:val="48"/>
          <w:szCs w:val="48"/>
        </w:rPr>
        <w:t>xMAP</w:t>
      </w:r>
      <w:proofErr w:type="spellEnd"/>
      <w:r w:rsidR="007746DC">
        <w:rPr>
          <w:rFonts w:ascii="Whitney Book" w:hAnsi="Whitney Book" w:cs="Tahoma"/>
          <w:b/>
          <w:sz w:val="48"/>
          <w:szCs w:val="48"/>
        </w:rPr>
        <w:t>®</w:t>
      </w:r>
      <w:r w:rsidR="00E06358">
        <w:rPr>
          <w:rFonts w:ascii="Whitney Book" w:hAnsi="Whitney Book" w:cs="Tahoma"/>
          <w:b/>
          <w:sz w:val="48"/>
          <w:szCs w:val="48"/>
        </w:rPr>
        <w:t xml:space="preserve"> Connect 2017</w:t>
      </w:r>
      <w:r w:rsidRPr="006F5CC7">
        <w:rPr>
          <w:rFonts w:ascii="Whitney Book" w:hAnsi="Whitney Book" w:cs="Tahoma"/>
          <w:b/>
          <w:sz w:val="48"/>
          <w:szCs w:val="48"/>
        </w:rPr>
        <w:t>!</w:t>
      </w:r>
    </w:p>
    <w:p w:rsidR="006F5CC7" w:rsidRPr="007652B1" w:rsidRDefault="006F5CC7" w:rsidP="007652B1">
      <w:pPr>
        <w:shd w:val="clear" w:color="auto" w:fill="FFFFFF"/>
        <w:spacing w:after="0" w:line="270" w:lineRule="atLeast"/>
        <w:textAlignment w:val="baseline"/>
        <w:rPr>
          <w:rFonts w:ascii="Whitney Book" w:eastAsia="Times New Roman" w:hAnsi="Whitney Book" w:cs="Tahoma"/>
          <w:color w:val="000000"/>
          <w:sz w:val="24"/>
          <w:szCs w:val="24"/>
        </w:rPr>
      </w:pPr>
    </w:p>
    <w:p w:rsidR="00B12DCA" w:rsidRPr="006F5CC7" w:rsidRDefault="003249DE" w:rsidP="00B12DCA">
      <w:pPr>
        <w:pStyle w:val="ListParagraph"/>
        <w:numPr>
          <w:ilvl w:val="0"/>
          <w:numId w:val="3"/>
        </w:numPr>
        <w:shd w:val="clear" w:color="auto" w:fill="FFFFFF"/>
        <w:spacing w:after="0" w:line="270" w:lineRule="atLeast"/>
        <w:textAlignment w:val="baseline"/>
        <w:rPr>
          <w:rFonts w:ascii="Whitney Book" w:eastAsia="Times New Roman" w:hAnsi="Whitney Book" w:cs="Tahoma"/>
          <w:color w:val="000000"/>
          <w:sz w:val="24"/>
          <w:szCs w:val="24"/>
        </w:rPr>
      </w:pPr>
      <w:r w:rsidRPr="006F5CC7">
        <w:rPr>
          <w:rFonts w:ascii="Whitney Book" w:eastAsia="Times New Roman" w:hAnsi="Whitney Book" w:cs="Tahoma"/>
          <w:color w:val="000000"/>
          <w:sz w:val="24"/>
          <w:szCs w:val="24"/>
          <w:bdr w:val="none" w:sz="0" w:space="0" w:color="auto" w:frame="1"/>
        </w:rPr>
        <w:t>Prepare a presentation</w:t>
      </w:r>
      <w:r w:rsidR="00AD0438" w:rsidRPr="006F5CC7">
        <w:rPr>
          <w:rFonts w:ascii="Whitney Book" w:eastAsia="Times New Roman" w:hAnsi="Whitney Book" w:cs="Tahoma"/>
          <w:color w:val="000000"/>
          <w:sz w:val="24"/>
          <w:szCs w:val="24"/>
          <w:bdr w:val="none" w:sz="0" w:space="0" w:color="auto" w:frame="1"/>
        </w:rPr>
        <w:t xml:space="preserve"> </w:t>
      </w:r>
      <w:proofErr w:type="gramStart"/>
      <w:r w:rsidR="00AD0438" w:rsidRPr="006F5CC7">
        <w:rPr>
          <w:rFonts w:ascii="Whitney Book" w:eastAsia="Times New Roman" w:hAnsi="Whitney Book" w:cs="Tahoma"/>
          <w:color w:val="000000"/>
          <w:sz w:val="24"/>
          <w:szCs w:val="24"/>
          <w:bdr w:val="none" w:sz="0" w:space="0" w:color="auto" w:frame="1"/>
        </w:rPr>
        <w:t>title,</w:t>
      </w:r>
      <w:proofErr w:type="gramEnd"/>
      <w:r w:rsidR="00AD0438" w:rsidRPr="006F5CC7">
        <w:rPr>
          <w:rFonts w:ascii="Whitney Book" w:eastAsia="Times New Roman" w:hAnsi="Whitney Book" w:cs="Tahoma"/>
          <w:color w:val="000000"/>
          <w:sz w:val="24"/>
          <w:szCs w:val="24"/>
          <w:bdr w:val="none" w:sz="0" w:space="0" w:color="auto" w:frame="1"/>
        </w:rPr>
        <w:t xml:space="preserve"> the title included on the submission should be suitable for published material.</w:t>
      </w:r>
    </w:p>
    <w:p w:rsidR="00B12DCA" w:rsidRPr="006F5CC7" w:rsidRDefault="00AD0438" w:rsidP="00B12DCA">
      <w:pPr>
        <w:pStyle w:val="ListParagraph"/>
        <w:numPr>
          <w:ilvl w:val="0"/>
          <w:numId w:val="3"/>
        </w:numPr>
        <w:shd w:val="clear" w:color="auto" w:fill="FFFFFF"/>
        <w:spacing w:after="0" w:line="270" w:lineRule="atLeast"/>
        <w:textAlignment w:val="baseline"/>
        <w:rPr>
          <w:rFonts w:ascii="Whitney Book" w:eastAsia="Times New Roman" w:hAnsi="Whitney Book" w:cs="Tahoma"/>
          <w:color w:val="000000"/>
          <w:sz w:val="24"/>
          <w:szCs w:val="24"/>
        </w:rPr>
      </w:pPr>
      <w:r w:rsidRPr="006F5CC7">
        <w:rPr>
          <w:rFonts w:ascii="Whitney Book" w:eastAsia="Times New Roman" w:hAnsi="Whitney Book" w:cs="Tahoma"/>
          <w:color w:val="000000"/>
          <w:sz w:val="24"/>
          <w:szCs w:val="24"/>
          <w:bdr w:val="none" w:sz="0" w:space="0" w:color="auto" w:frame="1"/>
        </w:rPr>
        <w:t>Abstract text is limited to 3000 characters (</w:t>
      </w:r>
      <w:proofErr w:type="spellStart"/>
      <w:r w:rsidRPr="006F5CC7">
        <w:rPr>
          <w:rFonts w:ascii="Whitney Book" w:eastAsia="Times New Roman" w:hAnsi="Whitney Book" w:cs="Tahoma"/>
          <w:color w:val="000000"/>
          <w:sz w:val="24"/>
          <w:szCs w:val="24"/>
          <w:bdr w:val="none" w:sz="0" w:space="0" w:color="auto" w:frame="1"/>
        </w:rPr>
        <w:t>approx</w:t>
      </w:r>
      <w:proofErr w:type="spellEnd"/>
      <w:r w:rsidRPr="006F5CC7">
        <w:rPr>
          <w:rFonts w:ascii="Whitney Book" w:eastAsia="Times New Roman" w:hAnsi="Whitney Book" w:cs="Tahoma"/>
          <w:color w:val="000000"/>
          <w:sz w:val="24"/>
          <w:szCs w:val="24"/>
          <w:bdr w:val="none" w:sz="0" w:space="0" w:color="auto" w:frame="1"/>
        </w:rPr>
        <w:t xml:space="preserve"> 500 words). </w:t>
      </w:r>
    </w:p>
    <w:p w:rsidR="00B12DCA" w:rsidRPr="006F5CC7" w:rsidRDefault="00A627B6" w:rsidP="00B12DCA">
      <w:pPr>
        <w:pStyle w:val="ListParagraph"/>
        <w:numPr>
          <w:ilvl w:val="0"/>
          <w:numId w:val="3"/>
        </w:numPr>
        <w:shd w:val="clear" w:color="auto" w:fill="FFFFFF"/>
        <w:spacing w:after="0" w:line="270" w:lineRule="atLeast"/>
        <w:textAlignment w:val="baseline"/>
        <w:rPr>
          <w:rFonts w:ascii="Whitney Book" w:eastAsia="Times New Roman" w:hAnsi="Whitney Book" w:cs="Tahoma"/>
          <w:color w:val="000000"/>
          <w:sz w:val="24"/>
          <w:szCs w:val="24"/>
        </w:rPr>
      </w:pPr>
      <w:r>
        <w:rPr>
          <w:rFonts w:ascii="Whitney Book" w:eastAsia="Times New Roman" w:hAnsi="Whitney Book" w:cs="Tahoma"/>
          <w:color w:val="000000"/>
          <w:sz w:val="24"/>
          <w:szCs w:val="24"/>
          <w:bdr w:val="none" w:sz="0" w:space="0" w:color="auto" w:frame="1"/>
        </w:rPr>
        <w:t>We ask to use</w:t>
      </w:r>
      <w:r w:rsidR="00AD0438" w:rsidRPr="006F5CC7">
        <w:rPr>
          <w:rFonts w:ascii="Whitney Book" w:eastAsia="Times New Roman" w:hAnsi="Whitney Book" w:cs="Tahoma"/>
          <w:color w:val="000000"/>
          <w:sz w:val="24"/>
          <w:szCs w:val="24"/>
          <w:bdr w:val="none" w:sz="0" w:space="0" w:color="auto" w:frame="1"/>
        </w:rPr>
        <w:t xml:space="preserve"> 4 core elements: 1) background and aim, 2) methods, 3) results, 4) conclusions.</w:t>
      </w:r>
      <w:r w:rsidR="00713DBC">
        <w:rPr>
          <w:rFonts w:ascii="Whitney Book" w:eastAsia="Times New Roman" w:hAnsi="Whitney Book" w:cs="Tahoma"/>
          <w:color w:val="000000"/>
          <w:sz w:val="24"/>
          <w:szCs w:val="24"/>
          <w:bdr w:val="none" w:sz="0" w:space="0" w:color="auto" w:frame="1"/>
        </w:rPr>
        <w:t xml:space="preserve"> We kindly ask you to use the </w:t>
      </w:r>
      <w:r w:rsidR="006F5CC7">
        <w:rPr>
          <w:rFonts w:ascii="Whitney Book" w:eastAsia="Times New Roman" w:hAnsi="Whitney Book" w:cs="Tahoma"/>
          <w:color w:val="000000"/>
          <w:sz w:val="24"/>
          <w:szCs w:val="24"/>
          <w:bdr w:val="none" w:sz="0" w:space="0" w:color="auto" w:frame="1"/>
        </w:rPr>
        <w:t>format</w:t>
      </w:r>
      <w:r w:rsidR="00713DBC">
        <w:rPr>
          <w:rFonts w:ascii="Whitney Book" w:eastAsia="Times New Roman" w:hAnsi="Whitney Book" w:cs="Tahoma"/>
          <w:color w:val="000000"/>
          <w:sz w:val="24"/>
          <w:szCs w:val="24"/>
          <w:bdr w:val="none" w:sz="0" w:space="0" w:color="auto" w:frame="1"/>
        </w:rPr>
        <w:t xml:space="preserve"> below</w:t>
      </w:r>
      <w:r w:rsidR="006F5CC7">
        <w:rPr>
          <w:rFonts w:ascii="Whitney Book" w:eastAsia="Times New Roman" w:hAnsi="Whitney Book" w:cs="Tahoma"/>
          <w:color w:val="000000"/>
          <w:sz w:val="24"/>
          <w:szCs w:val="24"/>
          <w:bdr w:val="none" w:sz="0" w:space="0" w:color="auto" w:frame="1"/>
        </w:rPr>
        <w:t>.</w:t>
      </w:r>
    </w:p>
    <w:p w:rsidR="00B12DCA" w:rsidRPr="006F5CC7" w:rsidRDefault="00A627B6" w:rsidP="00B12DCA">
      <w:pPr>
        <w:pStyle w:val="ListParagraph"/>
        <w:numPr>
          <w:ilvl w:val="0"/>
          <w:numId w:val="3"/>
        </w:numPr>
        <w:shd w:val="clear" w:color="auto" w:fill="FFFFFF"/>
        <w:spacing w:after="0" w:line="270" w:lineRule="atLeast"/>
        <w:textAlignment w:val="baseline"/>
        <w:rPr>
          <w:rFonts w:ascii="Whitney Book" w:eastAsia="Times New Roman" w:hAnsi="Whitney Book" w:cs="Tahoma"/>
          <w:color w:val="000000"/>
          <w:sz w:val="24"/>
          <w:szCs w:val="24"/>
        </w:rPr>
      </w:pPr>
      <w:r>
        <w:rPr>
          <w:rFonts w:ascii="Whitney Book" w:eastAsia="Times New Roman" w:hAnsi="Whitney Book" w:cs="Tahoma"/>
          <w:color w:val="000000"/>
          <w:sz w:val="24"/>
          <w:szCs w:val="24"/>
          <w:bdr w:val="none" w:sz="0" w:space="0" w:color="auto" w:frame="1"/>
        </w:rPr>
        <w:t>Please e</w:t>
      </w:r>
      <w:r w:rsidR="00AD0438" w:rsidRPr="006F5CC7">
        <w:rPr>
          <w:rFonts w:ascii="Whitney Book" w:eastAsia="Times New Roman" w:hAnsi="Whitney Book" w:cs="Tahoma"/>
          <w:color w:val="000000"/>
          <w:sz w:val="24"/>
          <w:szCs w:val="24"/>
          <w:bdr w:val="none" w:sz="0" w:space="0" w:color="auto" w:frame="1"/>
        </w:rPr>
        <w:t>nsure the submission has been approved by all authors.</w:t>
      </w:r>
    </w:p>
    <w:p w:rsidR="00A627B6" w:rsidRPr="005F50AE" w:rsidRDefault="00AD0438" w:rsidP="005F50AE">
      <w:pPr>
        <w:pStyle w:val="ListParagraph"/>
        <w:numPr>
          <w:ilvl w:val="0"/>
          <w:numId w:val="3"/>
        </w:numPr>
        <w:shd w:val="clear" w:color="auto" w:fill="FFFFFF"/>
        <w:spacing w:after="0" w:line="270" w:lineRule="atLeast"/>
        <w:textAlignment w:val="baseline"/>
        <w:rPr>
          <w:rFonts w:ascii="Whitney Book" w:eastAsia="Times New Roman" w:hAnsi="Whitney Book" w:cs="Tahoma"/>
          <w:color w:val="000000"/>
          <w:sz w:val="24"/>
          <w:szCs w:val="24"/>
        </w:rPr>
      </w:pPr>
      <w:r w:rsidRPr="006F5CC7">
        <w:rPr>
          <w:rFonts w:ascii="Whitney Book" w:eastAsia="Times New Roman" w:hAnsi="Whitney Book" w:cs="Tahoma"/>
          <w:color w:val="000000"/>
          <w:sz w:val="24"/>
          <w:szCs w:val="24"/>
          <w:bdr w:val="none" w:sz="0" w:space="0" w:color="auto" w:frame="1"/>
        </w:rPr>
        <w:t xml:space="preserve">By submitting an abstract, you agree to be present the </w:t>
      </w:r>
      <w:r w:rsidR="008C387C">
        <w:rPr>
          <w:rFonts w:ascii="Whitney Book" w:eastAsia="Times New Roman" w:hAnsi="Whitney Book" w:cs="Tahoma"/>
          <w:color w:val="000000"/>
          <w:sz w:val="24"/>
          <w:szCs w:val="24"/>
          <w:bdr w:val="none" w:sz="0" w:space="0" w:color="auto" w:frame="1"/>
        </w:rPr>
        <w:t>8</w:t>
      </w:r>
      <w:r w:rsidRPr="006F5CC7">
        <w:rPr>
          <w:rFonts w:ascii="Whitney Book" w:eastAsia="Times New Roman" w:hAnsi="Whitney Book" w:cs="Tahoma"/>
          <w:color w:val="000000"/>
          <w:sz w:val="24"/>
          <w:szCs w:val="24"/>
          <w:bdr w:val="none" w:sz="0" w:space="0" w:color="auto" w:frame="1"/>
          <w:vertAlign w:val="superscript"/>
        </w:rPr>
        <w:t>th</w:t>
      </w:r>
      <w:r w:rsidRPr="006F5CC7">
        <w:rPr>
          <w:rFonts w:ascii="Whitney Book" w:eastAsia="Times New Roman" w:hAnsi="Whitney Book" w:cs="Tahoma"/>
          <w:color w:val="000000"/>
          <w:sz w:val="24"/>
          <w:szCs w:val="24"/>
          <w:bdr w:val="none" w:sz="0" w:space="0" w:color="auto" w:frame="1"/>
        </w:rPr>
        <w:t xml:space="preserve"> and </w:t>
      </w:r>
      <w:r w:rsidR="008C387C">
        <w:rPr>
          <w:rFonts w:ascii="Whitney Book" w:eastAsia="Times New Roman" w:hAnsi="Whitney Book" w:cs="Tahoma"/>
          <w:color w:val="000000"/>
          <w:sz w:val="24"/>
          <w:szCs w:val="24"/>
          <w:bdr w:val="none" w:sz="0" w:space="0" w:color="auto" w:frame="1"/>
        </w:rPr>
        <w:t>9</w:t>
      </w:r>
      <w:r w:rsidRPr="006F5CC7">
        <w:rPr>
          <w:rFonts w:ascii="Whitney Book" w:eastAsia="Times New Roman" w:hAnsi="Whitney Book" w:cs="Tahoma"/>
          <w:color w:val="000000"/>
          <w:sz w:val="24"/>
          <w:szCs w:val="24"/>
          <w:bdr w:val="none" w:sz="0" w:space="0" w:color="auto" w:frame="1"/>
          <w:vertAlign w:val="superscript"/>
        </w:rPr>
        <w:t>th</w:t>
      </w:r>
      <w:r w:rsidRPr="006F5CC7">
        <w:rPr>
          <w:rFonts w:ascii="Whitney Book" w:eastAsia="Times New Roman" w:hAnsi="Whitney Book" w:cs="Tahoma"/>
          <w:color w:val="000000"/>
          <w:sz w:val="24"/>
          <w:szCs w:val="24"/>
          <w:bdr w:val="none" w:sz="0" w:space="0" w:color="auto" w:frame="1"/>
        </w:rPr>
        <w:t> of November at the congress, should your abstract be selected</w:t>
      </w:r>
      <w:r w:rsidRPr="006F5CC7">
        <w:rPr>
          <w:rFonts w:ascii="Whitney Book" w:eastAsia="Times New Roman" w:hAnsi="Whitney Book" w:cs="Tahoma"/>
          <w:color w:val="000000"/>
          <w:sz w:val="24"/>
          <w:szCs w:val="24"/>
        </w:rPr>
        <w:t>.</w:t>
      </w:r>
    </w:p>
    <w:p w:rsidR="00A627B6" w:rsidRPr="00A627B6" w:rsidRDefault="00A627B6" w:rsidP="00A627B6">
      <w:pPr>
        <w:pStyle w:val="ListParagraph"/>
        <w:numPr>
          <w:ilvl w:val="0"/>
          <w:numId w:val="3"/>
        </w:numPr>
        <w:shd w:val="clear" w:color="auto" w:fill="FFFFFF"/>
        <w:spacing w:after="0" w:line="270" w:lineRule="atLeast"/>
        <w:textAlignment w:val="baseline"/>
        <w:rPr>
          <w:rFonts w:ascii="Whitney Book" w:eastAsia="Times New Roman" w:hAnsi="Whitney Book" w:cs="Tahoma"/>
          <w:color w:val="000000"/>
          <w:sz w:val="24"/>
          <w:szCs w:val="24"/>
        </w:rPr>
      </w:pPr>
      <w:r w:rsidRPr="00A627B6">
        <w:rPr>
          <w:rFonts w:ascii="Whitney Book" w:eastAsia="Times New Roman" w:hAnsi="Whitney Book" w:cs="Tahoma"/>
          <w:color w:val="000000"/>
          <w:sz w:val="24"/>
          <w:szCs w:val="24"/>
        </w:rPr>
        <w:t>Please indicate if you would like to b</w:t>
      </w:r>
      <w:r w:rsidR="005F50AE">
        <w:rPr>
          <w:rFonts w:ascii="Whitney Book" w:eastAsia="Times New Roman" w:hAnsi="Whitney Book" w:cs="Tahoma"/>
          <w:color w:val="000000"/>
          <w:sz w:val="24"/>
          <w:szCs w:val="24"/>
        </w:rPr>
        <w:t>e a speaker or present a poster.</w:t>
      </w:r>
    </w:p>
    <w:p w:rsidR="00C139B9" w:rsidRPr="006F5CC7" w:rsidRDefault="00C139B9" w:rsidP="00C139B9">
      <w:pPr>
        <w:shd w:val="clear" w:color="auto" w:fill="FFFFFF"/>
        <w:spacing w:after="0" w:line="270" w:lineRule="atLeast"/>
        <w:textAlignment w:val="baseline"/>
        <w:rPr>
          <w:rFonts w:ascii="Whitney Book" w:eastAsia="Times New Roman" w:hAnsi="Whitney Book" w:cs="Tahoma"/>
          <w:color w:val="000000"/>
          <w:sz w:val="18"/>
          <w:szCs w:val="18"/>
        </w:rPr>
      </w:pPr>
    </w:p>
    <w:p w:rsidR="00C139B9" w:rsidRDefault="00C139B9" w:rsidP="00C139B9">
      <w:pPr>
        <w:shd w:val="clear" w:color="auto" w:fill="FFFFFF"/>
        <w:spacing w:after="0" w:line="270" w:lineRule="atLeast"/>
        <w:textAlignment w:val="baseline"/>
        <w:rPr>
          <w:rFonts w:ascii="Whitney Book" w:eastAsia="Times New Roman" w:hAnsi="Whitney Book" w:cs="Tahoma"/>
          <w:color w:val="000000"/>
          <w:sz w:val="18"/>
          <w:szCs w:val="18"/>
        </w:rPr>
      </w:pPr>
    </w:p>
    <w:p w:rsidR="00B12DCA" w:rsidRPr="006F5CC7" w:rsidRDefault="00B12DCA">
      <w:pPr>
        <w:rPr>
          <w:rFonts w:ascii="Whitney Book" w:eastAsia="Times New Roman" w:hAnsi="Whitney Book" w:cs="Tahoma"/>
          <w:color w:val="000000"/>
          <w:sz w:val="18"/>
          <w:szCs w:val="18"/>
        </w:rPr>
      </w:pPr>
      <w:r w:rsidRPr="006F5CC7">
        <w:rPr>
          <w:rFonts w:ascii="Whitney Book" w:eastAsia="Times New Roman" w:hAnsi="Whitney Book" w:cs="Tahoma"/>
          <w:color w:val="000000"/>
          <w:sz w:val="18"/>
          <w:szCs w:val="18"/>
        </w:rPr>
        <w:br w:type="page"/>
      </w:r>
    </w:p>
    <w:p w:rsidR="00AD0438" w:rsidRPr="00DF7C4C" w:rsidRDefault="00AD0438" w:rsidP="00AD0438">
      <w:pPr>
        <w:shd w:val="clear" w:color="auto" w:fill="FFFFFF"/>
        <w:spacing w:after="0" w:line="270" w:lineRule="atLeast"/>
        <w:textAlignment w:val="baseline"/>
        <w:rPr>
          <w:rFonts w:ascii="inherit" w:eastAsia="Times New Roman" w:hAnsi="inherit" w:cs="Arial"/>
          <w:color w:val="000000"/>
          <w:sz w:val="18"/>
          <w:szCs w:val="18"/>
        </w:rPr>
      </w:pPr>
    </w:p>
    <w:tbl>
      <w:tblPr>
        <w:tblStyle w:val="TableGrid"/>
        <w:tblW w:w="0" w:type="auto"/>
        <w:tblLook w:val="04A0" w:firstRow="1" w:lastRow="0" w:firstColumn="1" w:lastColumn="0" w:noHBand="0" w:noVBand="1"/>
      </w:tblPr>
      <w:tblGrid>
        <w:gridCol w:w="9576"/>
      </w:tblGrid>
      <w:tr w:rsidR="00AD0438" w:rsidRPr="006F5CC7" w:rsidTr="00AD0438">
        <w:tc>
          <w:tcPr>
            <w:tcW w:w="9576" w:type="dxa"/>
          </w:tcPr>
          <w:p w:rsidR="00AD0438" w:rsidRPr="006F5CC7" w:rsidRDefault="00B12DCA">
            <w:pPr>
              <w:rPr>
                <w:rFonts w:ascii="Verdana" w:hAnsi="Verdana"/>
                <w:b/>
              </w:rPr>
            </w:pPr>
            <w:r w:rsidRPr="006F5CC7">
              <w:rPr>
                <w:rFonts w:ascii="Verdana" w:hAnsi="Verdana"/>
                <w:b/>
              </w:rPr>
              <w:t>Contact details:</w:t>
            </w:r>
          </w:p>
          <w:p w:rsidR="00B12DCA" w:rsidRPr="006F5CC7" w:rsidRDefault="00B12DCA">
            <w:pPr>
              <w:rPr>
                <w:rFonts w:ascii="Verdana" w:hAnsi="Verdana"/>
              </w:rPr>
            </w:pPr>
            <w:r w:rsidRPr="006F5CC7">
              <w:rPr>
                <w:rFonts w:ascii="Verdana" w:hAnsi="Verdana"/>
              </w:rPr>
              <w:t>Name:</w:t>
            </w:r>
            <w:r w:rsidR="004748C0">
              <w:rPr>
                <w:rFonts w:ascii="Verdana" w:hAnsi="Verdana"/>
              </w:rPr>
              <w:t xml:space="preserve"> Stuart Dowall</w:t>
            </w:r>
          </w:p>
          <w:p w:rsidR="00B12DCA" w:rsidRPr="006F5CC7" w:rsidRDefault="00B12DCA">
            <w:pPr>
              <w:rPr>
                <w:rFonts w:ascii="Verdana" w:hAnsi="Verdana"/>
              </w:rPr>
            </w:pPr>
            <w:r w:rsidRPr="006F5CC7">
              <w:rPr>
                <w:rFonts w:ascii="Verdana" w:hAnsi="Verdana"/>
              </w:rPr>
              <w:t>Institute/ Organization:</w:t>
            </w:r>
            <w:r w:rsidR="004748C0">
              <w:rPr>
                <w:rFonts w:ascii="Verdana" w:hAnsi="Verdana"/>
              </w:rPr>
              <w:t xml:space="preserve"> Public Health England</w:t>
            </w:r>
          </w:p>
          <w:p w:rsidR="006F5CC7" w:rsidRPr="007746DC" w:rsidRDefault="007746DC">
            <w:pPr>
              <w:rPr>
                <w:rFonts w:ascii="Verdana" w:hAnsi="Verdana"/>
                <w:b/>
              </w:rPr>
            </w:pPr>
            <w:r>
              <w:rPr>
                <w:rFonts w:ascii="Verdana" w:hAnsi="Verdana"/>
                <w:b/>
              </w:rPr>
              <w:t>Address</w:t>
            </w:r>
          </w:p>
          <w:p w:rsidR="007746DC" w:rsidRDefault="007746DC">
            <w:pPr>
              <w:rPr>
                <w:rFonts w:ascii="Verdana" w:hAnsi="Verdana"/>
              </w:rPr>
            </w:pPr>
            <w:r>
              <w:rPr>
                <w:rFonts w:ascii="Verdana" w:hAnsi="Verdana"/>
              </w:rPr>
              <w:t>Street:</w:t>
            </w:r>
            <w:r w:rsidR="004748C0">
              <w:rPr>
                <w:rFonts w:ascii="Verdana" w:hAnsi="Verdana"/>
              </w:rPr>
              <w:t xml:space="preserve"> Porton Down, Salisbury</w:t>
            </w:r>
          </w:p>
          <w:p w:rsidR="006F5CC7" w:rsidRDefault="007746DC">
            <w:pPr>
              <w:rPr>
                <w:rFonts w:ascii="Verdana" w:hAnsi="Verdana"/>
              </w:rPr>
            </w:pPr>
            <w:r>
              <w:rPr>
                <w:rFonts w:ascii="Verdana" w:hAnsi="Verdana"/>
              </w:rPr>
              <w:t>Postal code:</w:t>
            </w:r>
            <w:r w:rsidR="004748C0">
              <w:rPr>
                <w:rFonts w:ascii="Verdana" w:hAnsi="Verdana"/>
              </w:rPr>
              <w:t xml:space="preserve"> SP4 0JG</w:t>
            </w:r>
          </w:p>
          <w:p w:rsidR="007746DC" w:rsidRPr="006F5CC7" w:rsidRDefault="007746DC">
            <w:pPr>
              <w:rPr>
                <w:rFonts w:ascii="Verdana" w:hAnsi="Verdana"/>
              </w:rPr>
            </w:pPr>
            <w:r>
              <w:rPr>
                <w:rFonts w:ascii="Verdana" w:hAnsi="Verdana"/>
              </w:rPr>
              <w:t>Country:</w:t>
            </w:r>
            <w:r w:rsidR="004748C0">
              <w:rPr>
                <w:rFonts w:ascii="Verdana" w:hAnsi="Verdana"/>
              </w:rPr>
              <w:t xml:space="preserve"> UK</w:t>
            </w:r>
          </w:p>
          <w:p w:rsidR="006F5CC7" w:rsidRPr="006F5CC7" w:rsidRDefault="007746DC">
            <w:pPr>
              <w:rPr>
                <w:rFonts w:ascii="Verdana" w:hAnsi="Verdana"/>
              </w:rPr>
            </w:pPr>
            <w:r w:rsidRPr="006F5CC7">
              <w:rPr>
                <w:rFonts w:ascii="Verdana" w:hAnsi="Verdana"/>
              </w:rPr>
              <w:t>Phone number</w:t>
            </w:r>
            <w:r w:rsidR="006F5CC7" w:rsidRPr="006F5CC7">
              <w:rPr>
                <w:rFonts w:ascii="Verdana" w:hAnsi="Verdana"/>
              </w:rPr>
              <w:t>:</w:t>
            </w:r>
            <w:r w:rsidR="004748C0">
              <w:rPr>
                <w:rFonts w:ascii="Verdana" w:hAnsi="Verdana"/>
              </w:rPr>
              <w:t xml:space="preserve"> +44 (0)1980 612100</w:t>
            </w:r>
          </w:p>
          <w:p w:rsidR="007746DC" w:rsidRPr="006F5CC7" w:rsidRDefault="00B12DCA">
            <w:pPr>
              <w:rPr>
                <w:rFonts w:ascii="Verdana" w:hAnsi="Verdana"/>
              </w:rPr>
            </w:pPr>
            <w:r w:rsidRPr="006F5CC7">
              <w:rPr>
                <w:rFonts w:ascii="Verdana" w:hAnsi="Verdana"/>
              </w:rPr>
              <w:t>Email address:</w:t>
            </w:r>
            <w:r w:rsidR="004748C0">
              <w:rPr>
                <w:rFonts w:ascii="Verdana" w:hAnsi="Verdana"/>
              </w:rPr>
              <w:t xml:space="preserve"> </w:t>
            </w:r>
            <w:hyperlink r:id="rId7" w:history="1">
              <w:r w:rsidR="004748C0" w:rsidRPr="00B55CA2">
                <w:rPr>
                  <w:rStyle w:val="Hyperlink"/>
                  <w:rFonts w:ascii="Verdana" w:hAnsi="Verdana"/>
                </w:rPr>
                <w:t>stuart.dowall@phe.gov.uk</w:t>
              </w:r>
            </w:hyperlink>
            <w:r w:rsidR="004748C0">
              <w:rPr>
                <w:rFonts w:ascii="Verdana" w:hAnsi="Verdana"/>
              </w:rPr>
              <w:t xml:space="preserve"> </w:t>
            </w:r>
          </w:p>
          <w:p w:rsidR="00AD0438" w:rsidRDefault="00AD0438">
            <w:pPr>
              <w:rPr>
                <w:rFonts w:ascii="Verdana" w:hAnsi="Verdana"/>
              </w:rPr>
            </w:pPr>
          </w:p>
          <w:p w:rsidR="005F50AE" w:rsidRPr="006F5CC7" w:rsidRDefault="005F50AE">
            <w:pPr>
              <w:rPr>
                <w:rFonts w:ascii="Verdana" w:hAnsi="Verdana"/>
              </w:rPr>
            </w:pPr>
            <w:bookmarkStart w:id="0" w:name="_GoBack"/>
            <w:bookmarkEnd w:id="0"/>
          </w:p>
        </w:tc>
      </w:tr>
      <w:tr w:rsidR="00B12DCA" w:rsidRPr="006F5CC7" w:rsidTr="00B12DCA">
        <w:tc>
          <w:tcPr>
            <w:tcW w:w="9576" w:type="dxa"/>
          </w:tcPr>
          <w:p w:rsidR="004748C0" w:rsidRDefault="00B12DCA" w:rsidP="004748C0">
            <w:pPr>
              <w:rPr>
                <w:b/>
              </w:rPr>
            </w:pPr>
            <w:r w:rsidRPr="006F5CC7">
              <w:rPr>
                <w:rFonts w:ascii="Verdana" w:hAnsi="Verdana"/>
                <w:b/>
                <w:sz w:val="28"/>
                <w:szCs w:val="28"/>
              </w:rPr>
              <w:t xml:space="preserve">Title: </w:t>
            </w:r>
            <w:r w:rsidR="004748C0" w:rsidRPr="004748C0">
              <w:rPr>
                <w:rFonts w:ascii="Verdana" w:hAnsi="Verdana"/>
                <w:sz w:val="28"/>
                <w:szCs w:val="28"/>
              </w:rPr>
              <w:t>Use of multiplex cytokine/chemokine assays for pathogenesis studies of emerging viral diseases</w:t>
            </w:r>
          </w:p>
          <w:p w:rsidR="00B12DCA" w:rsidRPr="006F5CC7" w:rsidRDefault="00B12DCA" w:rsidP="00A2331F">
            <w:pPr>
              <w:rPr>
                <w:rFonts w:ascii="Verdana" w:hAnsi="Verdana"/>
              </w:rPr>
            </w:pPr>
          </w:p>
        </w:tc>
      </w:tr>
      <w:tr w:rsidR="00B12DCA" w:rsidRPr="006F5CC7" w:rsidTr="00B12DCA">
        <w:tc>
          <w:tcPr>
            <w:tcW w:w="9576" w:type="dxa"/>
          </w:tcPr>
          <w:p w:rsidR="007746DC" w:rsidRDefault="007746DC" w:rsidP="00A2331F">
            <w:pPr>
              <w:rPr>
                <w:rFonts w:ascii="Verdana" w:hAnsi="Verdana"/>
              </w:rPr>
            </w:pPr>
          </w:p>
          <w:p w:rsidR="00B12DCA" w:rsidRPr="006F5CC7" w:rsidRDefault="00B12DCA" w:rsidP="00A2331F">
            <w:pPr>
              <w:rPr>
                <w:rFonts w:ascii="Verdana" w:hAnsi="Verdana"/>
              </w:rPr>
            </w:pPr>
            <w:r w:rsidRPr="006F5CC7">
              <w:rPr>
                <w:rFonts w:ascii="Verdana" w:hAnsi="Verdana"/>
              </w:rPr>
              <w:t>1) Background and aim:</w:t>
            </w:r>
          </w:p>
          <w:p w:rsidR="004748C0" w:rsidRPr="004748C0" w:rsidRDefault="004748C0" w:rsidP="004748C0">
            <w:pPr>
              <w:rPr>
                <w:rFonts w:ascii="Verdana" w:hAnsi="Verdana"/>
              </w:rPr>
            </w:pPr>
            <w:r>
              <w:rPr>
                <w:rFonts w:ascii="Verdana" w:hAnsi="Verdana"/>
              </w:rPr>
              <w:t xml:space="preserve">     </w:t>
            </w:r>
            <w:r w:rsidRPr="004748C0">
              <w:rPr>
                <w:rFonts w:ascii="Verdana" w:hAnsi="Verdana"/>
              </w:rPr>
              <w:t xml:space="preserve">Viral pathogens continue to cause major public health concerns to human populations. In order to rapidly be able to respond to these threats and understand more about the disease pathogenesis, the natural progression of infection and host response needs assessing. For this purpose, </w:t>
            </w:r>
            <w:r w:rsidRPr="004748C0">
              <w:rPr>
                <w:rFonts w:ascii="Verdana" w:hAnsi="Verdana"/>
                <w:i/>
              </w:rPr>
              <w:t>in vivo</w:t>
            </w:r>
            <w:r w:rsidRPr="004748C0">
              <w:rPr>
                <w:rFonts w:ascii="Verdana" w:hAnsi="Verdana"/>
              </w:rPr>
              <w:t xml:space="preserve"> models have been developed, which subsequently have value in assessment of intervention strategies. Additionally, where feasible, patient material can be used.  Due to the small sample size from rodent studies and the value of clinical material, </w:t>
            </w:r>
            <w:proofErr w:type="spellStart"/>
            <w:r w:rsidRPr="004748C0">
              <w:rPr>
                <w:rFonts w:ascii="Verdana" w:hAnsi="Verdana"/>
              </w:rPr>
              <w:t>xMAP</w:t>
            </w:r>
            <w:proofErr w:type="spellEnd"/>
            <w:r w:rsidRPr="004748C0">
              <w:rPr>
                <w:rFonts w:ascii="Verdana" w:hAnsi="Verdana"/>
              </w:rPr>
              <w:t xml:space="preserve"> technology allows increased analysis of parameters in a single, small volume sample. </w:t>
            </w:r>
          </w:p>
          <w:p w:rsidR="00B12DCA" w:rsidRPr="006F5CC7" w:rsidRDefault="00B12DCA" w:rsidP="00A2331F">
            <w:pPr>
              <w:rPr>
                <w:rFonts w:ascii="Verdana" w:hAnsi="Verdana"/>
              </w:rPr>
            </w:pPr>
          </w:p>
          <w:p w:rsidR="00B12DCA" w:rsidRPr="006F5CC7" w:rsidRDefault="00B12DCA" w:rsidP="00A2331F">
            <w:pPr>
              <w:rPr>
                <w:rFonts w:ascii="Verdana" w:hAnsi="Verdana"/>
              </w:rPr>
            </w:pPr>
            <w:r w:rsidRPr="006F5CC7">
              <w:rPr>
                <w:rFonts w:ascii="Verdana" w:hAnsi="Verdana"/>
              </w:rPr>
              <w:t>2) Methods:</w:t>
            </w:r>
          </w:p>
          <w:p w:rsidR="00B12DCA" w:rsidRDefault="004748C0" w:rsidP="00A2331F">
            <w:pPr>
              <w:rPr>
                <w:rFonts w:ascii="Verdana" w:hAnsi="Verdana"/>
              </w:rPr>
            </w:pPr>
            <w:r>
              <w:rPr>
                <w:rFonts w:ascii="Verdana" w:hAnsi="Verdana"/>
              </w:rPr>
              <w:t xml:space="preserve">     </w:t>
            </w:r>
            <w:proofErr w:type="spellStart"/>
            <w:r>
              <w:rPr>
                <w:rFonts w:ascii="Verdana" w:hAnsi="Verdana"/>
              </w:rPr>
              <w:t>Milliplex</w:t>
            </w:r>
            <w:proofErr w:type="spellEnd"/>
            <w:r>
              <w:rPr>
                <w:rFonts w:ascii="Verdana" w:hAnsi="Verdana"/>
              </w:rPr>
              <w:t xml:space="preserve"> kits covering multiple arrays of cytokines, chemokines and acute phase markers have been used to assess samples derived from animal studies and clinical material form human cases of infection. Data has been collected on the Luminex-100, -200 and more recently, </w:t>
            </w:r>
            <w:proofErr w:type="spellStart"/>
            <w:r>
              <w:rPr>
                <w:rFonts w:ascii="Verdana" w:hAnsi="Verdana"/>
              </w:rPr>
              <w:t>Magpix</w:t>
            </w:r>
            <w:proofErr w:type="spellEnd"/>
            <w:r>
              <w:rPr>
                <w:rFonts w:ascii="Verdana" w:hAnsi="Verdana"/>
              </w:rPr>
              <w:t xml:space="preserve"> analysers.</w:t>
            </w:r>
          </w:p>
          <w:p w:rsidR="00B12DCA" w:rsidRPr="006F5CC7" w:rsidRDefault="00B12DCA" w:rsidP="00A2331F">
            <w:pPr>
              <w:rPr>
                <w:rFonts w:ascii="Verdana" w:hAnsi="Verdana"/>
              </w:rPr>
            </w:pPr>
          </w:p>
          <w:p w:rsidR="00B12DCA" w:rsidRPr="006F5CC7" w:rsidRDefault="00B12DCA" w:rsidP="00A2331F">
            <w:pPr>
              <w:rPr>
                <w:rFonts w:ascii="Verdana" w:hAnsi="Verdana"/>
              </w:rPr>
            </w:pPr>
            <w:r w:rsidRPr="006F5CC7">
              <w:rPr>
                <w:rFonts w:ascii="Verdana" w:hAnsi="Verdana"/>
              </w:rPr>
              <w:t>3) Results:</w:t>
            </w:r>
          </w:p>
          <w:p w:rsidR="004748C0" w:rsidRDefault="004748C0" w:rsidP="004748C0">
            <w:pPr>
              <w:rPr>
                <w:rFonts w:ascii="Verdana" w:hAnsi="Verdana"/>
              </w:rPr>
            </w:pPr>
            <w:r>
              <w:rPr>
                <w:rFonts w:ascii="Verdana" w:hAnsi="Verdana"/>
              </w:rPr>
              <w:t xml:space="preserve">     </w:t>
            </w:r>
            <w:r w:rsidRPr="004748C0">
              <w:rPr>
                <w:rFonts w:ascii="Verdana" w:hAnsi="Verdana"/>
              </w:rPr>
              <w:t xml:space="preserve">During the spread of </w:t>
            </w:r>
            <w:proofErr w:type="spellStart"/>
            <w:r w:rsidRPr="004748C0">
              <w:rPr>
                <w:rFonts w:ascii="Verdana" w:hAnsi="Verdana"/>
              </w:rPr>
              <w:t>Zika</w:t>
            </w:r>
            <w:proofErr w:type="spellEnd"/>
            <w:r w:rsidRPr="004748C0">
              <w:rPr>
                <w:rFonts w:ascii="Verdana" w:hAnsi="Verdana"/>
              </w:rPr>
              <w:t xml:space="preserve"> virus into the Pacific and South America, Public Health England was one of the few facilities with access to the virus and experience of its growth. An animal model was rapidly developed; the first publicly shared with the scientific community. When the World Health </w:t>
            </w:r>
            <w:proofErr w:type="spellStart"/>
            <w:r w:rsidRPr="004748C0">
              <w:rPr>
                <w:rFonts w:ascii="Verdana" w:hAnsi="Verdana"/>
              </w:rPr>
              <w:t>Organisation</w:t>
            </w:r>
            <w:proofErr w:type="spellEnd"/>
            <w:r w:rsidRPr="004748C0">
              <w:rPr>
                <w:rFonts w:ascii="Verdana" w:hAnsi="Verdana"/>
              </w:rPr>
              <w:t xml:space="preserve"> declared </w:t>
            </w:r>
            <w:proofErr w:type="spellStart"/>
            <w:r w:rsidRPr="004748C0">
              <w:rPr>
                <w:rFonts w:ascii="Verdana" w:hAnsi="Verdana"/>
              </w:rPr>
              <w:t>Zika</w:t>
            </w:r>
            <w:proofErr w:type="spellEnd"/>
            <w:r w:rsidRPr="004748C0">
              <w:rPr>
                <w:rFonts w:ascii="Verdana" w:hAnsi="Verdana"/>
              </w:rPr>
              <w:t xml:space="preserve"> virus to be a Public Health Emergency of International Concern (PHEIC), work on </w:t>
            </w:r>
            <w:proofErr w:type="spellStart"/>
            <w:r w:rsidRPr="004748C0">
              <w:rPr>
                <w:rFonts w:ascii="Verdana" w:hAnsi="Verdana"/>
              </w:rPr>
              <w:t>Zika</w:t>
            </w:r>
            <w:proofErr w:type="spellEnd"/>
            <w:r w:rsidRPr="004748C0">
              <w:rPr>
                <w:rFonts w:ascii="Verdana" w:hAnsi="Verdana"/>
              </w:rPr>
              <w:t xml:space="preserve"> virus expanded. With two lineages of </w:t>
            </w:r>
            <w:proofErr w:type="spellStart"/>
            <w:r w:rsidRPr="004748C0">
              <w:rPr>
                <w:rFonts w:ascii="Verdana" w:hAnsi="Verdana"/>
              </w:rPr>
              <w:t>Zika</w:t>
            </w:r>
            <w:proofErr w:type="spellEnd"/>
            <w:r w:rsidRPr="004748C0">
              <w:rPr>
                <w:rFonts w:ascii="Verdana" w:hAnsi="Verdana"/>
              </w:rPr>
              <w:t xml:space="preserve"> virus being identified (African and Asian), the mouse model has been used to demonstrate differences between the two strains. Using the </w:t>
            </w:r>
            <w:proofErr w:type="spellStart"/>
            <w:r w:rsidRPr="004748C0">
              <w:rPr>
                <w:rFonts w:ascii="Verdana" w:hAnsi="Verdana"/>
              </w:rPr>
              <w:t>Milliplex</w:t>
            </w:r>
            <w:proofErr w:type="spellEnd"/>
            <w:r w:rsidRPr="004748C0">
              <w:rPr>
                <w:rFonts w:ascii="Verdana" w:hAnsi="Verdana"/>
              </w:rPr>
              <w:t xml:space="preserve"> murine acute phase and cytokine/chemokine panels, changes in these biomarkers are evident.</w:t>
            </w:r>
          </w:p>
          <w:p w:rsidR="004748C0" w:rsidRPr="004748C0" w:rsidRDefault="004748C0" w:rsidP="004748C0">
            <w:pPr>
              <w:rPr>
                <w:rFonts w:ascii="Verdana" w:hAnsi="Verdana"/>
              </w:rPr>
            </w:pPr>
            <w:r>
              <w:rPr>
                <w:rFonts w:ascii="Verdana" w:hAnsi="Verdana"/>
              </w:rPr>
              <w:t xml:space="preserve">     </w:t>
            </w:r>
            <w:r w:rsidRPr="004748C0">
              <w:rPr>
                <w:rFonts w:ascii="Verdana" w:hAnsi="Verdana"/>
              </w:rPr>
              <w:t xml:space="preserve">Another viral disease of public health concern is Crimean-Congo </w:t>
            </w:r>
            <w:proofErr w:type="spellStart"/>
            <w:r w:rsidRPr="004748C0">
              <w:rPr>
                <w:rFonts w:ascii="Verdana" w:hAnsi="Verdana"/>
              </w:rPr>
              <w:t>Haemorrhagic</w:t>
            </w:r>
            <w:proofErr w:type="spellEnd"/>
            <w:r w:rsidRPr="004748C0">
              <w:rPr>
                <w:rFonts w:ascii="Verdana" w:hAnsi="Verdana"/>
              </w:rPr>
              <w:t xml:space="preserve"> Fever virus (CCHFV). As a tick-borne infection, it is geographically spreading into new territories with the expansion of its vector habitat. This virus also has a predisposition to cause nosocomial outbreaks in healthcare settings. With no widely approved vaccines or antivirals, handling of CCHFV requires Containment Level 4 facilities; thus research on this virus is limited. Due to the complexities of CL4 working practices, for analysis of samples outside of biological containment the assessment of inactivation techniques has been conducted and formaldehyde fixation of stained beads has been shown to be acceptable. Working with international collaborators in endemic areas, PHE is involved with a project to assess the kinetics of cytokine and chemokine release during human CCHFV </w:t>
            </w:r>
            <w:r w:rsidRPr="004748C0">
              <w:rPr>
                <w:rFonts w:ascii="Verdana" w:hAnsi="Verdana"/>
              </w:rPr>
              <w:lastRenderedPageBreak/>
              <w:t>infection.</w:t>
            </w:r>
          </w:p>
          <w:p w:rsidR="00B12DCA" w:rsidRPr="006F5CC7" w:rsidRDefault="00B12DCA" w:rsidP="00A2331F">
            <w:pPr>
              <w:rPr>
                <w:rFonts w:ascii="Verdana" w:hAnsi="Verdana"/>
              </w:rPr>
            </w:pPr>
          </w:p>
          <w:p w:rsidR="00B12DCA" w:rsidRPr="006F5CC7" w:rsidRDefault="00B12DCA" w:rsidP="00A2331F">
            <w:pPr>
              <w:rPr>
                <w:rFonts w:ascii="Verdana" w:hAnsi="Verdana"/>
              </w:rPr>
            </w:pPr>
            <w:r w:rsidRPr="006F5CC7">
              <w:rPr>
                <w:rFonts w:ascii="Verdana" w:hAnsi="Verdana"/>
              </w:rPr>
              <w:t>4) Conclusion:</w:t>
            </w:r>
          </w:p>
          <w:p w:rsidR="00B12DCA" w:rsidRPr="006F5CC7" w:rsidRDefault="004748C0" w:rsidP="004748C0">
            <w:pPr>
              <w:rPr>
                <w:rFonts w:ascii="Verdana" w:hAnsi="Verdana"/>
              </w:rPr>
            </w:pPr>
            <w:r>
              <w:rPr>
                <w:rFonts w:ascii="Verdana" w:hAnsi="Verdana"/>
              </w:rPr>
              <w:t xml:space="preserve">     </w:t>
            </w:r>
            <w:r w:rsidRPr="004748C0">
              <w:rPr>
                <w:rFonts w:ascii="Verdana" w:hAnsi="Verdana"/>
              </w:rPr>
              <w:t xml:space="preserve">Experience from our laboratory show that </w:t>
            </w:r>
            <w:proofErr w:type="spellStart"/>
            <w:r w:rsidRPr="004748C0">
              <w:rPr>
                <w:rFonts w:ascii="Verdana" w:hAnsi="Verdana"/>
              </w:rPr>
              <w:t>luminex</w:t>
            </w:r>
            <w:proofErr w:type="spellEnd"/>
            <w:r w:rsidRPr="004748C0">
              <w:rPr>
                <w:rFonts w:ascii="Verdana" w:hAnsi="Verdana"/>
              </w:rPr>
              <w:t xml:space="preserve"> assays play an important role in the study of emerging viruses, and the technology is capable of being used for viruses which require the highest level of biological containment</w:t>
            </w:r>
            <w:r>
              <w:rPr>
                <w:rFonts w:ascii="Verdana" w:hAnsi="Verdana"/>
              </w:rPr>
              <w:t>.</w:t>
            </w:r>
          </w:p>
          <w:p w:rsidR="00B12DCA" w:rsidRPr="006F5CC7" w:rsidRDefault="00B12DCA" w:rsidP="00A2331F">
            <w:pPr>
              <w:rPr>
                <w:rFonts w:ascii="Verdana" w:hAnsi="Verdana"/>
              </w:rPr>
            </w:pPr>
          </w:p>
        </w:tc>
      </w:tr>
    </w:tbl>
    <w:p w:rsidR="00AD0438" w:rsidRDefault="00AD0438" w:rsidP="00AD0438"/>
    <w:sectPr w:rsidR="00AD0438" w:rsidSect="00AD0438">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hitney Book">
    <w:altName w:val="Times New Roman"/>
    <w:panose1 w:val="00000000000000000000"/>
    <w:charset w:val="00"/>
    <w:family w:val="auto"/>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17A2"/>
    <w:multiLevelType w:val="multilevel"/>
    <w:tmpl w:val="D26AD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464E4B"/>
    <w:multiLevelType w:val="hybridMultilevel"/>
    <w:tmpl w:val="C4DC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B87EF4"/>
    <w:multiLevelType w:val="hybridMultilevel"/>
    <w:tmpl w:val="4A56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4C"/>
    <w:rsid w:val="003249DE"/>
    <w:rsid w:val="004748C0"/>
    <w:rsid w:val="005F50AE"/>
    <w:rsid w:val="0063006C"/>
    <w:rsid w:val="006D2150"/>
    <w:rsid w:val="006F5CC7"/>
    <w:rsid w:val="00713DBC"/>
    <w:rsid w:val="007652B1"/>
    <w:rsid w:val="007746DC"/>
    <w:rsid w:val="00873826"/>
    <w:rsid w:val="008C387C"/>
    <w:rsid w:val="00A627B6"/>
    <w:rsid w:val="00A72D7C"/>
    <w:rsid w:val="00AD0438"/>
    <w:rsid w:val="00B12DCA"/>
    <w:rsid w:val="00C139B9"/>
    <w:rsid w:val="00DF7C4C"/>
    <w:rsid w:val="00E0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7C4C"/>
  </w:style>
  <w:style w:type="table" w:styleId="TableGrid">
    <w:name w:val="Table Grid"/>
    <w:basedOn w:val="TableNormal"/>
    <w:uiPriority w:val="59"/>
    <w:rsid w:val="00AD0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438"/>
    <w:pPr>
      <w:ind w:left="720"/>
      <w:contextualSpacing/>
    </w:pPr>
  </w:style>
  <w:style w:type="paragraph" w:styleId="NormalWeb">
    <w:name w:val="Normal (Web)"/>
    <w:basedOn w:val="Normal"/>
    <w:uiPriority w:val="99"/>
    <w:semiHidden/>
    <w:unhideWhenUsed/>
    <w:rsid w:val="00AD04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0438"/>
    <w:rPr>
      <w:color w:val="0000FF"/>
      <w:u w:val="single"/>
    </w:rPr>
  </w:style>
  <w:style w:type="character" w:styleId="Strong">
    <w:name w:val="Strong"/>
    <w:basedOn w:val="DefaultParagraphFont"/>
    <w:uiPriority w:val="22"/>
    <w:qFormat/>
    <w:rsid w:val="00AD04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7C4C"/>
  </w:style>
  <w:style w:type="table" w:styleId="TableGrid">
    <w:name w:val="Table Grid"/>
    <w:basedOn w:val="TableNormal"/>
    <w:uiPriority w:val="59"/>
    <w:rsid w:val="00AD0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438"/>
    <w:pPr>
      <w:ind w:left="720"/>
      <w:contextualSpacing/>
    </w:pPr>
  </w:style>
  <w:style w:type="paragraph" w:styleId="NormalWeb">
    <w:name w:val="Normal (Web)"/>
    <w:basedOn w:val="Normal"/>
    <w:uiPriority w:val="99"/>
    <w:semiHidden/>
    <w:unhideWhenUsed/>
    <w:rsid w:val="00AD04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0438"/>
    <w:rPr>
      <w:color w:val="0000FF"/>
      <w:u w:val="single"/>
    </w:rPr>
  </w:style>
  <w:style w:type="character" w:styleId="Strong">
    <w:name w:val="Strong"/>
    <w:basedOn w:val="DefaultParagraphFont"/>
    <w:uiPriority w:val="22"/>
    <w:qFormat/>
    <w:rsid w:val="00AD0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304300">
      <w:bodyDiv w:val="1"/>
      <w:marLeft w:val="0"/>
      <w:marRight w:val="0"/>
      <w:marTop w:val="0"/>
      <w:marBottom w:val="0"/>
      <w:divBdr>
        <w:top w:val="none" w:sz="0" w:space="0" w:color="auto"/>
        <w:left w:val="none" w:sz="0" w:space="0" w:color="auto"/>
        <w:bottom w:val="none" w:sz="0" w:space="0" w:color="auto"/>
        <w:right w:val="none" w:sz="0" w:space="0" w:color="auto"/>
      </w:divBdr>
    </w:div>
    <w:div w:id="126696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uart.dowall@ph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E0D4F-1DBC-4827-AA2D-DAE6DD24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Luminex Corporation</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Sulter</dc:creator>
  <cp:lastModifiedBy>Stuart Dowall</cp:lastModifiedBy>
  <cp:revision>2</cp:revision>
  <cp:lastPrinted>2016-03-24T15:23:00Z</cp:lastPrinted>
  <dcterms:created xsi:type="dcterms:W3CDTF">2017-10-17T12:09:00Z</dcterms:created>
  <dcterms:modified xsi:type="dcterms:W3CDTF">2017-10-17T12:09:00Z</dcterms:modified>
</cp:coreProperties>
</file>