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8C055" w14:textId="7D9962E8" w:rsidR="0005143A" w:rsidRDefault="00E20D06" w:rsidP="00F2764D">
      <w:pPr>
        <w:spacing w:before="100" w:beforeAutospacing="1" w:after="100" w:afterAutospacing="1" w:line="240" w:lineRule="auto"/>
        <w:outlineLvl w:val="1"/>
        <w:rPr>
          <w:rStyle w:val="HTML-citat"/>
          <w:rFonts w:ascii="Times New Roman" w:hAnsi="Times New Roman" w:cs="Times New Roman"/>
          <w:b/>
          <w:i w:val="0"/>
          <w:sz w:val="28"/>
          <w:szCs w:val="28"/>
        </w:rPr>
      </w:pPr>
      <w:r w:rsidRPr="006B3FE1">
        <w:rPr>
          <w:rStyle w:val="HTML-citat"/>
          <w:rFonts w:ascii="Times New Roman" w:hAnsi="Times New Roman" w:cs="Times New Roman"/>
          <w:b/>
          <w:i w:val="0"/>
          <w:sz w:val="28"/>
          <w:szCs w:val="28"/>
        </w:rPr>
        <w:t>D</w:t>
      </w:r>
      <w:r w:rsidR="00065873" w:rsidRPr="006B3FE1">
        <w:rPr>
          <w:rStyle w:val="HTML-citat"/>
          <w:rFonts w:ascii="Times New Roman" w:hAnsi="Times New Roman" w:cs="Times New Roman"/>
          <w:b/>
          <w:i w:val="0"/>
          <w:sz w:val="28"/>
          <w:szCs w:val="28"/>
        </w:rPr>
        <w:t>evelopment</w:t>
      </w:r>
      <w:r w:rsidR="00070050" w:rsidRPr="006B3FE1">
        <w:rPr>
          <w:rStyle w:val="HTML-citat"/>
          <w:rFonts w:ascii="Times New Roman" w:hAnsi="Times New Roman" w:cs="Times New Roman"/>
          <w:b/>
          <w:i w:val="0"/>
          <w:sz w:val="28"/>
          <w:szCs w:val="28"/>
        </w:rPr>
        <w:t xml:space="preserve"> of a </w:t>
      </w:r>
      <w:r w:rsidR="00065873" w:rsidRPr="006B3FE1">
        <w:rPr>
          <w:rStyle w:val="HTML-citat"/>
          <w:rFonts w:ascii="Times New Roman" w:hAnsi="Times New Roman" w:cs="Times New Roman"/>
          <w:b/>
          <w:i w:val="0"/>
          <w:sz w:val="28"/>
          <w:szCs w:val="28"/>
        </w:rPr>
        <w:t xml:space="preserve">novel </w:t>
      </w:r>
      <w:r w:rsidR="00070050" w:rsidRPr="006B3FE1">
        <w:rPr>
          <w:rStyle w:val="HTML-citat"/>
          <w:rFonts w:ascii="Times New Roman" w:hAnsi="Times New Roman" w:cs="Times New Roman"/>
          <w:b/>
          <w:i w:val="0"/>
          <w:sz w:val="28"/>
          <w:szCs w:val="28"/>
        </w:rPr>
        <w:t xml:space="preserve">bead-based </w:t>
      </w:r>
      <w:proofErr w:type="spellStart"/>
      <w:r w:rsidR="008E48C2">
        <w:rPr>
          <w:rStyle w:val="HTML-citat"/>
          <w:rFonts w:ascii="Times New Roman" w:hAnsi="Times New Roman" w:cs="Times New Roman"/>
          <w:b/>
          <w:i w:val="0"/>
          <w:sz w:val="28"/>
          <w:szCs w:val="28"/>
        </w:rPr>
        <w:t>L</w:t>
      </w:r>
      <w:r w:rsidR="00070050" w:rsidRPr="006B3FE1">
        <w:rPr>
          <w:rStyle w:val="HTML-citat"/>
          <w:rFonts w:ascii="Times New Roman" w:hAnsi="Times New Roman" w:cs="Times New Roman"/>
          <w:b/>
          <w:i w:val="0"/>
          <w:sz w:val="28"/>
          <w:szCs w:val="28"/>
        </w:rPr>
        <w:t>uminex</w:t>
      </w:r>
      <w:proofErr w:type="spellEnd"/>
      <w:r w:rsidR="00070050" w:rsidRPr="006B3FE1">
        <w:rPr>
          <w:rStyle w:val="HTML-citat"/>
          <w:rFonts w:ascii="Times New Roman" w:hAnsi="Times New Roman" w:cs="Times New Roman"/>
          <w:b/>
          <w:i w:val="0"/>
          <w:sz w:val="28"/>
          <w:szCs w:val="28"/>
        </w:rPr>
        <w:t xml:space="preserve"> assay for simultaneous detection of </w:t>
      </w:r>
      <w:r w:rsidR="00CB00D7" w:rsidRPr="006B3FE1">
        <w:rPr>
          <w:rStyle w:val="HTML-citat"/>
          <w:rFonts w:ascii="Times New Roman" w:hAnsi="Times New Roman" w:cs="Times New Roman"/>
          <w:b/>
          <w:i w:val="0"/>
          <w:sz w:val="28"/>
          <w:szCs w:val="28"/>
        </w:rPr>
        <w:t>auto</w:t>
      </w:r>
      <w:r w:rsidR="00070050" w:rsidRPr="006B3FE1">
        <w:rPr>
          <w:rStyle w:val="HTML-citat"/>
          <w:rFonts w:ascii="Times New Roman" w:hAnsi="Times New Roman" w:cs="Times New Roman"/>
          <w:b/>
          <w:i w:val="0"/>
          <w:sz w:val="28"/>
          <w:szCs w:val="28"/>
        </w:rPr>
        <w:t xml:space="preserve">antibodies against </w:t>
      </w:r>
      <w:r w:rsidR="00065873" w:rsidRPr="006B3FE1">
        <w:rPr>
          <w:rStyle w:val="HTML-citat"/>
          <w:rFonts w:ascii="Times New Roman" w:hAnsi="Times New Roman" w:cs="Times New Roman"/>
          <w:b/>
          <w:i w:val="0"/>
          <w:sz w:val="28"/>
          <w:szCs w:val="28"/>
        </w:rPr>
        <w:t>acute phase proteins</w:t>
      </w:r>
    </w:p>
    <w:p w14:paraId="6FB325C1" w14:textId="2A95F773" w:rsidR="00F2764D" w:rsidRDefault="00F2764D" w:rsidP="00D850ED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vertAlign w:val="superscript"/>
        </w:rPr>
      </w:pPr>
      <w:r w:rsidRPr="0005143A">
        <w:rPr>
          <w:rFonts w:ascii="Times New Roman" w:hAnsi="Times New Roman" w:cs="Times New Roman"/>
        </w:rPr>
        <w:t>T</w:t>
      </w:r>
      <w:r w:rsidR="00CB5D88">
        <w:rPr>
          <w:rFonts w:ascii="Times New Roman" w:hAnsi="Times New Roman" w:cs="Times New Roman"/>
        </w:rPr>
        <w:t>.</w:t>
      </w:r>
      <w:r w:rsidRPr="0005143A">
        <w:rPr>
          <w:rFonts w:ascii="Times New Roman" w:hAnsi="Times New Roman" w:cs="Times New Roman"/>
        </w:rPr>
        <w:t xml:space="preserve"> Kuret</w:t>
      </w:r>
      <w:r w:rsidR="00E61251">
        <w:rPr>
          <w:rFonts w:ascii="Times New Roman" w:hAnsi="Times New Roman" w:cs="Times New Roman"/>
          <w:vertAlign w:val="superscript"/>
        </w:rPr>
        <w:t>1</w:t>
      </w:r>
      <w:r w:rsidRPr="0005143A">
        <w:rPr>
          <w:rFonts w:ascii="Times New Roman" w:hAnsi="Times New Roman" w:cs="Times New Roman"/>
        </w:rPr>
        <w:t xml:space="preserve">, </w:t>
      </w:r>
      <w:r w:rsidR="00070050">
        <w:rPr>
          <w:rFonts w:ascii="Times New Roman" w:hAnsi="Times New Roman" w:cs="Times New Roman"/>
        </w:rPr>
        <w:t>K</w:t>
      </w:r>
      <w:r w:rsidR="00CB5D88">
        <w:rPr>
          <w:rFonts w:ascii="Times New Roman" w:hAnsi="Times New Roman" w:cs="Times New Roman"/>
        </w:rPr>
        <w:t xml:space="preserve">. </w:t>
      </w:r>
      <w:r w:rsidR="00070050">
        <w:rPr>
          <w:rFonts w:ascii="Times New Roman" w:hAnsi="Times New Roman" w:cs="Times New Roman"/>
        </w:rPr>
        <w:t>Lakota</w:t>
      </w:r>
      <w:r w:rsidR="00E61251">
        <w:rPr>
          <w:rFonts w:ascii="Times New Roman" w:hAnsi="Times New Roman" w:cs="Times New Roman"/>
          <w:vertAlign w:val="superscript"/>
        </w:rPr>
        <w:t>1</w:t>
      </w:r>
      <w:proofErr w:type="gramStart"/>
      <w:r w:rsidR="00E61251">
        <w:rPr>
          <w:rFonts w:ascii="Times New Roman" w:hAnsi="Times New Roman" w:cs="Times New Roman"/>
          <w:vertAlign w:val="superscript"/>
        </w:rPr>
        <w:t>,2</w:t>
      </w:r>
      <w:proofErr w:type="gramEnd"/>
      <w:r w:rsidR="00070050">
        <w:rPr>
          <w:rFonts w:ascii="Times New Roman" w:hAnsi="Times New Roman" w:cs="Times New Roman"/>
        </w:rPr>
        <w:t xml:space="preserve">, </w:t>
      </w:r>
      <w:r w:rsidR="00070050" w:rsidRPr="0005143A">
        <w:rPr>
          <w:rFonts w:ascii="Times New Roman" w:hAnsi="Times New Roman" w:cs="Times New Roman"/>
        </w:rPr>
        <w:t>P</w:t>
      </w:r>
      <w:r w:rsidR="00CB5D88">
        <w:rPr>
          <w:rFonts w:ascii="Times New Roman" w:hAnsi="Times New Roman" w:cs="Times New Roman"/>
        </w:rPr>
        <w:t>.</w:t>
      </w:r>
      <w:r w:rsidR="00070050" w:rsidRPr="0005143A">
        <w:rPr>
          <w:rFonts w:ascii="Times New Roman" w:hAnsi="Times New Roman" w:cs="Times New Roman"/>
        </w:rPr>
        <w:t xml:space="preserve"> Mali</w:t>
      </w:r>
      <w:r w:rsidR="009A6D4F">
        <w:rPr>
          <w:rFonts w:ascii="Times New Roman" w:hAnsi="Times New Roman" w:cs="Times New Roman"/>
          <w:vertAlign w:val="superscript"/>
        </w:rPr>
        <w:t>3</w:t>
      </w:r>
      <w:r w:rsidR="00070050">
        <w:rPr>
          <w:rFonts w:ascii="Times New Roman" w:hAnsi="Times New Roman" w:cs="Times New Roman"/>
        </w:rPr>
        <w:t xml:space="preserve">, </w:t>
      </w:r>
      <w:r w:rsidR="00070050" w:rsidRPr="0005143A">
        <w:rPr>
          <w:rFonts w:ascii="Times New Roman" w:hAnsi="Times New Roman" w:cs="Times New Roman"/>
        </w:rPr>
        <w:t>M</w:t>
      </w:r>
      <w:r w:rsidR="00CB5D88">
        <w:rPr>
          <w:rFonts w:ascii="Times New Roman" w:hAnsi="Times New Roman" w:cs="Times New Roman"/>
        </w:rPr>
        <w:t>.</w:t>
      </w:r>
      <w:r w:rsidR="00070050" w:rsidRPr="0005143A">
        <w:rPr>
          <w:rFonts w:ascii="Times New Roman" w:hAnsi="Times New Roman" w:cs="Times New Roman"/>
        </w:rPr>
        <w:t xml:space="preserve"> Tomšič</w:t>
      </w:r>
      <w:r w:rsidR="008201E7">
        <w:rPr>
          <w:rFonts w:ascii="Times New Roman" w:hAnsi="Times New Roman" w:cs="Times New Roman"/>
          <w:vertAlign w:val="superscript"/>
        </w:rPr>
        <w:t>1,4</w:t>
      </w:r>
      <w:r w:rsidR="00070050">
        <w:rPr>
          <w:rFonts w:ascii="Times New Roman" w:hAnsi="Times New Roman" w:cs="Times New Roman"/>
        </w:rPr>
        <w:t>,</w:t>
      </w:r>
      <w:r w:rsidR="00070050" w:rsidRPr="0005143A">
        <w:rPr>
          <w:rFonts w:ascii="Times New Roman" w:hAnsi="Times New Roman" w:cs="Times New Roman"/>
        </w:rPr>
        <w:t xml:space="preserve"> </w:t>
      </w:r>
      <w:r w:rsidR="008201E7">
        <w:rPr>
          <w:rFonts w:ascii="Times New Roman" w:hAnsi="Times New Roman" w:cs="Times New Roman"/>
        </w:rPr>
        <w:t>S</w:t>
      </w:r>
      <w:r w:rsidR="00CB5D88">
        <w:rPr>
          <w:rFonts w:ascii="Times New Roman" w:hAnsi="Times New Roman" w:cs="Times New Roman"/>
        </w:rPr>
        <w:t>.</w:t>
      </w:r>
      <w:r w:rsidR="008201E7">
        <w:rPr>
          <w:rFonts w:ascii="Times New Roman" w:hAnsi="Times New Roman" w:cs="Times New Roman"/>
        </w:rPr>
        <w:t xml:space="preserve"> Čučnik</w:t>
      </w:r>
      <w:r w:rsidR="008201E7">
        <w:rPr>
          <w:rFonts w:ascii="Times New Roman" w:hAnsi="Times New Roman" w:cs="Times New Roman"/>
          <w:vertAlign w:val="superscript"/>
        </w:rPr>
        <w:t>1,</w:t>
      </w:r>
      <w:r w:rsidR="008201E7" w:rsidRPr="008201E7">
        <w:rPr>
          <w:rFonts w:ascii="Times New Roman" w:hAnsi="Times New Roman" w:cs="Times New Roman"/>
          <w:vertAlign w:val="superscript"/>
        </w:rPr>
        <w:t>5</w:t>
      </w:r>
      <w:r w:rsidR="008201E7">
        <w:rPr>
          <w:rFonts w:ascii="Times New Roman" w:hAnsi="Times New Roman" w:cs="Times New Roman"/>
        </w:rPr>
        <w:t xml:space="preserve">, </w:t>
      </w:r>
      <w:r w:rsidR="00070050" w:rsidRPr="008201E7">
        <w:rPr>
          <w:rFonts w:ascii="Times New Roman" w:hAnsi="Times New Roman" w:cs="Times New Roman"/>
        </w:rPr>
        <w:t>S</w:t>
      </w:r>
      <w:r w:rsidR="00CB5D88">
        <w:rPr>
          <w:rFonts w:ascii="Times New Roman" w:hAnsi="Times New Roman" w:cs="Times New Roman"/>
        </w:rPr>
        <w:t>.</w:t>
      </w:r>
      <w:r w:rsidR="00070050">
        <w:rPr>
          <w:rFonts w:ascii="Times New Roman" w:hAnsi="Times New Roman" w:cs="Times New Roman"/>
        </w:rPr>
        <w:t xml:space="preserve"> Sodin-Semrl</w:t>
      </w:r>
      <w:r w:rsidR="00E61251">
        <w:rPr>
          <w:rFonts w:ascii="Times New Roman" w:hAnsi="Times New Roman" w:cs="Times New Roman"/>
          <w:vertAlign w:val="superscript"/>
        </w:rPr>
        <w:t>1,2</w:t>
      </w:r>
    </w:p>
    <w:p w14:paraId="780F24A0" w14:textId="5AF2887C" w:rsidR="00794EF5" w:rsidRPr="00CB5D88" w:rsidRDefault="00BC07C6" w:rsidP="00CB5D88">
      <w:pPr>
        <w:spacing w:after="0" w:line="240" w:lineRule="auto"/>
        <w:outlineLvl w:val="1"/>
        <w:rPr>
          <w:rFonts w:ascii="Times New Roman" w:hAnsi="Times New Roman" w:cs="Times New Roman"/>
          <w:sz w:val="20"/>
        </w:rPr>
      </w:pPr>
      <w:r w:rsidRPr="00CB5D88">
        <w:rPr>
          <w:rFonts w:ascii="Times New Roman" w:hAnsi="Times New Roman" w:cs="Times New Roman"/>
          <w:sz w:val="20"/>
          <w:vertAlign w:val="superscript"/>
        </w:rPr>
        <w:t>1</w:t>
      </w:r>
      <w:r w:rsidRPr="00CB5D88">
        <w:rPr>
          <w:rFonts w:ascii="Times New Roman" w:hAnsi="Times New Roman" w:cs="Times New Roman"/>
          <w:sz w:val="20"/>
        </w:rPr>
        <w:t>University Medical Centre Ljubljana,</w:t>
      </w:r>
      <w:r w:rsidRPr="00CB5D88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="00794EF5" w:rsidRPr="00CB5D88">
        <w:rPr>
          <w:rFonts w:ascii="Times New Roman" w:hAnsi="Times New Roman" w:cs="Times New Roman"/>
          <w:sz w:val="20"/>
        </w:rPr>
        <w:t>Department of Rheumatology,</w:t>
      </w:r>
      <w:r w:rsidRPr="00CB5D88">
        <w:rPr>
          <w:rFonts w:ascii="Times New Roman" w:hAnsi="Times New Roman" w:cs="Times New Roman"/>
          <w:sz w:val="20"/>
        </w:rPr>
        <w:t xml:space="preserve"> </w:t>
      </w:r>
      <w:r w:rsidR="00794EF5" w:rsidRPr="00CB5D88">
        <w:rPr>
          <w:rFonts w:ascii="Times New Roman" w:hAnsi="Times New Roman" w:cs="Times New Roman"/>
          <w:sz w:val="20"/>
        </w:rPr>
        <w:t>Ljubljana, Slovenia</w:t>
      </w:r>
    </w:p>
    <w:p w14:paraId="77FD0DF3" w14:textId="3833C3FE" w:rsidR="00794EF5" w:rsidRPr="00CB5D88" w:rsidRDefault="00BC07C6" w:rsidP="00CB5D88">
      <w:pPr>
        <w:spacing w:after="0" w:line="240" w:lineRule="auto"/>
        <w:outlineLvl w:val="1"/>
        <w:rPr>
          <w:rFonts w:ascii="Times New Roman" w:hAnsi="Times New Roman" w:cs="Times New Roman"/>
          <w:sz w:val="20"/>
        </w:rPr>
      </w:pPr>
      <w:r w:rsidRPr="00CB5D88">
        <w:rPr>
          <w:rFonts w:ascii="Times New Roman" w:hAnsi="Times New Roman" w:cs="Times New Roman"/>
          <w:sz w:val="20"/>
          <w:vertAlign w:val="superscript"/>
        </w:rPr>
        <w:t>2</w:t>
      </w:r>
      <w:r w:rsidRPr="00CB5D88">
        <w:rPr>
          <w:rFonts w:ascii="Times New Roman" w:hAnsi="Times New Roman" w:cs="Times New Roman"/>
          <w:sz w:val="20"/>
        </w:rPr>
        <w:t xml:space="preserve">University of </w:t>
      </w:r>
      <w:proofErr w:type="spellStart"/>
      <w:r w:rsidRPr="00CB5D88">
        <w:rPr>
          <w:rFonts w:ascii="Times New Roman" w:hAnsi="Times New Roman" w:cs="Times New Roman"/>
          <w:sz w:val="20"/>
        </w:rPr>
        <w:t>Primorska</w:t>
      </w:r>
      <w:proofErr w:type="spellEnd"/>
      <w:r w:rsidRPr="00CB5D88">
        <w:rPr>
          <w:rFonts w:ascii="Times New Roman" w:hAnsi="Times New Roman" w:cs="Times New Roman"/>
          <w:sz w:val="20"/>
        </w:rPr>
        <w:t xml:space="preserve">, FAMNIT, </w:t>
      </w:r>
      <w:proofErr w:type="spellStart"/>
      <w:r w:rsidR="00794EF5" w:rsidRPr="00CB5D88">
        <w:rPr>
          <w:rFonts w:ascii="Times New Roman" w:hAnsi="Times New Roman" w:cs="Times New Roman"/>
          <w:sz w:val="20"/>
        </w:rPr>
        <w:t>Koper</w:t>
      </w:r>
      <w:proofErr w:type="spellEnd"/>
      <w:r w:rsidR="00794EF5" w:rsidRPr="00CB5D88">
        <w:rPr>
          <w:rFonts w:ascii="Times New Roman" w:hAnsi="Times New Roman" w:cs="Times New Roman"/>
          <w:sz w:val="20"/>
        </w:rPr>
        <w:t>, Slovenia</w:t>
      </w:r>
    </w:p>
    <w:p w14:paraId="420D2D38" w14:textId="6B0C14B8" w:rsidR="00794EF5" w:rsidRPr="00CB5D88" w:rsidRDefault="00794EF5" w:rsidP="00CB5D88">
      <w:pPr>
        <w:spacing w:after="0" w:line="240" w:lineRule="auto"/>
        <w:outlineLvl w:val="1"/>
        <w:rPr>
          <w:rFonts w:ascii="Times New Roman" w:hAnsi="Times New Roman" w:cs="Times New Roman"/>
          <w:sz w:val="20"/>
        </w:rPr>
      </w:pPr>
      <w:r w:rsidRPr="00CB5D88">
        <w:rPr>
          <w:rFonts w:ascii="Times New Roman" w:hAnsi="Times New Roman" w:cs="Times New Roman"/>
          <w:sz w:val="20"/>
          <w:vertAlign w:val="superscript"/>
        </w:rPr>
        <w:t>3</w:t>
      </w:r>
      <w:r w:rsidRPr="00CB5D88">
        <w:rPr>
          <w:rFonts w:ascii="Times New Roman" w:hAnsi="Times New Roman" w:cs="Times New Roman"/>
          <w:sz w:val="20"/>
        </w:rPr>
        <w:t>Blood Transfusion Center of Slovenia, Ljubljana, Slovenia</w:t>
      </w:r>
    </w:p>
    <w:p w14:paraId="3A7539DA" w14:textId="58F376CC" w:rsidR="00F46D0E" w:rsidRPr="00CB5D88" w:rsidRDefault="00CB5D88" w:rsidP="00CB5D88">
      <w:pPr>
        <w:spacing w:after="0" w:line="240" w:lineRule="auto"/>
        <w:outlineLvl w:val="1"/>
        <w:rPr>
          <w:rFonts w:ascii="Times New Roman" w:hAnsi="Times New Roman" w:cs="Times New Roman"/>
          <w:sz w:val="20"/>
        </w:rPr>
      </w:pPr>
      <w:r w:rsidRPr="00CB5D88">
        <w:rPr>
          <w:rFonts w:ascii="Times New Roman" w:hAnsi="Times New Roman" w:cs="Times New Roman"/>
          <w:sz w:val="20"/>
          <w:vertAlign w:val="superscript"/>
        </w:rPr>
        <w:t>4</w:t>
      </w:r>
      <w:r w:rsidRPr="00CB5D88">
        <w:rPr>
          <w:rFonts w:ascii="Times New Roman" w:hAnsi="Times New Roman" w:cs="Times New Roman"/>
          <w:sz w:val="20"/>
        </w:rPr>
        <w:t xml:space="preserve">University of Ljubljana, Medical Faculty, </w:t>
      </w:r>
      <w:r w:rsidRPr="00CB5D88">
        <w:rPr>
          <w:rFonts w:ascii="Times New Roman" w:hAnsi="Times New Roman" w:cs="Times New Roman"/>
          <w:sz w:val="20"/>
          <w:vertAlign w:val="superscript"/>
        </w:rPr>
        <w:t>5</w:t>
      </w:r>
      <w:r w:rsidR="00794EF5" w:rsidRPr="00CB5D88">
        <w:rPr>
          <w:rFonts w:ascii="Times New Roman" w:hAnsi="Times New Roman" w:cs="Times New Roman"/>
          <w:sz w:val="20"/>
        </w:rPr>
        <w:t>Faculty of Pharmacy, Ljubljana, Slovenia</w:t>
      </w:r>
    </w:p>
    <w:p w14:paraId="14CB8AFF" w14:textId="0B3B7FA9" w:rsidR="00625FF2" w:rsidRDefault="00F467FF" w:rsidP="003B2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88D">
        <w:rPr>
          <w:rFonts w:ascii="Times New Roman" w:eastAsia="Times New Roman" w:hAnsi="Times New Roman" w:cs="Times New Roman"/>
          <w:b/>
          <w:bCs/>
          <w:sz w:val="24"/>
          <w:szCs w:val="24"/>
        </w:rPr>
        <w:t>Background</w:t>
      </w:r>
      <w:r w:rsidRPr="00FF4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488D">
        <w:rPr>
          <w:rFonts w:ascii="Times New Roman" w:eastAsia="Times New Roman" w:hAnsi="Times New Roman" w:cs="Times New Roman"/>
          <w:b/>
          <w:sz w:val="24"/>
          <w:szCs w:val="24"/>
        </w:rPr>
        <w:t>and Aims</w:t>
      </w:r>
      <w:r w:rsidRPr="00FF4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6430CE" w14:textId="02EEFD62" w:rsidR="00584F1B" w:rsidRDefault="00584F1B" w:rsidP="003B2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Serum amyloid A1 (SAA1)</w:t>
      </w:r>
      <w:r w:rsidR="00065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alpha 1 acid glycoprotein (AGP)</w:t>
      </w:r>
      <w:r w:rsidR="00065873">
        <w:rPr>
          <w:rFonts w:ascii="Times New Roman" w:eastAsia="Times New Roman" w:hAnsi="Times New Roman" w:cs="Times New Roman"/>
          <w:sz w:val="24"/>
          <w:szCs w:val="24"/>
        </w:rPr>
        <w:t xml:space="preserve"> and alpha 1 antitrypsin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873">
        <w:rPr>
          <w:rFonts w:ascii="Times New Roman" w:eastAsia="Times New Roman" w:hAnsi="Times New Roman" w:cs="Times New Roman"/>
          <w:sz w:val="24"/>
          <w:szCs w:val="24"/>
        </w:rPr>
        <w:t xml:space="preserve">(AAT) </w:t>
      </w:r>
      <w:r>
        <w:rPr>
          <w:rFonts w:ascii="Times New Roman" w:eastAsia="Times New Roman" w:hAnsi="Times New Roman" w:cs="Times New Roman"/>
          <w:sz w:val="24"/>
          <w:szCs w:val="24"/>
        </w:rPr>
        <w:t>are t</w:t>
      </w:r>
      <w:r w:rsidR="00065873">
        <w:rPr>
          <w:rFonts w:ascii="Times New Roman" w:eastAsia="Times New Roman" w:hAnsi="Times New Roman" w:cs="Times New Roman"/>
          <w:sz w:val="24"/>
          <w:szCs w:val="24"/>
        </w:rPr>
        <w:t>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acute phase proteins</w:t>
      </w:r>
      <w:r w:rsidR="00902728">
        <w:rPr>
          <w:rFonts w:ascii="Times New Roman" w:eastAsia="Times New Roman" w:hAnsi="Times New Roman" w:cs="Times New Roman"/>
          <w:sz w:val="24"/>
          <w:szCs w:val="24"/>
        </w:rPr>
        <w:t xml:space="preserve"> (APP</w:t>
      </w:r>
      <w:r w:rsidR="00E20D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272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humans. Although </w:t>
      </w:r>
      <w:r w:rsidR="00E20D06">
        <w:rPr>
          <w:rFonts w:ascii="Times New Roman" w:eastAsia="Times New Roman" w:hAnsi="Times New Roman" w:cs="Times New Roman"/>
          <w:sz w:val="24"/>
          <w:szCs w:val="24"/>
        </w:rPr>
        <w:t>thought to 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protective physiological role</w:t>
      </w:r>
      <w:r w:rsidR="00EA024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their persistently elevated levels in patients with chronic in</w:t>
      </w:r>
      <w:r w:rsidR="00965A53">
        <w:rPr>
          <w:rFonts w:ascii="Times New Roman" w:eastAsia="Times New Roman" w:hAnsi="Times New Roman" w:cs="Times New Roman"/>
          <w:sz w:val="24"/>
          <w:szCs w:val="24"/>
        </w:rPr>
        <w:t xml:space="preserve">flammatory diseases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 cause tissue damage. Autoantibodies against </w:t>
      </w:r>
      <w:r w:rsidR="00065873">
        <w:rPr>
          <w:rFonts w:ascii="Times New Roman" w:eastAsia="Times New Roman" w:hAnsi="Times New Roman" w:cs="Times New Roman"/>
          <w:sz w:val="24"/>
          <w:szCs w:val="24"/>
        </w:rPr>
        <w:t>SAA1 and AAT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already been identified in healthy and in </w:t>
      </w:r>
      <w:r w:rsidR="00902728">
        <w:rPr>
          <w:rFonts w:ascii="Times New Roman" w:eastAsia="Times New Roman" w:hAnsi="Times New Roman" w:cs="Times New Roman"/>
          <w:sz w:val="24"/>
          <w:szCs w:val="24"/>
        </w:rPr>
        <w:t>autoimmune sera</w:t>
      </w:r>
      <w:r w:rsidR="00065873">
        <w:rPr>
          <w:rFonts w:ascii="Times New Roman" w:eastAsia="Times New Roman" w:hAnsi="Times New Roman" w:cs="Times New Roman"/>
          <w:sz w:val="24"/>
          <w:szCs w:val="24"/>
        </w:rPr>
        <w:t>, respectively</w:t>
      </w:r>
      <w:r w:rsidR="00902728">
        <w:rPr>
          <w:rFonts w:ascii="Times New Roman" w:eastAsia="Times New Roman" w:hAnsi="Times New Roman" w:cs="Times New Roman"/>
          <w:sz w:val="24"/>
          <w:szCs w:val="24"/>
        </w:rPr>
        <w:t>. Currently</w:t>
      </w:r>
      <w:r w:rsidR="00883B5D">
        <w:rPr>
          <w:rFonts w:ascii="Times New Roman" w:eastAsia="Times New Roman" w:hAnsi="Times New Roman" w:cs="Times New Roman"/>
          <w:sz w:val="24"/>
          <w:szCs w:val="24"/>
        </w:rPr>
        <w:t xml:space="preserve"> however</w:t>
      </w:r>
      <w:r w:rsidR="00902728">
        <w:rPr>
          <w:rFonts w:ascii="Times New Roman" w:eastAsia="Times New Roman" w:hAnsi="Times New Roman" w:cs="Times New Roman"/>
          <w:sz w:val="24"/>
          <w:szCs w:val="24"/>
        </w:rPr>
        <w:t>, no method exists for simultaneous detection of antibodies</w:t>
      </w:r>
      <w:r w:rsidR="00F46D0E">
        <w:rPr>
          <w:rFonts w:ascii="Times New Roman" w:eastAsia="Times New Roman" w:hAnsi="Times New Roman" w:cs="Times New Roman"/>
          <w:sz w:val="24"/>
          <w:szCs w:val="24"/>
        </w:rPr>
        <w:t xml:space="preserve"> (Ab</w:t>
      </w:r>
      <w:r w:rsidR="00C75FD3">
        <w:rPr>
          <w:rFonts w:ascii="Times New Roman" w:eastAsia="Times New Roman" w:hAnsi="Times New Roman" w:cs="Times New Roman"/>
          <w:sz w:val="24"/>
          <w:szCs w:val="24"/>
        </w:rPr>
        <w:t>s</w:t>
      </w:r>
      <w:r w:rsidR="00F46D0E">
        <w:rPr>
          <w:rFonts w:ascii="Times New Roman" w:eastAsia="Times New Roman" w:hAnsi="Times New Roman" w:cs="Times New Roman"/>
          <w:sz w:val="24"/>
          <w:szCs w:val="24"/>
        </w:rPr>
        <w:t>)</w:t>
      </w:r>
      <w:r w:rsidR="00902728">
        <w:rPr>
          <w:rFonts w:ascii="Times New Roman" w:eastAsia="Times New Roman" w:hAnsi="Times New Roman" w:cs="Times New Roman"/>
          <w:sz w:val="24"/>
          <w:szCs w:val="24"/>
        </w:rPr>
        <w:t xml:space="preserve"> against </w:t>
      </w:r>
      <w:r w:rsidR="00CB00D7">
        <w:rPr>
          <w:rFonts w:ascii="Times New Roman" w:eastAsia="Times New Roman" w:hAnsi="Times New Roman" w:cs="Times New Roman"/>
          <w:sz w:val="24"/>
          <w:szCs w:val="24"/>
        </w:rPr>
        <w:t xml:space="preserve">multiple </w:t>
      </w:r>
      <w:r w:rsidR="00902728">
        <w:rPr>
          <w:rFonts w:ascii="Times New Roman" w:eastAsia="Times New Roman" w:hAnsi="Times New Roman" w:cs="Times New Roman"/>
          <w:sz w:val="24"/>
          <w:szCs w:val="24"/>
        </w:rPr>
        <w:t>APP</w:t>
      </w:r>
      <w:r w:rsidR="00E20D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272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D06">
        <w:rPr>
          <w:rFonts w:ascii="Times New Roman" w:eastAsia="Times New Roman" w:hAnsi="Times New Roman" w:cs="Times New Roman"/>
          <w:sz w:val="24"/>
          <w:szCs w:val="24"/>
        </w:rPr>
        <w:t>So, o</w:t>
      </w:r>
      <w:r w:rsidR="00902728">
        <w:rPr>
          <w:rFonts w:ascii="Times New Roman" w:eastAsia="Times New Roman" w:hAnsi="Times New Roman" w:cs="Times New Roman"/>
          <w:sz w:val="24"/>
          <w:szCs w:val="24"/>
        </w:rPr>
        <w:t>ur aim w</w:t>
      </w:r>
      <w:r w:rsidR="00E20D06">
        <w:rPr>
          <w:rFonts w:ascii="Times New Roman" w:eastAsia="Times New Roman" w:hAnsi="Times New Roman" w:cs="Times New Roman"/>
          <w:sz w:val="24"/>
          <w:szCs w:val="24"/>
        </w:rPr>
        <w:t>as</w:t>
      </w:r>
      <w:r w:rsidR="00902728">
        <w:rPr>
          <w:rFonts w:ascii="Times New Roman" w:eastAsia="Times New Roman" w:hAnsi="Times New Roman" w:cs="Times New Roman"/>
          <w:sz w:val="24"/>
          <w:szCs w:val="24"/>
        </w:rPr>
        <w:t xml:space="preserve"> to develop a bead-based</w:t>
      </w:r>
      <w:r w:rsidR="00CB00D7">
        <w:rPr>
          <w:rFonts w:ascii="Times New Roman" w:eastAsia="Times New Roman" w:hAnsi="Times New Roman" w:cs="Times New Roman"/>
          <w:sz w:val="24"/>
          <w:szCs w:val="24"/>
        </w:rPr>
        <w:t xml:space="preserve"> triplex</w:t>
      </w:r>
      <w:r w:rsidR="0090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D06">
        <w:rPr>
          <w:rFonts w:ascii="Times New Roman" w:eastAsia="Times New Roman" w:hAnsi="Times New Roman" w:cs="Times New Roman"/>
          <w:sz w:val="24"/>
          <w:szCs w:val="24"/>
        </w:rPr>
        <w:t>L</w:t>
      </w:r>
      <w:r w:rsidR="00902728">
        <w:rPr>
          <w:rFonts w:ascii="Times New Roman" w:eastAsia="Times New Roman" w:hAnsi="Times New Roman" w:cs="Times New Roman"/>
          <w:sz w:val="24"/>
          <w:szCs w:val="24"/>
        </w:rPr>
        <w:t>uminex</w:t>
      </w:r>
      <w:proofErr w:type="spellEnd"/>
      <w:r w:rsidR="00902728">
        <w:rPr>
          <w:rFonts w:ascii="Times New Roman" w:eastAsia="Times New Roman" w:hAnsi="Times New Roman" w:cs="Times New Roman"/>
          <w:sz w:val="24"/>
          <w:szCs w:val="24"/>
        </w:rPr>
        <w:t xml:space="preserve"> assay for </w:t>
      </w:r>
      <w:r w:rsidR="00065873">
        <w:rPr>
          <w:rFonts w:ascii="Times New Roman" w:eastAsia="Times New Roman" w:hAnsi="Times New Roman" w:cs="Times New Roman"/>
          <w:sz w:val="24"/>
          <w:szCs w:val="24"/>
        </w:rPr>
        <w:t>detection of anti-SAA</w:t>
      </w:r>
      <w:r w:rsidR="005D5D92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5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2728">
        <w:rPr>
          <w:rFonts w:ascii="Times New Roman" w:eastAsia="Times New Roman" w:hAnsi="Times New Roman" w:cs="Times New Roman"/>
          <w:sz w:val="24"/>
          <w:szCs w:val="24"/>
        </w:rPr>
        <w:t xml:space="preserve">anti-AGP </w:t>
      </w:r>
      <w:r w:rsidR="00065873">
        <w:rPr>
          <w:rFonts w:ascii="Times New Roman" w:eastAsia="Times New Roman" w:hAnsi="Times New Roman" w:cs="Times New Roman"/>
          <w:sz w:val="24"/>
          <w:szCs w:val="24"/>
        </w:rPr>
        <w:t xml:space="preserve">and anti-AAT </w:t>
      </w:r>
      <w:r w:rsidR="00F46D0E">
        <w:rPr>
          <w:rFonts w:ascii="Times New Roman" w:eastAsia="Times New Roman" w:hAnsi="Times New Roman" w:cs="Times New Roman"/>
          <w:sz w:val="24"/>
          <w:szCs w:val="24"/>
        </w:rPr>
        <w:t>Ab</w:t>
      </w:r>
      <w:r w:rsidR="00C75FD3">
        <w:rPr>
          <w:rFonts w:ascii="Times New Roman" w:eastAsia="Times New Roman" w:hAnsi="Times New Roman" w:cs="Times New Roman"/>
          <w:sz w:val="24"/>
          <w:szCs w:val="24"/>
        </w:rPr>
        <w:t>s</w:t>
      </w:r>
      <w:r w:rsidR="008201E7">
        <w:rPr>
          <w:rFonts w:ascii="Times New Roman" w:eastAsia="Times New Roman" w:hAnsi="Times New Roman" w:cs="Times New Roman"/>
          <w:sz w:val="24"/>
          <w:szCs w:val="24"/>
        </w:rPr>
        <w:t xml:space="preserve"> in human sera</w:t>
      </w:r>
      <w:r w:rsidR="009027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EA84F7" w14:textId="54F8A108" w:rsidR="00902728" w:rsidRDefault="00F467FF" w:rsidP="003B2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488D">
        <w:rPr>
          <w:rFonts w:ascii="Times New Roman" w:eastAsia="Times New Roman" w:hAnsi="Times New Roman" w:cs="Times New Roman"/>
          <w:b/>
          <w:bCs/>
          <w:sz w:val="24"/>
          <w:szCs w:val="24"/>
        </w:rPr>
        <w:t>Methods</w:t>
      </w:r>
    </w:p>
    <w:p w14:paraId="3A096957" w14:textId="15BAF9AB" w:rsidR="008544B4" w:rsidRDefault="00065873" w:rsidP="00EF7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SAA1, </w:t>
      </w:r>
      <w:r w:rsidR="00902728">
        <w:rPr>
          <w:rFonts w:ascii="Times New Roman" w:eastAsia="Times New Roman" w:hAnsi="Times New Roman" w:cs="Times New Roman"/>
          <w:sz w:val="24"/>
          <w:szCs w:val="24"/>
        </w:rPr>
        <w:t xml:space="preserve">AGP </w:t>
      </w:r>
      <w:r>
        <w:rPr>
          <w:rFonts w:ascii="Times New Roman" w:eastAsia="Times New Roman" w:hAnsi="Times New Roman" w:cs="Times New Roman"/>
          <w:sz w:val="24"/>
          <w:szCs w:val="24"/>
        </w:rPr>
        <w:t>and AA</w:t>
      </w:r>
      <w:r w:rsidR="00E00595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4B7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 w:rsidR="00902728" w:rsidRPr="00902728">
        <w:rPr>
          <w:rFonts w:ascii="Times New Roman" w:eastAsia="Times New Roman" w:hAnsi="Times New Roman" w:cs="Times New Roman"/>
          <w:sz w:val="24"/>
          <w:szCs w:val="24"/>
        </w:rPr>
        <w:t>coupled to fluorescent</w:t>
      </w:r>
      <w:r w:rsidR="009B54B7">
        <w:rPr>
          <w:rFonts w:ascii="Times New Roman" w:eastAsia="Times New Roman" w:hAnsi="Times New Roman" w:cs="Times New Roman"/>
          <w:sz w:val="24"/>
          <w:szCs w:val="24"/>
        </w:rPr>
        <w:t>ly</w:t>
      </w:r>
      <w:r w:rsidR="00902728" w:rsidRPr="0090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728">
        <w:rPr>
          <w:rFonts w:ascii="Times New Roman" w:eastAsia="Times New Roman" w:hAnsi="Times New Roman" w:cs="Times New Roman"/>
          <w:sz w:val="24"/>
          <w:szCs w:val="24"/>
        </w:rPr>
        <w:t>labeled</w:t>
      </w:r>
      <w:r w:rsidR="009B5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4B7">
        <w:rPr>
          <w:rFonts w:ascii="Times New Roman" w:eastAsia="Times New Roman" w:hAnsi="Times New Roman" w:cs="Times New Roman"/>
          <w:sz w:val="24"/>
          <w:szCs w:val="24"/>
        </w:rPr>
        <w:t>MagPlex</w:t>
      </w:r>
      <w:proofErr w:type="spellEnd"/>
      <w:r w:rsidR="009B5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728">
        <w:rPr>
          <w:rFonts w:ascii="Times New Roman" w:eastAsia="Times New Roman" w:hAnsi="Times New Roman" w:cs="Times New Roman"/>
          <w:sz w:val="24"/>
          <w:szCs w:val="24"/>
        </w:rPr>
        <w:t xml:space="preserve">microspheres </w:t>
      </w:r>
      <w:r w:rsidR="00902728" w:rsidRPr="00902728">
        <w:rPr>
          <w:rFonts w:ascii="Times New Roman" w:eastAsia="Times New Roman" w:hAnsi="Times New Roman" w:cs="Times New Roman"/>
          <w:sz w:val="24"/>
          <w:szCs w:val="24"/>
        </w:rPr>
        <w:t xml:space="preserve">using an </w:t>
      </w:r>
      <w:proofErr w:type="spellStart"/>
      <w:r w:rsidR="00F46D0E">
        <w:rPr>
          <w:rFonts w:ascii="Times New Roman" w:eastAsia="Times New Roman" w:hAnsi="Times New Roman" w:cs="Times New Roman"/>
          <w:sz w:val="24"/>
          <w:szCs w:val="24"/>
        </w:rPr>
        <w:t>Ab</w:t>
      </w:r>
      <w:proofErr w:type="spellEnd"/>
      <w:r w:rsidR="00F46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4B7">
        <w:rPr>
          <w:rFonts w:ascii="Times New Roman" w:eastAsia="Times New Roman" w:hAnsi="Times New Roman" w:cs="Times New Roman"/>
          <w:sz w:val="24"/>
          <w:szCs w:val="24"/>
        </w:rPr>
        <w:t xml:space="preserve">coupling kit </w:t>
      </w:r>
      <w:r w:rsidR="00902728" w:rsidRPr="00902728">
        <w:rPr>
          <w:rFonts w:ascii="Times New Roman" w:eastAsia="Times New Roman" w:hAnsi="Times New Roman" w:cs="Times New Roman"/>
          <w:sz w:val="24"/>
          <w:szCs w:val="24"/>
        </w:rPr>
        <w:t>according to</w:t>
      </w:r>
      <w:r w:rsidR="00232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728" w:rsidRPr="00902728">
        <w:rPr>
          <w:rFonts w:ascii="Times New Roman" w:eastAsia="Times New Roman" w:hAnsi="Times New Roman" w:cs="Times New Roman"/>
          <w:sz w:val="24"/>
          <w:szCs w:val="24"/>
        </w:rPr>
        <w:t>manufacturer’s instructions</w:t>
      </w:r>
      <w:r w:rsidR="00CB5D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B5D88">
        <w:rPr>
          <w:rFonts w:ascii="Times New Roman" w:eastAsia="Times New Roman" w:hAnsi="Times New Roman" w:cs="Times New Roman"/>
          <w:sz w:val="24"/>
          <w:szCs w:val="24"/>
        </w:rPr>
        <w:t>Luminex</w:t>
      </w:r>
      <w:proofErr w:type="spellEnd"/>
      <w:r w:rsidR="00CB5D88">
        <w:rPr>
          <w:rFonts w:ascii="Times New Roman" w:eastAsia="Times New Roman" w:hAnsi="Times New Roman" w:cs="Times New Roman"/>
          <w:sz w:val="24"/>
          <w:szCs w:val="24"/>
        </w:rPr>
        <w:t xml:space="preserve"> Corp)</w:t>
      </w:r>
      <w:r w:rsidR="00902728" w:rsidRPr="009027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7BC5">
        <w:rPr>
          <w:rFonts w:ascii="Times New Roman" w:eastAsia="Times New Roman" w:hAnsi="Times New Roman" w:cs="Times New Roman"/>
          <w:sz w:val="24"/>
          <w:szCs w:val="24"/>
        </w:rPr>
        <w:t xml:space="preserve">Specifically, </w:t>
      </w:r>
      <w:r w:rsidR="00232C2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μg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SAA1</w:t>
      </w:r>
      <w:r w:rsidR="00DE72D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C28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proofErr w:type="spellStart"/>
      <w:r w:rsidR="00232C28">
        <w:rPr>
          <w:rFonts w:ascii="Times New Roman" w:eastAsia="Times New Roman" w:hAnsi="Times New Roman" w:cs="Times New Roman"/>
          <w:sz w:val="24"/>
          <w:szCs w:val="24"/>
        </w:rPr>
        <w:t>ug</w:t>
      </w:r>
      <w:proofErr w:type="spellEnd"/>
      <w:r w:rsidR="00232C28">
        <w:rPr>
          <w:rFonts w:ascii="Times New Roman" w:eastAsia="Times New Roman" w:hAnsi="Times New Roman" w:cs="Times New Roman"/>
          <w:sz w:val="24"/>
          <w:szCs w:val="24"/>
        </w:rPr>
        <w:t xml:space="preserve"> AGP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AAT </w:t>
      </w:r>
      <w:r w:rsidR="00EB7BC5">
        <w:rPr>
          <w:rFonts w:ascii="Times New Roman" w:eastAsia="Times New Roman" w:hAnsi="Times New Roman" w:cs="Times New Roman"/>
          <w:sz w:val="24"/>
          <w:szCs w:val="24"/>
        </w:rPr>
        <w:t xml:space="preserve">were used </w:t>
      </w:r>
      <w:r w:rsidR="00232C28">
        <w:rPr>
          <w:rFonts w:ascii="Times New Roman" w:eastAsia="Times New Roman" w:hAnsi="Times New Roman" w:cs="Times New Roman"/>
          <w:sz w:val="24"/>
          <w:szCs w:val="24"/>
        </w:rPr>
        <w:t>per 10</w:t>
      </w:r>
      <w:r w:rsidR="00232C2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6 </w:t>
      </w:r>
      <w:r w:rsidR="00232C28">
        <w:rPr>
          <w:rFonts w:ascii="Times New Roman" w:eastAsia="Times New Roman" w:hAnsi="Times New Roman" w:cs="Times New Roman"/>
          <w:sz w:val="24"/>
          <w:szCs w:val="24"/>
        </w:rPr>
        <w:t xml:space="preserve">beads. </w:t>
      </w:r>
      <w:r w:rsidR="00EB7BC5">
        <w:rPr>
          <w:rFonts w:ascii="Times New Roman" w:eastAsia="Times New Roman" w:hAnsi="Times New Roman" w:cs="Times New Roman"/>
          <w:sz w:val="24"/>
          <w:szCs w:val="24"/>
        </w:rPr>
        <w:t>C</w:t>
      </w:r>
      <w:r w:rsidR="00902728" w:rsidRPr="00902728">
        <w:rPr>
          <w:rFonts w:ascii="Times New Roman" w:eastAsia="Times New Roman" w:hAnsi="Times New Roman" w:cs="Times New Roman"/>
          <w:sz w:val="24"/>
          <w:szCs w:val="24"/>
        </w:rPr>
        <w:t xml:space="preserve">oupling confirmation was performed for each bead </w:t>
      </w:r>
      <w:r w:rsidR="00EB7BC5">
        <w:rPr>
          <w:rFonts w:ascii="Times New Roman" w:eastAsia="Times New Roman" w:hAnsi="Times New Roman" w:cs="Times New Roman"/>
          <w:sz w:val="24"/>
          <w:szCs w:val="24"/>
        </w:rPr>
        <w:t>region</w:t>
      </w:r>
      <w:r w:rsidR="00EB7BC5" w:rsidRPr="0090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728" w:rsidRPr="00902728">
        <w:rPr>
          <w:rFonts w:ascii="Times New Roman" w:eastAsia="Times New Roman" w:hAnsi="Times New Roman" w:cs="Times New Roman"/>
          <w:sz w:val="24"/>
          <w:szCs w:val="24"/>
        </w:rPr>
        <w:t>usin</w:t>
      </w:r>
      <w:r w:rsidR="00EF708A">
        <w:rPr>
          <w:rFonts w:ascii="Times New Roman" w:eastAsia="Times New Roman" w:hAnsi="Times New Roman" w:cs="Times New Roman"/>
          <w:sz w:val="24"/>
          <w:szCs w:val="24"/>
        </w:rPr>
        <w:t>g serially diluted mouse monoclonal anti-SAA1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708A">
        <w:rPr>
          <w:rFonts w:ascii="Times New Roman" w:eastAsia="Times New Roman" w:hAnsi="Times New Roman" w:cs="Times New Roman"/>
          <w:sz w:val="24"/>
          <w:szCs w:val="24"/>
        </w:rPr>
        <w:t xml:space="preserve">anti-AGP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anti-AAT </w:t>
      </w:r>
      <w:r w:rsidR="00F46D0E">
        <w:rPr>
          <w:rFonts w:ascii="Times New Roman" w:eastAsia="Times New Roman" w:hAnsi="Times New Roman" w:cs="Times New Roman"/>
          <w:sz w:val="24"/>
          <w:szCs w:val="24"/>
        </w:rPr>
        <w:t>Ab</w:t>
      </w:r>
      <w:r w:rsidR="00C75FD3">
        <w:rPr>
          <w:rFonts w:ascii="Times New Roman" w:eastAsia="Times New Roman" w:hAnsi="Times New Roman" w:cs="Times New Roman"/>
          <w:sz w:val="24"/>
          <w:szCs w:val="24"/>
        </w:rPr>
        <w:t>s</w:t>
      </w:r>
      <w:r w:rsidR="009B54B7"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bookmarkStart w:id="0" w:name="OLE_LINK1"/>
      <w:r w:rsidR="00EF708A" w:rsidRPr="00EF708A">
        <w:rPr>
          <w:rFonts w:ascii="Times New Roman" w:eastAsia="Times New Roman" w:hAnsi="Times New Roman" w:cs="Times New Roman"/>
          <w:sz w:val="24"/>
          <w:szCs w:val="24"/>
        </w:rPr>
        <w:t xml:space="preserve">PBS-1%BSA </w:t>
      </w:r>
      <w:bookmarkEnd w:id="0"/>
      <w:r w:rsidR="00EF708A" w:rsidRPr="00EF708A">
        <w:rPr>
          <w:rFonts w:ascii="Times New Roman" w:eastAsia="Times New Roman" w:hAnsi="Times New Roman" w:cs="Times New Roman"/>
          <w:sz w:val="24"/>
          <w:szCs w:val="24"/>
        </w:rPr>
        <w:t>serving</w:t>
      </w:r>
      <w:r w:rsidR="00EF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8EA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EF708A" w:rsidRPr="00EF708A">
        <w:rPr>
          <w:rFonts w:ascii="Times New Roman" w:eastAsia="Times New Roman" w:hAnsi="Times New Roman" w:cs="Times New Roman"/>
          <w:sz w:val="24"/>
          <w:szCs w:val="24"/>
        </w:rPr>
        <w:t>as background control</w:t>
      </w:r>
      <w:r w:rsidR="00EF70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3B5D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proofErr w:type="spellStart"/>
      <w:r w:rsidR="00FD7858">
        <w:rPr>
          <w:rFonts w:ascii="Calibri" w:eastAsia="Times New Roman" w:hAnsi="Calibri" w:cs="Times New Roman"/>
          <w:sz w:val="24"/>
          <w:szCs w:val="24"/>
        </w:rPr>
        <w:t>μ</w:t>
      </w:r>
      <w:r w:rsidR="00883B5D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="00883B5D">
        <w:rPr>
          <w:rFonts w:ascii="Times New Roman" w:eastAsia="Times New Roman" w:hAnsi="Times New Roman" w:cs="Times New Roman"/>
          <w:sz w:val="24"/>
          <w:szCs w:val="24"/>
        </w:rPr>
        <w:t xml:space="preserve"> of e</w:t>
      </w:r>
      <w:r w:rsidR="00EF708A" w:rsidRPr="00EF708A">
        <w:rPr>
          <w:rFonts w:ascii="Times New Roman" w:eastAsia="Times New Roman" w:hAnsi="Times New Roman" w:cs="Times New Roman"/>
          <w:sz w:val="24"/>
          <w:szCs w:val="24"/>
        </w:rPr>
        <w:t>ach serial dilution</w:t>
      </w:r>
      <w:r w:rsidR="00EA5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08A" w:rsidRPr="00EF708A">
        <w:rPr>
          <w:rFonts w:ascii="Times New Roman" w:eastAsia="Times New Roman" w:hAnsi="Times New Roman" w:cs="Times New Roman"/>
          <w:sz w:val="24"/>
          <w:szCs w:val="24"/>
        </w:rPr>
        <w:t>was added to a</w:t>
      </w:r>
      <w:r w:rsidR="00EF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B5D">
        <w:rPr>
          <w:rFonts w:ascii="Times New Roman" w:eastAsia="Times New Roman" w:hAnsi="Times New Roman" w:cs="Times New Roman"/>
          <w:sz w:val="24"/>
          <w:szCs w:val="24"/>
        </w:rPr>
        <w:t xml:space="preserve">96-well </w:t>
      </w:r>
      <w:proofErr w:type="spellStart"/>
      <w:r w:rsidR="00883B5D">
        <w:rPr>
          <w:rFonts w:ascii="Times New Roman" w:eastAsia="Times New Roman" w:hAnsi="Times New Roman" w:cs="Times New Roman"/>
          <w:sz w:val="24"/>
          <w:szCs w:val="24"/>
        </w:rPr>
        <w:t>microtiter</w:t>
      </w:r>
      <w:proofErr w:type="spellEnd"/>
      <w:r w:rsidR="00883B5D">
        <w:rPr>
          <w:rFonts w:ascii="Times New Roman" w:eastAsia="Times New Roman" w:hAnsi="Times New Roman" w:cs="Times New Roman"/>
          <w:sz w:val="24"/>
          <w:szCs w:val="24"/>
        </w:rPr>
        <w:t xml:space="preserve"> plate</w:t>
      </w:r>
      <w:r w:rsidR="00EF708A">
        <w:rPr>
          <w:rFonts w:ascii="Times New Roman" w:eastAsia="Times New Roman" w:hAnsi="Times New Roman" w:cs="Times New Roman"/>
          <w:sz w:val="24"/>
          <w:szCs w:val="24"/>
        </w:rPr>
        <w:t xml:space="preserve"> and incubated with </w:t>
      </w:r>
      <w:r w:rsidR="00EB7BC5">
        <w:rPr>
          <w:rFonts w:ascii="Times New Roman" w:eastAsia="Times New Roman" w:hAnsi="Times New Roman" w:cs="Times New Roman"/>
          <w:sz w:val="24"/>
          <w:szCs w:val="24"/>
        </w:rPr>
        <w:t>SAA1-, AGP</w:t>
      </w:r>
      <w:r w:rsidR="00EB7BC5" w:rsidRPr="00EF708A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7BC5">
        <w:rPr>
          <w:rFonts w:ascii="Times New Roman" w:eastAsia="Times New Roman" w:hAnsi="Times New Roman" w:cs="Times New Roman"/>
          <w:sz w:val="24"/>
          <w:szCs w:val="24"/>
        </w:rPr>
        <w:t xml:space="preserve"> and AAT-</w:t>
      </w:r>
      <w:r w:rsidR="00EB7BC5" w:rsidRPr="00EF708A">
        <w:rPr>
          <w:rFonts w:ascii="Times New Roman" w:eastAsia="Times New Roman" w:hAnsi="Times New Roman" w:cs="Times New Roman"/>
          <w:sz w:val="24"/>
          <w:szCs w:val="24"/>
        </w:rPr>
        <w:t>coupled</w:t>
      </w:r>
      <w:r w:rsidR="00EB7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BC5" w:rsidRPr="00EF708A">
        <w:rPr>
          <w:rFonts w:ascii="Times New Roman" w:eastAsia="Times New Roman" w:hAnsi="Times New Roman" w:cs="Times New Roman"/>
          <w:sz w:val="24"/>
          <w:szCs w:val="24"/>
        </w:rPr>
        <w:t>microspheres</w:t>
      </w:r>
      <w:r w:rsidR="00EB7BC5">
        <w:rPr>
          <w:rFonts w:ascii="Times New Roman" w:eastAsia="Times New Roman" w:hAnsi="Times New Roman" w:cs="Times New Roman"/>
          <w:sz w:val="24"/>
          <w:szCs w:val="24"/>
        </w:rPr>
        <w:t xml:space="preserve"> (2000 beads each)</w:t>
      </w:r>
      <w:r w:rsidR="00EF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540">
        <w:rPr>
          <w:rFonts w:ascii="Times New Roman" w:eastAsia="Times New Roman" w:hAnsi="Times New Roman" w:cs="Times New Roman"/>
          <w:sz w:val="24"/>
          <w:szCs w:val="24"/>
        </w:rPr>
        <w:t xml:space="preserve">in 50 </w:t>
      </w:r>
      <w:proofErr w:type="spellStart"/>
      <w:r w:rsidR="00FD7858">
        <w:rPr>
          <w:rFonts w:ascii="Calibri" w:eastAsia="Times New Roman" w:hAnsi="Calibri" w:cs="Times New Roman"/>
          <w:sz w:val="24"/>
          <w:szCs w:val="24"/>
        </w:rPr>
        <w:t>μ</w:t>
      </w:r>
      <w:r w:rsidR="00EA5540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="00EA5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08A" w:rsidRPr="00EF708A">
        <w:rPr>
          <w:rFonts w:ascii="Times New Roman" w:eastAsia="Times New Roman" w:hAnsi="Times New Roman" w:cs="Times New Roman"/>
          <w:sz w:val="24"/>
          <w:szCs w:val="24"/>
        </w:rPr>
        <w:t xml:space="preserve">per well for </w:t>
      </w:r>
      <w:r w:rsidR="006B3FE1">
        <w:rPr>
          <w:rFonts w:ascii="Times New Roman" w:eastAsia="Times New Roman" w:hAnsi="Times New Roman" w:cs="Times New Roman"/>
          <w:sz w:val="24"/>
          <w:szCs w:val="24"/>
        </w:rPr>
        <w:t>2h</w:t>
      </w:r>
      <w:r w:rsidR="00EF708A" w:rsidRPr="00EF70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08A" w:rsidRPr="00EF708A">
        <w:rPr>
          <w:rFonts w:ascii="Times New Roman" w:eastAsia="Times New Roman" w:hAnsi="Times New Roman" w:cs="Times New Roman"/>
          <w:sz w:val="24"/>
          <w:szCs w:val="24"/>
        </w:rPr>
        <w:t>Follow</w:t>
      </w:r>
      <w:r w:rsidR="00883B5D">
        <w:rPr>
          <w:rFonts w:ascii="Times New Roman" w:eastAsia="Times New Roman" w:hAnsi="Times New Roman" w:cs="Times New Roman"/>
          <w:sz w:val="24"/>
          <w:szCs w:val="24"/>
        </w:rPr>
        <w:t xml:space="preserve">ing 3 washes </w:t>
      </w:r>
      <w:r w:rsidR="009B54B7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EF708A" w:rsidRPr="00EF708A">
        <w:rPr>
          <w:rFonts w:ascii="Times New Roman" w:eastAsia="Times New Roman" w:hAnsi="Times New Roman" w:cs="Times New Roman"/>
          <w:sz w:val="24"/>
          <w:szCs w:val="24"/>
        </w:rPr>
        <w:t xml:space="preserve">PBS-1%BSA, </w:t>
      </w:r>
      <w:r w:rsidR="00281A4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FD7858">
        <w:rPr>
          <w:rFonts w:ascii="Calibri" w:eastAsia="Times New Roman" w:hAnsi="Calibri" w:cs="Times New Roman"/>
          <w:sz w:val="24"/>
          <w:szCs w:val="24"/>
        </w:rPr>
        <w:t>μ</w:t>
      </w:r>
      <w:r w:rsidR="00281A4A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="00281A4A">
        <w:rPr>
          <w:rFonts w:ascii="Times New Roman" w:eastAsia="Times New Roman" w:hAnsi="Times New Roman" w:cs="Times New Roman"/>
          <w:sz w:val="24"/>
          <w:szCs w:val="24"/>
        </w:rPr>
        <w:t xml:space="preserve"> of PE</w:t>
      </w:r>
      <w:r w:rsidR="00281A4A" w:rsidRPr="00EF708A">
        <w:rPr>
          <w:rFonts w:ascii="Times New Roman" w:eastAsia="Times New Roman" w:hAnsi="Times New Roman" w:cs="Times New Roman"/>
          <w:sz w:val="24"/>
          <w:szCs w:val="24"/>
        </w:rPr>
        <w:t>-conjugated</w:t>
      </w:r>
      <w:r w:rsidR="00281A4A">
        <w:rPr>
          <w:rFonts w:ascii="Times New Roman" w:eastAsia="Times New Roman" w:hAnsi="Times New Roman" w:cs="Times New Roman"/>
          <w:sz w:val="24"/>
          <w:szCs w:val="24"/>
        </w:rPr>
        <w:t xml:space="preserve"> anti-mouse </w:t>
      </w:r>
      <w:proofErr w:type="spellStart"/>
      <w:r w:rsidR="00281A4A">
        <w:rPr>
          <w:rFonts w:ascii="Times New Roman" w:eastAsia="Times New Roman" w:hAnsi="Times New Roman" w:cs="Times New Roman"/>
          <w:sz w:val="24"/>
          <w:szCs w:val="24"/>
        </w:rPr>
        <w:t>IgG</w:t>
      </w:r>
      <w:proofErr w:type="spellEnd"/>
      <w:r w:rsidR="00281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6D0E">
        <w:rPr>
          <w:rFonts w:ascii="Times New Roman" w:eastAsia="Times New Roman" w:hAnsi="Times New Roman" w:cs="Times New Roman"/>
          <w:sz w:val="24"/>
          <w:szCs w:val="24"/>
        </w:rPr>
        <w:t>Ab</w:t>
      </w:r>
      <w:proofErr w:type="spellEnd"/>
      <w:r w:rsidR="00281A4A">
        <w:rPr>
          <w:rFonts w:ascii="Times New Roman" w:eastAsia="Times New Roman" w:hAnsi="Times New Roman" w:cs="Times New Roman"/>
          <w:sz w:val="24"/>
          <w:szCs w:val="24"/>
        </w:rPr>
        <w:t xml:space="preserve"> in 100 </w:t>
      </w:r>
      <w:proofErr w:type="spellStart"/>
      <w:r w:rsidR="00FD7858">
        <w:rPr>
          <w:rFonts w:ascii="Calibri" w:eastAsia="Times New Roman" w:hAnsi="Calibri" w:cs="Times New Roman"/>
          <w:sz w:val="24"/>
          <w:szCs w:val="24"/>
        </w:rPr>
        <w:t>μ</w:t>
      </w:r>
      <w:r w:rsidR="00281A4A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="00281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D0E" w:rsidRPr="00F46D0E">
        <w:rPr>
          <w:rFonts w:ascii="Times New Roman" w:eastAsia="Times New Roman" w:hAnsi="Times New Roman" w:cs="Times New Roman"/>
          <w:sz w:val="24"/>
          <w:szCs w:val="24"/>
        </w:rPr>
        <w:t xml:space="preserve">PBS-1%BSA </w:t>
      </w:r>
      <w:r w:rsidR="00281A4A">
        <w:rPr>
          <w:rFonts w:ascii="Times New Roman" w:eastAsia="Times New Roman" w:hAnsi="Times New Roman" w:cs="Times New Roman"/>
          <w:sz w:val="24"/>
          <w:szCs w:val="24"/>
        </w:rPr>
        <w:t xml:space="preserve">was added to each well and </w:t>
      </w:r>
      <w:r w:rsidR="00EF708A" w:rsidRPr="00EF708A">
        <w:rPr>
          <w:rFonts w:ascii="Times New Roman" w:eastAsia="Times New Roman" w:hAnsi="Times New Roman" w:cs="Times New Roman"/>
          <w:sz w:val="24"/>
          <w:szCs w:val="24"/>
        </w:rPr>
        <w:t>incubated</w:t>
      </w:r>
      <w:r w:rsidR="009B5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08A">
        <w:rPr>
          <w:rFonts w:ascii="Times New Roman" w:eastAsia="Times New Roman" w:hAnsi="Times New Roman" w:cs="Times New Roman"/>
          <w:sz w:val="24"/>
          <w:szCs w:val="24"/>
        </w:rPr>
        <w:t>for 30 min</w:t>
      </w:r>
      <w:r w:rsidR="00EF708A" w:rsidRPr="00EF708A">
        <w:rPr>
          <w:rFonts w:ascii="Times New Roman" w:eastAsia="Times New Roman" w:hAnsi="Times New Roman" w:cs="Times New Roman"/>
          <w:sz w:val="24"/>
          <w:szCs w:val="24"/>
        </w:rPr>
        <w:t>. The pl</w:t>
      </w:r>
      <w:r w:rsidR="00EF708A">
        <w:rPr>
          <w:rFonts w:ascii="Times New Roman" w:eastAsia="Times New Roman" w:hAnsi="Times New Roman" w:cs="Times New Roman"/>
          <w:sz w:val="24"/>
          <w:szCs w:val="24"/>
        </w:rPr>
        <w:t xml:space="preserve">ates were then washed twice, </w:t>
      </w:r>
      <w:proofErr w:type="spellStart"/>
      <w:r w:rsidR="008201E7">
        <w:rPr>
          <w:rFonts w:ascii="Times New Roman" w:eastAsia="Times New Roman" w:hAnsi="Times New Roman" w:cs="Times New Roman"/>
          <w:sz w:val="24"/>
          <w:szCs w:val="24"/>
        </w:rPr>
        <w:t>re</w:t>
      </w:r>
      <w:r w:rsidR="009B54B7">
        <w:rPr>
          <w:rFonts w:ascii="Times New Roman" w:eastAsia="Times New Roman" w:hAnsi="Times New Roman" w:cs="Times New Roman"/>
          <w:sz w:val="24"/>
          <w:szCs w:val="24"/>
        </w:rPr>
        <w:t>suspended</w:t>
      </w:r>
      <w:proofErr w:type="spellEnd"/>
      <w:r w:rsidR="009B54B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EF708A" w:rsidRPr="00EF708A">
        <w:rPr>
          <w:rFonts w:ascii="Times New Roman" w:eastAsia="Times New Roman" w:hAnsi="Times New Roman" w:cs="Times New Roman"/>
          <w:sz w:val="24"/>
          <w:szCs w:val="24"/>
        </w:rPr>
        <w:t xml:space="preserve">PBS-1%BSA and read on </w:t>
      </w:r>
      <w:proofErr w:type="spellStart"/>
      <w:r w:rsidR="00EF708A">
        <w:rPr>
          <w:rFonts w:ascii="Times New Roman" w:eastAsia="Times New Roman" w:hAnsi="Times New Roman" w:cs="Times New Roman"/>
          <w:sz w:val="24"/>
          <w:szCs w:val="24"/>
        </w:rPr>
        <w:t>MagPix</w:t>
      </w:r>
      <w:proofErr w:type="spellEnd"/>
      <w:r w:rsidR="00EF708A"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  <w:r w:rsidR="00F46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08A" w:rsidRPr="00EF708A">
        <w:rPr>
          <w:rFonts w:ascii="Times New Roman" w:eastAsia="Times New Roman" w:hAnsi="Times New Roman" w:cs="Times New Roman"/>
          <w:sz w:val="24"/>
          <w:szCs w:val="24"/>
        </w:rPr>
        <w:t>with a minimum of</w:t>
      </w:r>
      <w:r w:rsidR="00EF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08A" w:rsidRPr="00EF708A">
        <w:rPr>
          <w:rFonts w:ascii="Times New Roman" w:eastAsia="Times New Roman" w:hAnsi="Times New Roman" w:cs="Times New Roman"/>
          <w:sz w:val="24"/>
          <w:szCs w:val="24"/>
        </w:rPr>
        <w:t xml:space="preserve">50 bead reads per well. </w:t>
      </w:r>
      <w:r w:rsidR="00EB7BC5">
        <w:rPr>
          <w:rFonts w:ascii="Times New Roman" w:eastAsia="Times New Roman" w:hAnsi="Times New Roman" w:cs="Times New Roman"/>
          <w:sz w:val="24"/>
          <w:szCs w:val="24"/>
        </w:rPr>
        <w:t>Cross reactivity was also evaluated</w:t>
      </w:r>
      <w:r w:rsidR="00794E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0F42A7" w14:textId="4ADAE0DF" w:rsidR="00EA5540" w:rsidRPr="00EF708A" w:rsidRDefault="009B54B7" w:rsidP="001F5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Sera</w:t>
      </w:r>
      <w:r w:rsidR="00EA5540">
        <w:rPr>
          <w:rFonts w:ascii="Times New Roman" w:eastAsia="Times New Roman" w:hAnsi="Times New Roman" w:cs="Times New Roman"/>
          <w:sz w:val="24"/>
          <w:szCs w:val="24"/>
        </w:rPr>
        <w:t xml:space="preserve"> samples </w:t>
      </w:r>
      <w:r w:rsidR="00EB7BC5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 w:rsidR="00EA5540">
        <w:rPr>
          <w:rFonts w:ascii="Times New Roman" w:eastAsia="Times New Roman" w:hAnsi="Times New Roman" w:cs="Times New Roman"/>
          <w:sz w:val="24"/>
          <w:szCs w:val="24"/>
        </w:rPr>
        <w:t>collected from healthy blood donors</w:t>
      </w:r>
      <w:r w:rsidR="00EB7BC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46D0E">
        <w:rPr>
          <w:rFonts w:ascii="Times New Roman" w:eastAsia="Times New Roman" w:hAnsi="Times New Roman" w:cs="Times New Roman"/>
          <w:sz w:val="24"/>
          <w:szCs w:val="24"/>
        </w:rPr>
        <w:t xml:space="preserve">HBD; </w:t>
      </w:r>
      <w:r w:rsidR="00EB7BC5">
        <w:rPr>
          <w:rFonts w:ascii="Times New Roman" w:eastAsia="Times New Roman" w:hAnsi="Times New Roman" w:cs="Times New Roman"/>
          <w:sz w:val="24"/>
          <w:szCs w:val="24"/>
        </w:rPr>
        <w:t>n=5</w:t>
      </w:r>
      <w:r w:rsidR="00794EF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B7BC5">
        <w:rPr>
          <w:rFonts w:ascii="Times New Roman" w:eastAsia="Times New Roman" w:hAnsi="Times New Roman" w:cs="Times New Roman"/>
          <w:sz w:val="24"/>
          <w:szCs w:val="24"/>
        </w:rPr>
        <w:t>)</w:t>
      </w:r>
      <w:r w:rsidR="009A6D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5540">
        <w:rPr>
          <w:rFonts w:ascii="Times New Roman" w:eastAsia="Times New Roman" w:hAnsi="Times New Roman" w:cs="Times New Roman"/>
          <w:sz w:val="24"/>
          <w:szCs w:val="24"/>
        </w:rPr>
        <w:t xml:space="preserve"> patients</w:t>
      </w:r>
      <w:r w:rsidR="00EB7BC5">
        <w:rPr>
          <w:rFonts w:ascii="Times New Roman" w:eastAsia="Times New Roman" w:hAnsi="Times New Roman" w:cs="Times New Roman"/>
          <w:sz w:val="24"/>
          <w:szCs w:val="24"/>
        </w:rPr>
        <w:t xml:space="preserve"> with giant cell arteritis (</w:t>
      </w:r>
      <w:r w:rsidR="004E62ED">
        <w:rPr>
          <w:rFonts w:ascii="Times New Roman" w:eastAsia="Times New Roman" w:hAnsi="Times New Roman" w:cs="Times New Roman"/>
          <w:sz w:val="24"/>
          <w:szCs w:val="24"/>
        </w:rPr>
        <w:t xml:space="preserve">GCA; </w:t>
      </w:r>
      <w:r w:rsidR="00EB7BC5">
        <w:rPr>
          <w:rFonts w:ascii="Times New Roman" w:eastAsia="Times New Roman" w:hAnsi="Times New Roman" w:cs="Times New Roman"/>
          <w:sz w:val="24"/>
          <w:szCs w:val="24"/>
        </w:rPr>
        <w:t>n=20)</w:t>
      </w:r>
      <w:r w:rsidR="00EA55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62ED">
        <w:rPr>
          <w:rFonts w:ascii="Times New Roman" w:eastAsia="Times New Roman" w:hAnsi="Times New Roman" w:cs="Times New Roman"/>
          <w:sz w:val="24"/>
          <w:szCs w:val="24"/>
        </w:rPr>
        <w:t xml:space="preserve">early </w:t>
      </w:r>
      <w:r w:rsidR="00EB7BC5">
        <w:rPr>
          <w:rFonts w:ascii="Times New Roman" w:eastAsia="Times New Roman" w:hAnsi="Times New Roman" w:cs="Times New Roman"/>
          <w:sz w:val="24"/>
          <w:szCs w:val="24"/>
        </w:rPr>
        <w:t>rheumatoid arthritis (</w:t>
      </w:r>
      <w:r w:rsidR="004E62ED">
        <w:rPr>
          <w:rFonts w:ascii="Times New Roman" w:eastAsia="Times New Roman" w:hAnsi="Times New Roman" w:cs="Times New Roman"/>
          <w:sz w:val="24"/>
          <w:szCs w:val="24"/>
        </w:rPr>
        <w:t xml:space="preserve">ERA; </w:t>
      </w:r>
      <w:r w:rsidR="00EB7BC5">
        <w:rPr>
          <w:rFonts w:ascii="Times New Roman" w:eastAsia="Times New Roman" w:hAnsi="Times New Roman" w:cs="Times New Roman"/>
          <w:sz w:val="24"/>
          <w:szCs w:val="24"/>
        </w:rPr>
        <w:t>n=20) and</w:t>
      </w:r>
      <w:r w:rsidR="00EA5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BC5">
        <w:rPr>
          <w:rFonts w:ascii="Times New Roman" w:eastAsia="Times New Roman" w:hAnsi="Times New Roman" w:cs="Times New Roman"/>
          <w:sz w:val="24"/>
          <w:szCs w:val="24"/>
        </w:rPr>
        <w:t xml:space="preserve">systemic lupus </w:t>
      </w:r>
      <w:proofErr w:type="spellStart"/>
      <w:r w:rsidR="00EB7BC5">
        <w:rPr>
          <w:rFonts w:ascii="Times New Roman" w:eastAsia="Times New Roman" w:hAnsi="Times New Roman" w:cs="Times New Roman"/>
          <w:sz w:val="24"/>
          <w:szCs w:val="24"/>
        </w:rPr>
        <w:t>erythematosus</w:t>
      </w:r>
      <w:proofErr w:type="spellEnd"/>
      <w:r w:rsidR="00EB7BC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E62ED">
        <w:rPr>
          <w:rFonts w:ascii="Times New Roman" w:eastAsia="Times New Roman" w:hAnsi="Times New Roman" w:cs="Times New Roman"/>
          <w:sz w:val="24"/>
          <w:szCs w:val="24"/>
        </w:rPr>
        <w:t xml:space="preserve">SLE; </w:t>
      </w:r>
      <w:r w:rsidR="00EB7BC5">
        <w:rPr>
          <w:rFonts w:ascii="Times New Roman" w:eastAsia="Times New Roman" w:hAnsi="Times New Roman" w:cs="Times New Roman"/>
          <w:sz w:val="24"/>
          <w:szCs w:val="24"/>
        </w:rPr>
        <w:t>n=</w:t>
      </w:r>
      <w:r w:rsidR="004E62E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EB7BC5">
        <w:rPr>
          <w:rFonts w:ascii="Times New Roman" w:eastAsia="Times New Roman" w:hAnsi="Times New Roman" w:cs="Times New Roman"/>
          <w:sz w:val="24"/>
          <w:szCs w:val="24"/>
        </w:rPr>
        <w:t>)</w:t>
      </w:r>
      <w:r w:rsidR="001713D3">
        <w:rPr>
          <w:rFonts w:ascii="Times New Roman" w:eastAsia="Times New Roman" w:hAnsi="Times New Roman" w:cs="Times New Roman"/>
          <w:sz w:val="24"/>
          <w:szCs w:val="24"/>
        </w:rPr>
        <w:t>, diluted 1:20</w:t>
      </w:r>
      <w:r w:rsidR="00EB7BC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EF708A" w:rsidRPr="00EF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08A" w:rsidRPr="00EF708A">
        <w:rPr>
          <w:rFonts w:ascii="Times New Roman" w:eastAsia="Times New Roman" w:hAnsi="Times New Roman" w:cs="Times New Roman"/>
          <w:sz w:val="24"/>
          <w:szCs w:val="24"/>
        </w:rPr>
        <w:t>using</w:t>
      </w:r>
      <w:r w:rsidR="00EA5540">
        <w:rPr>
          <w:rFonts w:ascii="Times New Roman" w:eastAsia="Times New Roman" w:hAnsi="Times New Roman" w:cs="Times New Roman"/>
          <w:sz w:val="24"/>
          <w:szCs w:val="24"/>
        </w:rPr>
        <w:t xml:space="preserve"> the same </w:t>
      </w:r>
      <w:r>
        <w:rPr>
          <w:rFonts w:ascii="Times New Roman" w:eastAsia="Times New Roman" w:hAnsi="Times New Roman" w:cs="Times New Roman"/>
          <w:sz w:val="24"/>
          <w:szCs w:val="24"/>
        </w:rPr>
        <w:t>protocol</w:t>
      </w:r>
      <w:r w:rsidR="00EB7B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5540">
        <w:rPr>
          <w:rFonts w:ascii="Times New Roman" w:eastAsia="Times New Roman" w:hAnsi="Times New Roman" w:cs="Times New Roman"/>
          <w:sz w:val="24"/>
          <w:szCs w:val="24"/>
        </w:rPr>
        <w:t xml:space="preserve"> as defined for monoclonal </w:t>
      </w:r>
      <w:r w:rsidR="00794EF5">
        <w:rPr>
          <w:rFonts w:ascii="Times New Roman" w:eastAsia="Times New Roman" w:hAnsi="Times New Roman" w:cs="Times New Roman"/>
          <w:sz w:val="24"/>
          <w:szCs w:val="24"/>
        </w:rPr>
        <w:t>Ab</w:t>
      </w:r>
      <w:r w:rsidR="00C75FD3">
        <w:rPr>
          <w:rFonts w:ascii="Times New Roman" w:eastAsia="Times New Roman" w:hAnsi="Times New Roman" w:cs="Times New Roman"/>
          <w:sz w:val="24"/>
          <w:szCs w:val="24"/>
        </w:rPr>
        <w:t>s</w:t>
      </w:r>
      <w:r w:rsidR="00EB7BC5">
        <w:rPr>
          <w:rFonts w:ascii="Times New Roman" w:eastAsia="Times New Roman" w:hAnsi="Times New Roman" w:cs="Times New Roman"/>
          <w:sz w:val="24"/>
          <w:szCs w:val="24"/>
        </w:rPr>
        <w:t>, with the exception of</w:t>
      </w:r>
      <w:r w:rsidR="00281A4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EB7B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1A4A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="00FD7858">
        <w:rPr>
          <w:rFonts w:ascii="Calibri" w:eastAsia="Times New Roman" w:hAnsi="Calibri" w:cs="Times New Roman"/>
          <w:sz w:val="24"/>
          <w:szCs w:val="24"/>
        </w:rPr>
        <w:t>μ</w:t>
      </w:r>
      <w:r w:rsidR="00281A4A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="00281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B5D">
        <w:rPr>
          <w:rFonts w:ascii="Times New Roman" w:eastAsia="Times New Roman" w:hAnsi="Times New Roman" w:cs="Times New Roman"/>
          <w:sz w:val="24"/>
          <w:szCs w:val="24"/>
        </w:rPr>
        <w:t>secondary</w:t>
      </w:r>
      <w:r w:rsidR="00EA5540">
        <w:rPr>
          <w:rFonts w:ascii="Times New Roman" w:eastAsia="Times New Roman" w:hAnsi="Times New Roman" w:cs="Times New Roman"/>
          <w:sz w:val="24"/>
          <w:szCs w:val="24"/>
        </w:rPr>
        <w:t xml:space="preserve"> PE-labeled anti-human</w:t>
      </w:r>
      <w:r w:rsidR="00281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1A4A">
        <w:rPr>
          <w:rFonts w:ascii="Times New Roman" w:eastAsia="Times New Roman" w:hAnsi="Times New Roman" w:cs="Times New Roman"/>
          <w:sz w:val="24"/>
          <w:szCs w:val="24"/>
        </w:rPr>
        <w:t>IgG</w:t>
      </w:r>
      <w:proofErr w:type="spellEnd"/>
      <w:r w:rsidR="00281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4EF5">
        <w:rPr>
          <w:rFonts w:ascii="Times New Roman" w:eastAsia="Times New Roman" w:hAnsi="Times New Roman" w:cs="Times New Roman"/>
          <w:sz w:val="24"/>
          <w:szCs w:val="24"/>
        </w:rPr>
        <w:t>Ab</w:t>
      </w:r>
      <w:proofErr w:type="spellEnd"/>
      <w:r w:rsidR="00794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A4A">
        <w:rPr>
          <w:rFonts w:ascii="Times New Roman" w:eastAsia="Times New Roman" w:hAnsi="Times New Roman" w:cs="Times New Roman"/>
          <w:sz w:val="24"/>
          <w:szCs w:val="24"/>
        </w:rPr>
        <w:t xml:space="preserve">in 100 </w:t>
      </w:r>
      <w:proofErr w:type="spellStart"/>
      <w:r w:rsidR="00FD7858">
        <w:rPr>
          <w:rFonts w:ascii="Calibri" w:eastAsia="Times New Roman" w:hAnsi="Calibri" w:cs="Times New Roman"/>
          <w:sz w:val="24"/>
          <w:szCs w:val="24"/>
        </w:rPr>
        <w:t>μ</w:t>
      </w:r>
      <w:r w:rsidR="00281A4A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="00281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D0E">
        <w:rPr>
          <w:rFonts w:ascii="Times New Roman" w:eastAsia="Times New Roman" w:hAnsi="Times New Roman" w:cs="Times New Roman"/>
          <w:sz w:val="24"/>
          <w:szCs w:val="24"/>
        </w:rPr>
        <w:t>PBS-1%BSA</w:t>
      </w:r>
      <w:r w:rsidR="00281A4A">
        <w:rPr>
          <w:rFonts w:ascii="Times New Roman" w:eastAsia="Times New Roman" w:hAnsi="Times New Roman" w:cs="Times New Roman"/>
          <w:sz w:val="24"/>
          <w:szCs w:val="24"/>
        </w:rPr>
        <w:t xml:space="preserve"> added to each well</w:t>
      </w:r>
      <w:r w:rsidR="008544B4">
        <w:rPr>
          <w:rFonts w:ascii="Times New Roman" w:eastAsia="Times New Roman" w:hAnsi="Times New Roman" w:cs="Times New Roman"/>
          <w:sz w:val="24"/>
          <w:szCs w:val="24"/>
        </w:rPr>
        <w:t xml:space="preserve"> before washing and reading</w:t>
      </w:r>
      <w:r w:rsidR="00EA55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F593C" w:rsidRPr="001F593C">
        <w:rPr>
          <w:rFonts w:ascii="Times New Roman" w:eastAsia="Times New Roman" w:hAnsi="Times New Roman" w:cs="Times New Roman"/>
          <w:sz w:val="24"/>
          <w:szCs w:val="24"/>
        </w:rPr>
        <w:t>F</w:t>
      </w:r>
      <w:r w:rsidR="001F593C">
        <w:rPr>
          <w:rFonts w:ascii="Times New Roman" w:eastAsia="Times New Roman" w:hAnsi="Times New Roman" w:cs="Times New Roman"/>
          <w:sz w:val="24"/>
          <w:szCs w:val="24"/>
        </w:rPr>
        <w:t>or the inter-assay variability be</w:t>
      </w:r>
      <w:r w:rsidR="001F593C" w:rsidRPr="001F593C">
        <w:rPr>
          <w:rFonts w:ascii="Times New Roman" w:eastAsia="Times New Roman" w:hAnsi="Times New Roman" w:cs="Times New Roman"/>
          <w:sz w:val="24"/>
          <w:szCs w:val="24"/>
        </w:rPr>
        <w:t xml:space="preserve">tween plates, </w:t>
      </w:r>
      <w:r w:rsidR="001F593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F593C" w:rsidRPr="001F593C">
        <w:rPr>
          <w:rFonts w:ascii="Times New Roman" w:eastAsia="Times New Roman" w:hAnsi="Times New Roman" w:cs="Times New Roman"/>
          <w:sz w:val="24"/>
          <w:szCs w:val="24"/>
        </w:rPr>
        <w:t xml:space="preserve"> samples were analyzed </w:t>
      </w:r>
      <w:r w:rsidR="001F593C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264D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593C">
        <w:rPr>
          <w:rFonts w:ascii="Times New Roman" w:eastAsia="Times New Roman" w:hAnsi="Times New Roman" w:cs="Times New Roman"/>
          <w:sz w:val="24"/>
          <w:szCs w:val="24"/>
        </w:rPr>
        <w:t xml:space="preserve"> separate runs. For the intra-assay variability, 1</w:t>
      </w:r>
      <w:r w:rsidR="00182FF6">
        <w:rPr>
          <w:rFonts w:ascii="Times New Roman" w:eastAsia="Times New Roman" w:hAnsi="Times New Roman" w:cs="Times New Roman"/>
          <w:sz w:val="24"/>
          <w:szCs w:val="24"/>
        </w:rPr>
        <w:t>0</w:t>
      </w:r>
      <w:r w:rsidR="001F593C">
        <w:rPr>
          <w:rFonts w:ascii="Times New Roman" w:eastAsia="Times New Roman" w:hAnsi="Times New Roman" w:cs="Times New Roman"/>
          <w:sz w:val="24"/>
          <w:szCs w:val="24"/>
        </w:rPr>
        <w:t xml:space="preserve"> samples were tested in triplicates. The </w:t>
      </w:r>
      <w:r w:rsidR="001F593C" w:rsidRPr="001F593C">
        <w:rPr>
          <w:rFonts w:ascii="Times New Roman" w:eastAsia="Times New Roman" w:hAnsi="Times New Roman" w:cs="Times New Roman"/>
          <w:sz w:val="24"/>
          <w:szCs w:val="24"/>
        </w:rPr>
        <w:t>coe</w:t>
      </w:r>
      <w:r w:rsidR="001F593C" w:rsidRPr="001F593C">
        <w:rPr>
          <w:rFonts w:ascii="Cambria Math" w:eastAsia="Times New Roman" w:hAnsi="Cambria Math" w:cs="Cambria Math"/>
          <w:sz w:val="24"/>
          <w:szCs w:val="24"/>
        </w:rPr>
        <w:t>ﬃ</w:t>
      </w:r>
      <w:r w:rsidR="001F593C" w:rsidRPr="001F593C">
        <w:rPr>
          <w:rFonts w:ascii="Times New Roman" w:eastAsia="Times New Roman" w:hAnsi="Times New Roman" w:cs="Times New Roman"/>
          <w:sz w:val="24"/>
          <w:szCs w:val="24"/>
        </w:rPr>
        <w:t>cient</w:t>
      </w:r>
      <w:r w:rsidR="001F593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F593C" w:rsidRPr="001F593C">
        <w:rPr>
          <w:rFonts w:ascii="Times New Roman" w:eastAsia="Times New Roman" w:hAnsi="Times New Roman" w:cs="Times New Roman"/>
          <w:sz w:val="24"/>
          <w:szCs w:val="24"/>
        </w:rPr>
        <w:t xml:space="preserve"> of variation (CV) were</w:t>
      </w:r>
      <w:r w:rsidR="001F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93C" w:rsidRPr="001F593C">
        <w:rPr>
          <w:rFonts w:ascii="Times New Roman" w:eastAsia="Times New Roman" w:hAnsi="Times New Roman" w:cs="Times New Roman"/>
          <w:sz w:val="24"/>
          <w:szCs w:val="24"/>
        </w:rPr>
        <w:t>calculated.</w:t>
      </w:r>
    </w:p>
    <w:p w14:paraId="303ADA32" w14:textId="77777777" w:rsidR="009B54B7" w:rsidRDefault="00F467FF" w:rsidP="003B2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88D">
        <w:rPr>
          <w:rFonts w:ascii="Times New Roman" w:eastAsia="Times New Roman" w:hAnsi="Times New Roman" w:cs="Times New Roman"/>
          <w:b/>
          <w:bCs/>
          <w:sz w:val="24"/>
          <w:szCs w:val="24"/>
        </w:rPr>
        <w:t>Results</w:t>
      </w:r>
      <w:r w:rsidRPr="00FF4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CEE923" w14:textId="0FCFBEC5" w:rsidR="006B3FE1" w:rsidRDefault="006B3FE1" w:rsidP="00883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Serially diluted</w:t>
      </w:r>
      <w:r w:rsidR="00FD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EF5">
        <w:rPr>
          <w:rFonts w:ascii="Times New Roman" w:eastAsia="Times New Roman" w:hAnsi="Times New Roman" w:cs="Times New Roman"/>
          <w:sz w:val="24"/>
          <w:szCs w:val="24"/>
        </w:rPr>
        <w:t>Ab</w:t>
      </w:r>
      <w:r w:rsidR="00EA024B">
        <w:rPr>
          <w:rFonts w:ascii="Times New Roman" w:eastAsia="Times New Roman" w:hAnsi="Times New Roman" w:cs="Times New Roman"/>
          <w:sz w:val="24"/>
          <w:szCs w:val="24"/>
        </w:rPr>
        <w:t>s</w:t>
      </w:r>
      <w:r w:rsidR="00794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against SAA1, AGP and AAT generated </w:t>
      </w:r>
      <w:r w:rsidR="00E61251">
        <w:rPr>
          <w:rFonts w:ascii="Times New Roman" w:eastAsia="Times New Roman" w:hAnsi="Times New Roman" w:cs="Times New Roman"/>
          <w:sz w:val="24"/>
          <w:szCs w:val="24"/>
        </w:rPr>
        <w:t xml:space="preserve">curves saturating at </w:t>
      </w:r>
      <w:r w:rsidR="004E62ED">
        <w:rPr>
          <w:rFonts w:ascii="Times New Roman" w:eastAsia="Times New Roman" w:hAnsi="Times New Roman" w:cs="Times New Roman"/>
          <w:sz w:val="24"/>
          <w:szCs w:val="24"/>
        </w:rPr>
        <w:t>median fluorescence intensity (</w:t>
      </w:r>
      <w:r w:rsidR="00E61251">
        <w:rPr>
          <w:rFonts w:ascii="Times New Roman" w:eastAsia="Times New Roman" w:hAnsi="Times New Roman" w:cs="Times New Roman"/>
          <w:sz w:val="24"/>
          <w:szCs w:val="24"/>
        </w:rPr>
        <w:t>MFI</w:t>
      </w:r>
      <w:r w:rsidR="004E62ED">
        <w:rPr>
          <w:rFonts w:ascii="Times New Roman" w:eastAsia="Times New Roman" w:hAnsi="Times New Roman" w:cs="Times New Roman"/>
          <w:sz w:val="24"/>
          <w:szCs w:val="24"/>
        </w:rPr>
        <w:t>)</w:t>
      </w:r>
      <w:r w:rsidR="00E61251">
        <w:rPr>
          <w:rFonts w:ascii="Times New Roman" w:eastAsia="Times New Roman" w:hAnsi="Times New Roman" w:cs="Times New Roman"/>
          <w:sz w:val="24"/>
          <w:szCs w:val="24"/>
        </w:rPr>
        <w:t xml:space="preserve"> above </w:t>
      </w:r>
      <w:r w:rsidR="00883B5D" w:rsidRPr="00883B5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A02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3B5D" w:rsidRPr="00883B5D">
        <w:rPr>
          <w:rFonts w:ascii="Times New Roman" w:eastAsia="Times New Roman" w:hAnsi="Times New Roman" w:cs="Times New Roman"/>
          <w:sz w:val="24"/>
          <w:szCs w:val="24"/>
        </w:rPr>
        <w:t xml:space="preserve">000. </w:t>
      </w:r>
      <w:r w:rsidR="00E61251">
        <w:rPr>
          <w:rFonts w:ascii="Times New Roman" w:eastAsia="Times New Roman" w:hAnsi="Times New Roman" w:cs="Times New Roman"/>
          <w:sz w:val="24"/>
          <w:szCs w:val="24"/>
        </w:rPr>
        <w:t>No cross reactivity between anti-</w:t>
      </w:r>
      <w:r w:rsidR="00065873">
        <w:rPr>
          <w:rFonts w:ascii="Times New Roman" w:eastAsia="Times New Roman" w:hAnsi="Times New Roman" w:cs="Times New Roman"/>
          <w:sz w:val="24"/>
          <w:szCs w:val="24"/>
        </w:rPr>
        <w:t>SAA1, anti-</w:t>
      </w:r>
      <w:r w:rsidR="00E61251">
        <w:rPr>
          <w:rFonts w:ascii="Times New Roman" w:eastAsia="Times New Roman" w:hAnsi="Times New Roman" w:cs="Times New Roman"/>
          <w:sz w:val="24"/>
          <w:szCs w:val="24"/>
        </w:rPr>
        <w:t>AGP and anti-</w:t>
      </w:r>
      <w:r w:rsidR="00065873">
        <w:rPr>
          <w:rFonts w:ascii="Times New Roman" w:eastAsia="Times New Roman" w:hAnsi="Times New Roman" w:cs="Times New Roman"/>
          <w:sz w:val="24"/>
          <w:szCs w:val="24"/>
        </w:rPr>
        <w:t>AAT</w:t>
      </w:r>
      <w:r w:rsidR="00E61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4EF5">
        <w:rPr>
          <w:rFonts w:ascii="Times New Roman" w:eastAsia="Times New Roman" w:hAnsi="Times New Roman" w:cs="Times New Roman"/>
          <w:sz w:val="24"/>
          <w:szCs w:val="24"/>
        </w:rPr>
        <w:t>Ab</w:t>
      </w:r>
      <w:proofErr w:type="spellEnd"/>
      <w:r w:rsidR="00794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251">
        <w:rPr>
          <w:rFonts w:ascii="Times New Roman" w:eastAsia="Times New Roman" w:hAnsi="Times New Roman" w:cs="Times New Roman"/>
          <w:sz w:val="24"/>
          <w:szCs w:val="24"/>
        </w:rPr>
        <w:t>was observed (</w:t>
      </w:r>
      <w:r w:rsidR="001713D3">
        <w:rPr>
          <w:rFonts w:ascii="Times New Roman" w:eastAsia="Times New Roman" w:hAnsi="Times New Roman" w:cs="Times New Roman"/>
          <w:sz w:val="24"/>
          <w:szCs w:val="24"/>
        </w:rPr>
        <w:t xml:space="preserve">the mean </w:t>
      </w:r>
      <w:r w:rsidR="001F593C">
        <w:rPr>
          <w:rFonts w:ascii="Times New Roman" w:eastAsia="Times New Roman" w:hAnsi="Times New Roman" w:cs="Times New Roman"/>
          <w:sz w:val="24"/>
          <w:szCs w:val="24"/>
        </w:rPr>
        <w:t>CV</w:t>
      </w:r>
      <w:r w:rsidR="002D3D4A">
        <w:rPr>
          <w:rFonts w:ascii="Times New Roman" w:eastAsia="Times New Roman" w:hAnsi="Times New Roman" w:cs="Times New Roman"/>
          <w:sz w:val="24"/>
          <w:szCs w:val="24"/>
        </w:rPr>
        <w:t xml:space="preserve"> between </w:t>
      </w:r>
      <w:proofErr w:type="spellStart"/>
      <w:r w:rsidR="002D3D4A">
        <w:rPr>
          <w:rFonts w:ascii="Times New Roman" w:eastAsia="Times New Roman" w:hAnsi="Times New Roman" w:cs="Times New Roman"/>
          <w:sz w:val="24"/>
          <w:szCs w:val="24"/>
        </w:rPr>
        <w:t>single</w:t>
      </w:r>
      <w:r w:rsidR="00065873">
        <w:rPr>
          <w:rFonts w:ascii="Times New Roman" w:eastAsia="Times New Roman" w:hAnsi="Times New Roman" w:cs="Times New Roman"/>
          <w:sz w:val="24"/>
          <w:szCs w:val="24"/>
        </w:rPr>
        <w:t>plex</w:t>
      </w:r>
      <w:proofErr w:type="spellEnd"/>
      <w:r w:rsidR="00065873">
        <w:rPr>
          <w:rFonts w:ascii="Times New Roman" w:eastAsia="Times New Roman" w:hAnsi="Times New Roman" w:cs="Times New Roman"/>
          <w:sz w:val="24"/>
          <w:szCs w:val="24"/>
        </w:rPr>
        <w:t xml:space="preserve"> and tri</w:t>
      </w:r>
      <w:r w:rsidR="00E61251">
        <w:rPr>
          <w:rFonts w:ascii="Times New Roman" w:eastAsia="Times New Roman" w:hAnsi="Times New Roman" w:cs="Times New Roman"/>
          <w:sz w:val="24"/>
          <w:szCs w:val="24"/>
        </w:rPr>
        <w:t>plex was</w:t>
      </w:r>
      <w:r w:rsidR="002D3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0EC">
        <w:rPr>
          <w:rFonts w:ascii="Times New Roman" w:eastAsia="Times New Roman" w:hAnsi="Times New Roman" w:cs="Times New Roman"/>
          <w:sz w:val="24"/>
          <w:szCs w:val="24"/>
        </w:rPr>
        <w:t>4% for anti-</w:t>
      </w:r>
      <w:r w:rsidR="002E50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SAA1, </w:t>
      </w:r>
      <w:r w:rsidR="002D3D4A">
        <w:rPr>
          <w:rFonts w:ascii="Times New Roman" w:eastAsia="Times New Roman" w:hAnsi="Times New Roman" w:cs="Times New Roman"/>
          <w:sz w:val="24"/>
          <w:szCs w:val="24"/>
        </w:rPr>
        <w:t>3% for anti-AGP</w:t>
      </w:r>
      <w:r w:rsidR="002E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87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2E50EC">
        <w:rPr>
          <w:rFonts w:ascii="Times New Roman" w:eastAsia="Times New Roman" w:hAnsi="Times New Roman" w:cs="Times New Roman"/>
          <w:sz w:val="24"/>
          <w:szCs w:val="24"/>
        </w:rPr>
        <w:t>8% for anti-AAT</w:t>
      </w:r>
      <w:r w:rsidR="00E6125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A6D4F">
        <w:rPr>
          <w:rFonts w:ascii="Times New Roman" w:eastAsia="Times New Roman" w:hAnsi="Times New Roman" w:cs="Times New Roman"/>
          <w:sz w:val="24"/>
          <w:szCs w:val="24"/>
        </w:rPr>
        <w:t xml:space="preserve"> and no signal was detected in the absence of specific</w:t>
      </w:r>
      <w:r w:rsidR="00EA024B">
        <w:rPr>
          <w:rFonts w:ascii="Times New Roman" w:eastAsia="Times New Roman" w:hAnsi="Times New Roman" w:cs="Times New Roman"/>
          <w:sz w:val="24"/>
          <w:szCs w:val="24"/>
        </w:rPr>
        <w:t xml:space="preserve"> primary</w:t>
      </w:r>
      <w:r w:rsidR="009A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EF5">
        <w:rPr>
          <w:rFonts w:ascii="Times New Roman" w:eastAsia="Times New Roman" w:hAnsi="Times New Roman" w:cs="Times New Roman"/>
          <w:sz w:val="24"/>
          <w:szCs w:val="24"/>
        </w:rPr>
        <w:t>Ab</w:t>
      </w:r>
      <w:r w:rsidR="009A6D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9531E6" w14:textId="257B4C3B" w:rsidR="001F593C" w:rsidRPr="001F593C" w:rsidRDefault="001713D3" w:rsidP="001F5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mean CV for i</w:t>
      </w:r>
      <w:r w:rsidR="001F593C" w:rsidRPr="001F593C">
        <w:rPr>
          <w:rFonts w:ascii="Times New Roman" w:eastAsia="Times New Roman" w:hAnsi="Times New Roman" w:cs="Times New Roman"/>
          <w:sz w:val="24"/>
          <w:szCs w:val="24"/>
        </w:rPr>
        <w:t xml:space="preserve">ntra-assay variation within a plate </w:t>
      </w:r>
      <w:r w:rsidR="00794EF5">
        <w:rPr>
          <w:rFonts w:ascii="Times New Roman" w:eastAsia="Times New Roman" w:hAnsi="Times New Roman" w:cs="Times New Roman"/>
          <w:sz w:val="24"/>
          <w:szCs w:val="24"/>
        </w:rPr>
        <w:t>w</w:t>
      </w:r>
      <w:r w:rsidR="00FD7858">
        <w:rPr>
          <w:rFonts w:ascii="Times New Roman" w:eastAsia="Times New Roman" w:hAnsi="Times New Roman" w:cs="Times New Roman"/>
          <w:sz w:val="24"/>
          <w:szCs w:val="24"/>
        </w:rPr>
        <w:t>as</w:t>
      </w:r>
      <w:r w:rsidR="00794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595">
        <w:rPr>
          <w:rFonts w:ascii="Times New Roman" w:eastAsia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D5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182FF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for </w:t>
      </w:r>
      <w:r w:rsidR="00E00595">
        <w:rPr>
          <w:rFonts w:ascii="Times New Roman" w:eastAsia="Times New Roman" w:hAnsi="Times New Roman" w:cs="Times New Roman"/>
          <w:sz w:val="24"/>
          <w:szCs w:val="24"/>
        </w:rPr>
        <w:t xml:space="preserve">anti-SAA1, </w:t>
      </w:r>
      <w:r>
        <w:rPr>
          <w:rFonts w:ascii="Times New Roman" w:eastAsia="Times New Roman" w:hAnsi="Times New Roman" w:cs="Times New Roman"/>
          <w:sz w:val="24"/>
          <w:szCs w:val="24"/>
        </w:rPr>
        <w:t>anti-AGP</w:t>
      </w:r>
      <w:r w:rsidR="00E00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anti-AAT, respectively. </w:t>
      </w:r>
      <w:r w:rsidR="001F593C" w:rsidRPr="001F593C">
        <w:rPr>
          <w:rFonts w:ascii="Times New Roman" w:eastAsia="Times New Roman" w:hAnsi="Times New Roman" w:cs="Times New Roman"/>
          <w:sz w:val="24"/>
          <w:szCs w:val="24"/>
        </w:rPr>
        <w:t xml:space="preserve">The mean CV for the inter-assay variation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E00595">
        <w:rPr>
          <w:rFonts w:ascii="Times New Roman" w:eastAsia="Times New Roman" w:hAnsi="Times New Roman" w:cs="Times New Roman"/>
          <w:sz w:val="24"/>
          <w:szCs w:val="24"/>
        </w:rPr>
        <w:t xml:space="preserve">11% for anti-SAA1, </w:t>
      </w:r>
      <w:r w:rsidR="00182FF6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for anti-AGP and </w:t>
      </w:r>
      <w:r w:rsidR="00182FF6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for anti-AAT. </w:t>
      </w:r>
      <w:r w:rsidR="007C58F7">
        <w:rPr>
          <w:rFonts w:ascii="Times New Roman" w:eastAsia="Times New Roman" w:hAnsi="Times New Roman" w:cs="Times New Roman"/>
          <w:sz w:val="24"/>
          <w:szCs w:val="24"/>
        </w:rPr>
        <w:t xml:space="preserve">We could observe that </w:t>
      </w:r>
      <w:r w:rsidR="00794EF5">
        <w:rPr>
          <w:rFonts w:ascii="Times New Roman" w:eastAsia="Times New Roman" w:hAnsi="Times New Roman" w:cs="Times New Roman"/>
          <w:sz w:val="24"/>
          <w:szCs w:val="24"/>
        </w:rPr>
        <w:t xml:space="preserve">GCA patients had significantly higher anti-SAA1 </w:t>
      </w:r>
      <w:r w:rsidR="00A66C53">
        <w:rPr>
          <w:rFonts w:ascii="Times New Roman" w:eastAsia="Times New Roman" w:hAnsi="Times New Roman" w:cs="Times New Roman"/>
          <w:sz w:val="24"/>
          <w:szCs w:val="24"/>
        </w:rPr>
        <w:t xml:space="preserve">(median (IQR) MFI was </w:t>
      </w:r>
      <w:r w:rsidR="00356474" w:rsidRPr="00356474">
        <w:rPr>
          <w:rFonts w:ascii="Times New Roman" w:eastAsia="Times New Roman" w:hAnsi="Times New Roman" w:cs="Times New Roman"/>
          <w:sz w:val="24"/>
          <w:szCs w:val="24"/>
        </w:rPr>
        <w:t xml:space="preserve">2470 </w:t>
      </w:r>
      <w:r w:rsidR="00A66C53">
        <w:rPr>
          <w:rFonts w:ascii="Times New Roman" w:eastAsia="Times New Roman" w:hAnsi="Times New Roman" w:cs="Times New Roman"/>
          <w:sz w:val="24"/>
          <w:szCs w:val="24"/>
        </w:rPr>
        <w:t>(</w:t>
      </w:r>
      <w:r w:rsidR="00356474" w:rsidRPr="00356474">
        <w:rPr>
          <w:rFonts w:ascii="Times New Roman" w:eastAsia="Times New Roman" w:hAnsi="Times New Roman" w:cs="Times New Roman"/>
          <w:sz w:val="24"/>
          <w:szCs w:val="24"/>
        </w:rPr>
        <w:t>1247</w:t>
      </w:r>
      <w:r w:rsidR="00A66C53">
        <w:rPr>
          <w:rFonts w:ascii="Times New Roman" w:eastAsia="Times New Roman" w:hAnsi="Times New Roman" w:cs="Times New Roman"/>
          <w:sz w:val="24"/>
          <w:szCs w:val="24"/>
        </w:rPr>
        <w:t>-</w:t>
      </w:r>
      <w:r w:rsidR="00356474" w:rsidRPr="00356474">
        <w:rPr>
          <w:rFonts w:ascii="Times New Roman" w:eastAsia="Times New Roman" w:hAnsi="Times New Roman" w:cs="Times New Roman"/>
          <w:sz w:val="24"/>
          <w:szCs w:val="24"/>
        </w:rPr>
        <w:t>3554</w:t>
      </w:r>
      <w:r w:rsidR="00A66C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1C58EA">
        <w:rPr>
          <w:rFonts w:ascii="Times New Roman" w:eastAsia="Times New Roman" w:hAnsi="Times New Roman" w:cs="Times New Roman"/>
          <w:sz w:val="24"/>
          <w:szCs w:val="24"/>
        </w:rPr>
        <w:t>; p&lt;0.0001</w:t>
      </w:r>
      <w:r w:rsidR="00356474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6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EF5">
        <w:rPr>
          <w:rFonts w:ascii="Times New Roman" w:eastAsia="Times New Roman" w:hAnsi="Times New Roman" w:cs="Times New Roman"/>
          <w:sz w:val="24"/>
          <w:szCs w:val="24"/>
        </w:rPr>
        <w:t xml:space="preserve">and anti-AAT </w:t>
      </w:r>
      <w:proofErr w:type="spellStart"/>
      <w:r w:rsidR="00794EF5">
        <w:rPr>
          <w:rFonts w:ascii="Times New Roman" w:eastAsia="Times New Roman" w:hAnsi="Times New Roman" w:cs="Times New Roman"/>
          <w:sz w:val="24"/>
          <w:szCs w:val="24"/>
        </w:rPr>
        <w:t>Ab</w:t>
      </w:r>
      <w:proofErr w:type="spellEnd"/>
      <w:r w:rsidR="00794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C53">
        <w:rPr>
          <w:rFonts w:ascii="Times New Roman" w:eastAsia="Times New Roman" w:hAnsi="Times New Roman" w:cs="Times New Roman"/>
          <w:sz w:val="24"/>
          <w:szCs w:val="24"/>
        </w:rPr>
        <w:t>(</w:t>
      </w:r>
      <w:r w:rsidR="001C58EA">
        <w:rPr>
          <w:rFonts w:ascii="Times New Roman" w:eastAsia="Times New Roman" w:hAnsi="Times New Roman" w:cs="Times New Roman"/>
          <w:sz w:val="24"/>
          <w:szCs w:val="24"/>
        </w:rPr>
        <w:t>340 (160-571</w:t>
      </w:r>
      <w:r w:rsidR="00356474">
        <w:rPr>
          <w:rFonts w:ascii="Times New Roman" w:eastAsia="Times New Roman" w:hAnsi="Times New Roman" w:cs="Times New Roman"/>
          <w:sz w:val="24"/>
          <w:szCs w:val="24"/>
        </w:rPr>
        <w:t>)</w:t>
      </w:r>
      <w:r w:rsidR="001C58EA">
        <w:rPr>
          <w:rFonts w:ascii="Times New Roman" w:eastAsia="Times New Roman" w:hAnsi="Times New Roman" w:cs="Times New Roman"/>
          <w:sz w:val="24"/>
          <w:szCs w:val="24"/>
        </w:rPr>
        <w:t>; p&lt;0.01)</w:t>
      </w:r>
      <w:r w:rsidR="00356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EF5">
        <w:rPr>
          <w:rFonts w:ascii="Times New Roman" w:eastAsia="Times New Roman" w:hAnsi="Times New Roman" w:cs="Times New Roman"/>
          <w:sz w:val="24"/>
          <w:szCs w:val="24"/>
        </w:rPr>
        <w:t>levels as compared to HBD</w:t>
      </w:r>
      <w:r w:rsidR="0035647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C58EA">
        <w:rPr>
          <w:rFonts w:ascii="Times New Roman" w:eastAsia="Times New Roman" w:hAnsi="Times New Roman" w:cs="Times New Roman"/>
          <w:sz w:val="24"/>
          <w:szCs w:val="24"/>
        </w:rPr>
        <w:t>719 (546-</w:t>
      </w:r>
      <w:r w:rsidR="001C58EA" w:rsidRPr="001C58EA">
        <w:rPr>
          <w:rFonts w:ascii="Times New Roman" w:eastAsia="Times New Roman" w:hAnsi="Times New Roman" w:cs="Times New Roman"/>
          <w:sz w:val="24"/>
          <w:szCs w:val="24"/>
        </w:rPr>
        <w:t>1478</w:t>
      </w:r>
      <w:r w:rsidR="001C58EA">
        <w:rPr>
          <w:rFonts w:ascii="Times New Roman" w:eastAsia="Times New Roman" w:hAnsi="Times New Roman" w:cs="Times New Roman"/>
          <w:sz w:val="24"/>
          <w:szCs w:val="24"/>
        </w:rPr>
        <w:t>) for anti-SAA1 and 165 (</w:t>
      </w:r>
      <w:r w:rsidR="001C58EA" w:rsidRPr="001C58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1C58EA">
        <w:rPr>
          <w:rFonts w:ascii="Times New Roman" w:eastAsia="Times New Roman" w:hAnsi="Times New Roman" w:cs="Times New Roman"/>
          <w:sz w:val="24"/>
          <w:szCs w:val="24"/>
        </w:rPr>
        <w:t>7-</w:t>
      </w:r>
      <w:r w:rsidR="001C58EA" w:rsidRPr="001C58EA">
        <w:rPr>
          <w:rFonts w:ascii="Times New Roman" w:eastAsia="Times New Roman" w:hAnsi="Times New Roman" w:cs="Times New Roman"/>
          <w:sz w:val="24"/>
          <w:szCs w:val="24"/>
        </w:rPr>
        <w:t>264</w:t>
      </w:r>
      <w:r w:rsidR="001C58EA">
        <w:rPr>
          <w:rFonts w:ascii="Times New Roman" w:eastAsia="Times New Roman" w:hAnsi="Times New Roman" w:cs="Times New Roman"/>
          <w:sz w:val="24"/>
          <w:szCs w:val="24"/>
        </w:rPr>
        <w:t>) for anti-AAT)</w:t>
      </w:r>
      <w:r w:rsidR="00794EF5">
        <w:rPr>
          <w:rFonts w:ascii="Times New Roman" w:eastAsia="Times New Roman" w:hAnsi="Times New Roman" w:cs="Times New Roman"/>
          <w:sz w:val="24"/>
          <w:szCs w:val="24"/>
        </w:rPr>
        <w:t xml:space="preserve">, while no difference in anti-AGP </w:t>
      </w:r>
      <w:proofErr w:type="spellStart"/>
      <w:r w:rsidR="00794EF5">
        <w:rPr>
          <w:rFonts w:ascii="Times New Roman" w:eastAsia="Times New Roman" w:hAnsi="Times New Roman" w:cs="Times New Roman"/>
          <w:sz w:val="24"/>
          <w:szCs w:val="24"/>
        </w:rPr>
        <w:t>Ab</w:t>
      </w:r>
      <w:proofErr w:type="spellEnd"/>
      <w:r w:rsidR="00794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858">
        <w:rPr>
          <w:rFonts w:ascii="Times New Roman" w:eastAsia="Times New Roman" w:hAnsi="Times New Roman" w:cs="Times New Roman"/>
          <w:sz w:val="24"/>
          <w:szCs w:val="24"/>
        </w:rPr>
        <w:t xml:space="preserve">levels </w:t>
      </w:r>
      <w:r w:rsidR="00794EF5">
        <w:rPr>
          <w:rFonts w:ascii="Times New Roman" w:eastAsia="Times New Roman" w:hAnsi="Times New Roman" w:cs="Times New Roman"/>
          <w:sz w:val="24"/>
          <w:szCs w:val="24"/>
        </w:rPr>
        <w:t xml:space="preserve">was observed between HBD and </w:t>
      </w:r>
      <w:r w:rsidR="00EA024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94EF5">
        <w:rPr>
          <w:rFonts w:ascii="Times New Roman" w:eastAsia="Times New Roman" w:hAnsi="Times New Roman" w:cs="Times New Roman"/>
          <w:sz w:val="24"/>
          <w:szCs w:val="24"/>
        </w:rPr>
        <w:t xml:space="preserve">tested groups of patients. </w:t>
      </w:r>
    </w:p>
    <w:p w14:paraId="614695F5" w14:textId="013F2305" w:rsidR="00FD7858" w:rsidRDefault="00F467FF" w:rsidP="00553C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88D">
        <w:rPr>
          <w:rFonts w:ascii="Times New Roman" w:eastAsia="Times New Roman" w:hAnsi="Times New Roman" w:cs="Times New Roman"/>
          <w:b/>
          <w:bCs/>
          <w:sz w:val="24"/>
          <w:szCs w:val="24"/>
        </w:rPr>
        <w:t>Conclusion</w:t>
      </w:r>
      <w:r w:rsidRPr="00FF4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A96F7D" w14:textId="1AC9FC73" w:rsidR="00EA5540" w:rsidRDefault="00553C5A" w:rsidP="00553C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C5A">
        <w:rPr>
          <w:rFonts w:ascii="Times New Roman" w:eastAsia="Times New Roman" w:hAnsi="Times New Roman" w:cs="Times New Roman"/>
          <w:sz w:val="24"/>
          <w:szCs w:val="24"/>
        </w:rPr>
        <w:t xml:space="preserve">Serum </w:t>
      </w:r>
      <w:proofErr w:type="spellStart"/>
      <w:r w:rsidRPr="00553C5A">
        <w:rPr>
          <w:rFonts w:ascii="Times New Roman" w:eastAsia="Times New Roman" w:hAnsi="Times New Roman" w:cs="Times New Roman"/>
          <w:sz w:val="24"/>
          <w:szCs w:val="24"/>
        </w:rPr>
        <w:t>IgG</w:t>
      </w:r>
      <w:proofErr w:type="spellEnd"/>
      <w:r w:rsidRPr="00553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245">
        <w:rPr>
          <w:rFonts w:ascii="Times New Roman" w:eastAsia="Times New Roman" w:hAnsi="Times New Roman" w:cs="Times New Roman"/>
          <w:sz w:val="24"/>
          <w:szCs w:val="24"/>
        </w:rPr>
        <w:t>Abs</w:t>
      </w:r>
      <w:r w:rsidR="00694245" w:rsidRPr="00553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C5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E00595">
        <w:rPr>
          <w:rFonts w:ascii="Times New Roman" w:eastAsia="Times New Roman" w:hAnsi="Times New Roman" w:cs="Times New Roman"/>
          <w:sz w:val="24"/>
          <w:szCs w:val="24"/>
        </w:rPr>
        <w:t xml:space="preserve">SAA1, </w:t>
      </w:r>
      <w:r>
        <w:rPr>
          <w:rFonts w:ascii="Times New Roman" w:eastAsia="Times New Roman" w:hAnsi="Times New Roman" w:cs="Times New Roman"/>
          <w:sz w:val="24"/>
          <w:szCs w:val="24"/>
        </w:rPr>
        <w:t>AGP and AAT can be</w:t>
      </w:r>
      <w:r w:rsidR="00F46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simultaneously</w:t>
      </w:r>
      <w:r w:rsidR="00F46D0E">
        <w:rPr>
          <w:rFonts w:ascii="Times New Roman" w:eastAsia="Times New Roman" w:hAnsi="Times New Roman" w:cs="Times New Roman"/>
          <w:sz w:val="24"/>
          <w:szCs w:val="24"/>
        </w:rPr>
        <w:t xml:space="preserve"> measured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using</w:t>
      </w:r>
      <w:r w:rsidRPr="00553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24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custom</w:t>
      </w:r>
      <w:r w:rsidR="00EA024B">
        <w:rPr>
          <w:rFonts w:ascii="Times New Roman" w:eastAsia="Times New Roman" w:hAnsi="Times New Roman" w:cs="Times New Roman"/>
          <w:sz w:val="24"/>
          <w:szCs w:val="24"/>
        </w:rPr>
        <w:t>ized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triplex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Luminex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assay.</w:t>
      </w:r>
      <w:r w:rsidR="00EA024B">
        <w:rPr>
          <w:rFonts w:ascii="Times New Roman" w:eastAsia="Times New Roman" w:hAnsi="Times New Roman" w:cs="Times New Roman"/>
          <w:sz w:val="24"/>
          <w:szCs w:val="24"/>
        </w:rPr>
        <w:t xml:space="preserve"> These </w:t>
      </w:r>
      <w:r w:rsidR="000E6AEC">
        <w:rPr>
          <w:rFonts w:ascii="Times New Roman" w:eastAsia="Times New Roman" w:hAnsi="Times New Roman" w:cs="Times New Roman"/>
          <w:sz w:val="24"/>
          <w:szCs w:val="24"/>
        </w:rPr>
        <w:t xml:space="preserve">natural </w:t>
      </w:r>
      <w:proofErr w:type="spellStart"/>
      <w:r w:rsidR="00EA024B">
        <w:rPr>
          <w:rFonts w:ascii="Times New Roman" w:eastAsia="Times New Roman" w:hAnsi="Times New Roman" w:cs="Times New Roman"/>
          <w:sz w:val="24"/>
          <w:szCs w:val="24"/>
        </w:rPr>
        <w:t>auto</w:t>
      </w:r>
      <w:r w:rsidR="00694245">
        <w:rPr>
          <w:rFonts w:ascii="Times New Roman" w:eastAsia="Times New Roman" w:hAnsi="Times New Roman" w:cs="Times New Roman"/>
          <w:sz w:val="24"/>
          <w:szCs w:val="24"/>
        </w:rPr>
        <w:t>Abs</w:t>
      </w:r>
      <w:proofErr w:type="spellEnd"/>
      <w:r w:rsidR="000E6AEC">
        <w:rPr>
          <w:rFonts w:ascii="Times New Roman" w:eastAsia="Times New Roman" w:hAnsi="Times New Roman" w:cs="Times New Roman"/>
          <w:sz w:val="24"/>
          <w:szCs w:val="24"/>
        </w:rPr>
        <w:t xml:space="preserve"> could be endogenous immune-regulators of the acute phase response.</w:t>
      </w:r>
      <w:r w:rsidR="00EA0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F31F74" w14:textId="77777777" w:rsidR="00EA5540" w:rsidRPr="00EA5540" w:rsidRDefault="00EA5540" w:rsidP="00EA554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715BE2" w14:textId="77777777" w:rsidR="00272EE8" w:rsidRPr="00272EE8" w:rsidRDefault="00272EE8" w:rsidP="00272EE8">
      <w:pPr>
        <w:spacing w:after="0"/>
        <w:rPr>
          <w:rFonts w:ascii="Times New Roman" w:eastAsia="Times New Roman" w:hAnsi="Times New Roman" w:cs="Times New Roman"/>
          <w:b/>
        </w:rPr>
      </w:pPr>
      <w:r w:rsidRPr="00272EE8">
        <w:rPr>
          <w:rFonts w:ascii="Times New Roman" w:eastAsia="Times New Roman" w:hAnsi="Times New Roman" w:cs="Times New Roman"/>
          <w:b/>
        </w:rPr>
        <w:t>Contact details:</w:t>
      </w:r>
    </w:p>
    <w:p w14:paraId="72DEAA64" w14:textId="77777777" w:rsidR="00272EE8" w:rsidRPr="00272EE8" w:rsidRDefault="00272EE8" w:rsidP="00272EE8">
      <w:pPr>
        <w:spacing w:after="0"/>
        <w:rPr>
          <w:rFonts w:ascii="Times New Roman" w:eastAsia="Times New Roman" w:hAnsi="Times New Roman" w:cs="Times New Roman"/>
        </w:rPr>
      </w:pPr>
      <w:r w:rsidRPr="00272EE8">
        <w:rPr>
          <w:rFonts w:ascii="Times New Roman" w:eastAsia="Times New Roman" w:hAnsi="Times New Roman" w:cs="Times New Roman"/>
        </w:rPr>
        <w:t xml:space="preserve">Name: </w:t>
      </w:r>
      <w:proofErr w:type="spellStart"/>
      <w:r w:rsidRPr="00272EE8">
        <w:rPr>
          <w:rFonts w:ascii="Times New Roman" w:eastAsia="Times New Roman" w:hAnsi="Times New Roman" w:cs="Times New Roman"/>
        </w:rPr>
        <w:t>Tadeja</w:t>
      </w:r>
      <w:proofErr w:type="spellEnd"/>
      <w:r w:rsidRPr="00272EE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2EE8">
        <w:rPr>
          <w:rFonts w:ascii="Times New Roman" w:eastAsia="Times New Roman" w:hAnsi="Times New Roman" w:cs="Times New Roman"/>
        </w:rPr>
        <w:t>Kuret</w:t>
      </w:r>
      <w:proofErr w:type="spellEnd"/>
    </w:p>
    <w:p w14:paraId="633BAE7E" w14:textId="77777777" w:rsidR="00272EE8" w:rsidRPr="00272EE8" w:rsidRDefault="00272EE8" w:rsidP="00272EE8">
      <w:pPr>
        <w:spacing w:after="0"/>
        <w:rPr>
          <w:rFonts w:ascii="Times New Roman" w:eastAsia="Times New Roman" w:hAnsi="Times New Roman" w:cs="Times New Roman"/>
        </w:rPr>
      </w:pPr>
      <w:r w:rsidRPr="00272EE8">
        <w:rPr>
          <w:rFonts w:ascii="Times New Roman" w:eastAsia="Times New Roman" w:hAnsi="Times New Roman" w:cs="Times New Roman"/>
        </w:rPr>
        <w:t>Institute/ Organization: University Medical Center Ljubljana, Department of Rheumatology, Laboratory of Immunology</w:t>
      </w:r>
    </w:p>
    <w:p w14:paraId="03A214D5" w14:textId="77777777" w:rsidR="00272EE8" w:rsidRPr="00272EE8" w:rsidRDefault="00272EE8" w:rsidP="00272EE8">
      <w:pPr>
        <w:spacing w:after="0"/>
        <w:rPr>
          <w:rFonts w:ascii="Times New Roman" w:eastAsia="Times New Roman" w:hAnsi="Times New Roman" w:cs="Times New Roman"/>
        </w:rPr>
      </w:pPr>
      <w:r w:rsidRPr="00272EE8">
        <w:rPr>
          <w:rFonts w:ascii="Times New Roman" w:eastAsia="Times New Roman" w:hAnsi="Times New Roman" w:cs="Times New Roman"/>
        </w:rPr>
        <w:t>Address</w:t>
      </w:r>
    </w:p>
    <w:p w14:paraId="7C05E8EC" w14:textId="77777777" w:rsidR="00272EE8" w:rsidRPr="00272EE8" w:rsidRDefault="00272EE8" w:rsidP="00272EE8">
      <w:pPr>
        <w:spacing w:after="0"/>
        <w:rPr>
          <w:rFonts w:ascii="Times New Roman" w:eastAsia="Times New Roman" w:hAnsi="Times New Roman" w:cs="Times New Roman"/>
        </w:rPr>
      </w:pPr>
      <w:r w:rsidRPr="00272EE8">
        <w:rPr>
          <w:rFonts w:ascii="Times New Roman" w:eastAsia="Times New Roman" w:hAnsi="Times New Roman" w:cs="Times New Roman"/>
        </w:rPr>
        <w:t xml:space="preserve">Street: </w:t>
      </w:r>
      <w:proofErr w:type="spellStart"/>
      <w:r w:rsidRPr="00272EE8">
        <w:rPr>
          <w:rFonts w:ascii="Times New Roman" w:eastAsia="Times New Roman" w:hAnsi="Times New Roman" w:cs="Times New Roman"/>
        </w:rPr>
        <w:t>Vodnikova</w:t>
      </w:r>
      <w:proofErr w:type="spellEnd"/>
      <w:r w:rsidRPr="00272EE8">
        <w:rPr>
          <w:rFonts w:ascii="Times New Roman" w:eastAsia="Times New Roman" w:hAnsi="Times New Roman" w:cs="Times New Roman"/>
        </w:rPr>
        <w:t xml:space="preserve"> 62</w:t>
      </w:r>
    </w:p>
    <w:p w14:paraId="09C592C2" w14:textId="77777777" w:rsidR="00272EE8" w:rsidRPr="00272EE8" w:rsidRDefault="00272EE8" w:rsidP="00272EE8">
      <w:pPr>
        <w:spacing w:after="0"/>
        <w:rPr>
          <w:rFonts w:ascii="Times New Roman" w:eastAsia="Times New Roman" w:hAnsi="Times New Roman" w:cs="Times New Roman"/>
        </w:rPr>
      </w:pPr>
      <w:r w:rsidRPr="00272EE8">
        <w:rPr>
          <w:rFonts w:ascii="Times New Roman" w:eastAsia="Times New Roman" w:hAnsi="Times New Roman" w:cs="Times New Roman"/>
        </w:rPr>
        <w:t>Postal code: 1000</w:t>
      </w:r>
    </w:p>
    <w:p w14:paraId="7B9BDB0A" w14:textId="77777777" w:rsidR="00272EE8" w:rsidRPr="00272EE8" w:rsidRDefault="00272EE8" w:rsidP="00272EE8">
      <w:pPr>
        <w:spacing w:after="0"/>
        <w:rPr>
          <w:rFonts w:ascii="Times New Roman" w:eastAsia="Times New Roman" w:hAnsi="Times New Roman" w:cs="Times New Roman"/>
        </w:rPr>
      </w:pPr>
      <w:r w:rsidRPr="00272EE8">
        <w:rPr>
          <w:rFonts w:ascii="Times New Roman" w:eastAsia="Times New Roman" w:hAnsi="Times New Roman" w:cs="Times New Roman"/>
        </w:rPr>
        <w:t>Country: Ljubljana</w:t>
      </w:r>
      <w:bookmarkStart w:id="1" w:name="_GoBack"/>
      <w:bookmarkEnd w:id="1"/>
    </w:p>
    <w:p w14:paraId="252F022D" w14:textId="77777777" w:rsidR="00272EE8" w:rsidRPr="00272EE8" w:rsidRDefault="00272EE8" w:rsidP="00272EE8">
      <w:pPr>
        <w:spacing w:after="0"/>
        <w:rPr>
          <w:rFonts w:ascii="Times New Roman" w:eastAsia="Times New Roman" w:hAnsi="Times New Roman" w:cs="Times New Roman"/>
        </w:rPr>
      </w:pPr>
      <w:r w:rsidRPr="00272EE8">
        <w:rPr>
          <w:rFonts w:ascii="Times New Roman" w:eastAsia="Times New Roman" w:hAnsi="Times New Roman" w:cs="Times New Roman"/>
        </w:rPr>
        <w:t>Phone number</w:t>
      </w:r>
      <w:proofErr w:type="gramStart"/>
      <w:r w:rsidRPr="00272EE8">
        <w:rPr>
          <w:rFonts w:ascii="Times New Roman" w:eastAsia="Times New Roman" w:hAnsi="Times New Roman" w:cs="Times New Roman"/>
        </w:rPr>
        <w:t>:+</w:t>
      </w:r>
      <w:proofErr w:type="gramEnd"/>
      <w:r w:rsidRPr="00272EE8">
        <w:rPr>
          <w:rFonts w:ascii="Times New Roman" w:eastAsia="Times New Roman" w:hAnsi="Times New Roman" w:cs="Times New Roman"/>
        </w:rPr>
        <w:t>386 1 522 5401</w:t>
      </w:r>
    </w:p>
    <w:p w14:paraId="220C1E42" w14:textId="17732F46" w:rsidR="00EA5540" w:rsidRPr="00272EE8" w:rsidRDefault="00272EE8" w:rsidP="00272EE8">
      <w:pPr>
        <w:spacing w:after="0"/>
        <w:rPr>
          <w:rFonts w:ascii="Times New Roman" w:eastAsia="Times New Roman" w:hAnsi="Times New Roman" w:cs="Times New Roman"/>
        </w:rPr>
      </w:pPr>
      <w:r w:rsidRPr="00272EE8">
        <w:rPr>
          <w:rFonts w:ascii="Times New Roman" w:eastAsia="Times New Roman" w:hAnsi="Times New Roman" w:cs="Times New Roman"/>
        </w:rPr>
        <w:t>Email address: tadejakuret@gmail.com</w:t>
      </w:r>
    </w:p>
    <w:p w14:paraId="6BBC7134" w14:textId="77777777" w:rsidR="00965A53" w:rsidRDefault="00965A53" w:rsidP="00EA5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4FBB9F" w14:textId="77777777" w:rsidR="00965A53" w:rsidRDefault="00965A53" w:rsidP="00EA5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DD939D" w14:textId="77777777" w:rsidR="00965A53" w:rsidRDefault="00965A53" w:rsidP="00EA5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74A123" w14:textId="77777777" w:rsidR="00965A53" w:rsidRDefault="00965A53" w:rsidP="00EA5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65A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37A3CA" w15:done="0"/>
  <w15:commentEx w15:paraId="5C937C36" w15:done="0"/>
  <w15:commentEx w15:paraId="2110F8D0" w15:done="0"/>
  <w15:commentEx w15:paraId="23260B32" w15:done="0"/>
  <w15:commentEx w15:paraId="05884985" w15:done="0"/>
  <w15:commentEx w15:paraId="58792A5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B5B01"/>
    <w:multiLevelType w:val="hybridMultilevel"/>
    <w:tmpl w:val="25A80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ja">
    <w15:presenceInfo w15:providerId="None" w15:userId="Kat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FF"/>
    <w:rsid w:val="00015B9F"/>
    <w:rsid w:val="00030298"/>
    <w:rsid w:val="0005143A"/>
    <w:rsid w:val="00065873"/>
    <w:rsid w:val="00070050"/>
    <w:rsid w:val="000722E4"/>
    <w:rsid w:val="00072A24"/>
    <w:rsid w:val="000E6AEC"/>
    <w:rsid w:val="00136390"/>
    <w:rsid w:val="001674C5"/>
    <w:rsid w:val="001713D3"/>
    <w:rsid w:val="00182FF6"/>
    <w:rsid w:val="001C58EA"/>
    <w:rsid w:val="001F593C"/>
    <w:rsid w:val="00232C28"/>
    <w:rsid w:val="00234BC8"/>
    <w:rsid w:val="00264D4A"/>
    <w:rsid w:val="00272EE8"/>
    <w:rsid w:val="00281A4A"/>
    <w:rsid w:val="002A686E"/>
    <w:rsid w:val="002D3D4A"/>
    <w:rsid w:val="002D6BD1"/>
    <w:rsid w:val="002E50EC"/>
    <w:rsid w:val="003127CB"/>
    <w:rsid w:val="00316E18"/>
    <w:rsid w:val="00323D01"/>
    <w:rsid w:val="00330B18"/>
    <w:rsid w:val="0034147A"/>
    <w:rsid w:val="00356474"/>
    <w:rsid w:val="003B0528"/>
    <w:rsid w:val="003B2CAE"/>
    <w:rsid w:val="003D123D"/>
    <w:rsid w:val="00402140"/>
    <w:rsid w:val="00405CCD"/>
    <w:rsid w:val="0049654D"/>
    <w:rsid w:val="004B4AC1"/>
    <w:rsid w:val="004E62ED"/>
    <w:rsid w:val="00540D63"/>
    <w:rsid w:val="00553092"/>
    <w:rsid w:val="00553C5A"/>
    <w:rsid w:val="00554CB4"/>
    <w:rsid w:val="00584F1B"/>
    <w:rsid w:val="005A1DE4"/>
    <w:rsid w:val="005A6026"/>
    <w:rsid w:val="005D5D92"/>
    <w:rsid w:val="00602855"/>
    <w:rsid w:val="00620BDC"/>
    <w:rsid w:val="00625FF2"/>
    <w:rsid w:val="00694245"/>
    <w:rsid w:val="006B3FE1"/>
    <w:rsid w:val="006C156B"/>
    <w:rsid w:val="00755904"/>
    <w:rsid w:val="00794EF5"/>
    <w:rsid w:val="007C58F7"/>
    <w:rsid w:val="007D00C5"/>
    <w:rsid w:val="008201E7"/>
    <w:rsid w:val="008544B4"/>
    <w:rsid w:val="008707EB"/>
    <w:rsid w:val="00883B5D"/>
    <w:rsid w:val="00897673"/>
    <w:rsid w:val="008E48C2"/>
    <w:rsid w:val="00902728"/>
    <w:rsid w:val="00906C40"/>
    <w:rsid w:val="00965A53"/>
    <w:rsid w:val="00972884"/>
    <w:rsid w:val="0098308B"/>
    <w:rsid w:val="009A6D4F"/>
    <w:rsid w:val="009B54B7"/>
    <w:rsid w:val="009D3C24"/>
    <w:rsid w:val="009F2BE2"/>
    <w:rsid w:val="00A130E5"/>
    <w:rsid w:val="00A2122D"/>
    <w:rsid w:val="00A66C53"/>
    <w:rsid w:val="00A962FD"/>
    <w:rsid w:val="00AD6A21"/>
    <w:rsid w:val="00B02039"/>
    <w:rsid w:val="00B157A8"/>
    <w:rsid w:val="00B532DC"/>
    <w:rsid w:val="00B6629C"/>
    <w:rsid w:val="00BC07C6"/>
    <w:rsid w:val="00BE6A79"/>
    <w:rsid w:val="00C75FD3"/>
    <w:rsid w:val="00CA2A20"/>
    <w:rsid w:val="00CB00D7"/>
    <w:rsid w:val="00CB5D88"/>
    <w:rsid w:val="00CE53D1"/>
    <w:rsid w:val="00CF5AD0"/>
    <w:rsid w:val="00D5358E"/>
    <w:rsid w:val="00D850ED"/>
    <w:rsid w:val="00DD05FA"/>
    <w:rsid w:val="00DE72D6"/>
    <w:rsid w:val="00E00595"/>
    <w:rsid w:val="00E20D06"/>
    <w:rsid w:val="00E61251"/>
    <w:rsid w:val="00E762EF"/>
    <w:rsid w:val="00EA024B"/>
    <w:rsid w:val="00EA5540"/>
    <w:rsid w:val="00EA7A1C"/>
    <w:rsid w:val="00EB7BC5"/>
    <w:rsid w:val="00ED1C19"/>
    <w:rsid w:val="00EF708A"/>
    <w:rsid w:val="00F2764D"/>
    <w:rsid w:val="00F467FF"/>
    <w:rsid w:val="00F46D0E"/>
    <w:rsid w:val="00FA270C"/>
    <w:rsid w:val="00FB3F28"/>
    <w:rsid w:val="00FD0574"/>
    <w:rsid w:val="00FD7858"/>
    <w:rsid w:val="00FF2FA6"/>
    <w:rsid w:val="00FF488D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C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F46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467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vadensplet">
    <w:name w:val="Normal (Web)"/>
    <w:basedOn w:val="Navaden"/>
    <w:uiPriority w:val="99"/>
    <w:semiHidden/>
    <w:unhideWhenUsed/>
    <w:rsid w:val="00F4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F467FF"/>
    <w:rPr>
      <w:b/>
      <w:bCs/>
    </w:rPr>
  </w:style>
  <w:style w:type="character" w:styleId="HTML-citat">
    <w:name w:val="HTML Cite"/>
    <w:basedOn w:val="Privzetapisavaodstavka"/>
    <w:uiPriority w:val="99"/>
    <w:semiHidden/>
    <w:unhideWhenUsed/>
    <w:rsid w:val="00F467FF"/>
    <w:rPr>
      <w:i/>
      <w:iCs/>
    </w:rPr>
  </w:style>
  <w:style w:type="character" w:customStyle="1" w:styleId="st">
    <w:name w:val="st"/>
    <w:basedOn w:val="Privzetapisavaodstavka"/>
    <w:rsid w:val="00CE53D1"/>
  </w:style>
  <w:style w:type="character" w:styleId="Poudarek">
    <w:name w:val="Emphasis"/>
    <w:basedOn w:val="Privzetapisavaodstavka"/>
    <w:uiPriority w:val="20"/>
    <w:qFormat/>
    <w:rsid w:val="00CE53D1"/>
    <w:rPr>
      <w:i/>
      <w:iCs/>
    </w:rPr>
  </w:style>
  <w:style w:type="character" w:styleId="Pripombasklic">
    <w:name w:val="annotation reference"/>
    <w:basedOn w:val="Privzetapisavaodstavka"/>
    <w:uiPriority w:val="99"/>
    <w:semiHidden/>
    <w:unhideWhenUsed/>
    <w:rsid w:val="004B4AC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B4AC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B4AC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B4AC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B4AC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4AC1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27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F46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467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vadensplet">
    <w:name w:val="Normal (Web)"/>
    <w:basedOn w:val="Navaden"/>
    <w:uiPriority w:val="99"/>
    <w:semiHidden/>
    <w:unhideWhenUsed/>
    <w:rsid w:val="00F4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F467FF"/>
    <w:rPr>
      <w:b/>
      <w:bCs/>
    </w:rPr>
  </w:style>
  <w:style w:type="character" w:styleId="HTML-citat">
    <w:name w:val="HTML Cite"/>
    <w:basedOn w:val="Privzetapisavaodstavka"/>
    <w:uiPriority w:val="99"/>
    <w:semiHidden/>
    <w:unhideWhenUsed/>
    <w:rsid w:val="00F467FF"/>
    <w:rPr>
      <w:i/>
      <w:iCs/>
    </w:rPr>
  </w:style>
  <w:style w:type="character" w:customStyle="1" w:styleId="st">
    <w:name w:val="st"/>
    <w:basedOn w:val="Privzetapisavaodstavka"/>
    <w:rsid w:val="00CE53D1"/>
  </w:style>
  <w:style w:type="character" w:styleId="Poudarek">
    <w:name w:val="Emphasis"/>
    <w:basedOn w:val="Privzetapisavaodstavka"/>
    <w:uiPriority w:val="20"/>
    <w:qFormat/>
    <w:rsid w:val="00CE53D1"/>
    <w:rPr>
      <w:i/>
      <w:iCs/>
    </w:rPr>
  </w:style>
  <w:style w:type="character" w:styleId="Pripombasklic">
    <w:name w:val="annotation reference"/>
    <w:basedOn w:val="Privzetapisavaodstavka"/>
    <w:uiPriority w:val="99"/>
    <w:semiHidden/>
    <w:unhideWhenUsed/>
    <w:rsid w:val="004B4AC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B4AC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B4AC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B4AC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B4AC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4AC1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27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3A52-E40B-4EBB-896D-3A175A97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bburja</dc:creator>
  <cp:lastModifiedBy>LIR-Prehod</cp:lastModifiedBy>
  <cp:revision>4</cp:revision>
  <cp:lastPrinted>2018-10-15T07:42:00Z</cp:lastPrinted>
  <dcterms:created xsi:type="dcterms:W3CDTF">2018-10-19T07:05:00Z</dcterms:created>
  <dcterms:modified xsi:type="dcterms:W3CDTF">2018-10-19T07:14:00Z</dcterms:modified>
</cp:coreProperties>
</file>