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2DE4" w:rsidTr="00152DE4">
        <w:trPr>
          <w:trHeight w:val="76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4" w:rsidRPr="003C7904" w:rsidRDefault="00152DE4" w:rsidP="003C7904">
            <w:pPr>
              <w:shd w:val="clear" w:color="auto" w:fill="FFFFFF"/>
              <w:spacing w:line="300" w:lineRule="atLeast"/>
              <w:ind w:right="60"/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Evaluation of protein biomarkers in wound fluid for prediction wound healing in diabetic foot ulcers by </w:t>
            </w:r>
            <w:r w:rsidR="004F2ED6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uminex assay</w:t>
            </w:r>
          </w:p>
          <w:p w:rsidR="00152DE4" w:rsidRDefault="00152DE4">
            <w:pPr>
              <w:rPr>
                <w:rFonts w:asciiTheme="majorBidi" w:hAnsiTheme="majorBidi" w:cstheme="majorBidi"/>
              </w:rPr>
            </w:pPr>
          </w:p>
        </w:tc>
      </w:tr>
      <w:tr w:rsidR="00152DE4" w:rsidTr="00152DE4">
        <w:trPr>
          <w:trHeight w:val="75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E4" w:rsidRDefault="00152DE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152DE4" w:rsidTr="00152DE4">
        <w:trPr>
          <w:trHeight w:val="147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4" w:rsidRDefault="00796816" w:rsidP="008D28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Authors:</w:t>
            </w:r>
            <w:r w:rsidR="00152D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152DE4">
              <w:rPr>
                <w:rFonts w:asciiTheme="majorBidi" w:hAnsiTheme="majorBidi" w:cstheme="majorBidi"/>
              </w:rPr>
              <w:t>M.Harsi</w:t>
            </w:r>
            <w:r>
              <w:rPr>
                <w:rFonts w:asciiTheme="majorBidi" w:hAnsiTheme="majorBidi" w:cstheme="majorBidi"/>
              </w:rPr>
              <w:t>ni,</w:t>
            </w:r>
            <w:r w:rsidR="008D28AB">
              <w:rPr>
                <w:rFonts w:asciiTheme="majorBidi" w:hAnsiTheme="majorBidi" w:cstheme="majorBidi"/>
              </w:rPr>
              <w:t>E</w:t>
            </w:r>
            <w:proofErr w:type="spellEnd"/>
            <w:r w:rsidR="008D28AB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="008D28AB">
              <w:rPr>
                <w:rFonts w:asciiTheme="majorBidi" w:hAnsiTheme="majorBidi" w:cstheme="majorBidi"/>
              </w:rPr>
              <w:t>Hoodeh</w:t>
            </w:r>
            <w:proofErr w:type="spellEnd"/>
            <w:r w:rsidR="008D28AB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R. Soleimani, E. </w:t>
            </w:r>
            <w:proofErr w:type="spellStart"/>
            <w:r w:rsidR="008D28AB">
              <w:rPr>
                <w:rFonts w:asciiTheme="majorBidi" w:hAnsiTheme="majorBidi" w:cstheme="majorBidi"/>
              </w:rPr>
              <w:t>Heytens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</w:p>
          <w:p w:rsidR="00152DE4" w:rsidRDefault="00152DE4" w:rsidP="00E56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Affiliation:</w:t>
            </w:r>
            <w:r w:rsidR="0026520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265206" w:rsidRPr="00265206">
              <w:rPr>
                <w:rFonts w:asciiTheme="majorBidi" w:hAnsiTheme="majorBidi" w:cstheme="majorBidi"/>
              </w:rPr>
              <w:t>Feryja</w:t>
            </w:r>
            <w:proofErr w:type="spellEnd"/>
            <w:r w:rsidR="00265206" w:rsidRPr="00265206">
              <w:rPr>
                <w:rFonts w:asciiTheme="majorBidi" w:hAnsiTheme="majorBidi" w:cstheme="majorBidi"/>
              </w:rPr>
              <w:t xml:space="preserve"> Research unit,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65206">
              <w:rPr>
                <w:rFonts w:ascii="Arial" w:hAnsi="Arial" w:cs="Arial"/>
                <w:color w:val="222222"/>
                <w:shd w:val="clear" w:color="auto" w:fill="FFFFFF"/>
              </w:rPr>
              <w:t>Bahnhofstraße</w:t>
            </w:r>
            <w:proofErr w:type="spellEnd"/>
            <w:r w:rsidR="00265206">
              <w:rPr>
                <w:rFonts w:ascii="Arial" w:hAnsi="Arial" w:cs="Arial"/>
                <w:color w:val="222222"/>
                <w:shd w:val="clear" w:color="auto" w:fill="FFFFFF"/>
              </w:rPr>
              <w:t xml:space="preserve"> 1, 58095 Hagen, Germany</w:t>
            </w:r>
          </w:p>
          <w:p w:rsidR="00152DE4" w:rsidRDefault="00152D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Correspondence :</w:t>
            </w:r>
            <w:r>
              <w:rPr>
                <w:rFonts w:asciiTheme="majorBidi" w:hAnsiTheme="majorBidi" w:cstheme="majorBidi"/>
              </w:rPr>
              <w:t xml:space="preserve"> Mansour </w:t>
            </w:r>
            <w:proofErr w:type="spellStart"/>
            <w:r>
              <w:rPr>
                <w:rFonts w:asciiTheme="majorBidi" w:hAnsiTheme="majorBidi" w:cstheme="majorBidi"/>
              </w:rPr>
              <w:t>Harsini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</w:p>
          <w:p w:rsidR="00152DE4" w:rsidRDefault="00152DE4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Email</w:t>
            </w:r>
            <w:r>
              <w:rPr>
                <w:rFonts w:asciiTheme="majorBidi" w:hAnsiTheme="majorBidi" w:cstheme="majorBidi"/>
              </w:rPr>
              <w:t xml:space="preserve"> : mansorinus@yahoo.com</w:t>
            </w:r>
          </w:p>
        </w:tc>
      </w:tr>
      <w:tr w:rsidR="00152DE4" w:rsidTr="00152DE4">
        <w:trPr>
          <w:trHeight w:val="395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E4" w:rsidRDefault="00152DE4">
            <w:pPr>
              <w:rPr>
                <w:rFonts w:ascii="Verdana" w:hAnsi="Verdana"/>
              </w:rPr>
            </w:pPr>
          </w:p>
        </w:tc>
      </w:tr>
      <w:tr w:rsidR="00152DE4" w:rsidTr="00152DE4">
        <w:trPr>
          <w:trHeight w:val="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4" w:rsidRDefault="00152DE4">
            <w:pPr>
              <w:rPr>
                <w:rFonts w:ascii="Verdana" w:hAnsi="Verdana"/>
              </w:rPr>
            </w:pPr>
          </w:p>
          <w:p w:rsidR="00152DE4" w:rsidRDefault="00152DE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  <w:t>OBJECTIVE:</w:t>
            </w:r>
          </w:p>
          <w:p w:rsidR="00152DE4" w:rsidRDefault="00152DE4" w:rsidP="003C790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The aim of this study was to measure the concentration of multiplex protein biomarkers in wound fluid obtained from diabetic foot ulcers and to examine their </w:t>
            </w:r>
            <w:r w:rsidR="003C790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correlation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with wound healing </w:t>
            </w:r>
          </w:p>
          <w:p w:rsidR="00152DE4" w:rsidRDefault="00152DE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52DE4" w:rsidRDefault="00152DE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  <w:t>METHODS:</w:t>
            </w:r>
          </w:p>
          <w:p w:rsidR="00152DE4" w:rsidRPr="000866DE" w:rsidRDefault="00152DE4" w:rsidP="00A54938">
            <w:pPr>
              <w:shd w:val="clear" w:color="auto" w:fill="FFFFFF"/>
              <w:ind w:right="60"/>
              <w:outlineLvl w:val="3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Wound fluids were collected from the ulcer </w:t>
            </w:r>
            <w:r w:rsidR="00190802">
              <w:rPr>
                <w:rFonts w:asciiTheme="majorBidi" w:hAnsiTheme="majorBidi" w:cstheme="majorBidi"/>
                <w:b/>
                <w:bCs/>
                <w:color w:val="000000"/>
              </w:rPr>
              <w:t>of diabetic patients (N=60)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at the first clinic visit and after </w:t>
            </w:r>
            <w:r w:rsidR="000866D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four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weeks of treatment. Samples were </w:t>
            </w:r>
            <w:r w:rsidR="000F0A67">
              <w:rPr>
                <w:rFonts w:asciiTheme="majorBidi" w:hAnsiTheme="majorBidi" w:cstheme="majorBidi"/>
                <w:b/>
                <w:bCs/>
                <w:color w:val="000000"/>
              </w:rPr>
              <w:t>tested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for</w:t>
            </w:r>
            <w:r w:rsidR="00BE43F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biomarkers 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level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by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using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six-plex </w:t>
            </w:r>
            <w:r w:rsidR="00796816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agnetic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>- based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796816">
              <w:rPr>
                <w:rFonts w:asciiTheme="majorBidi" w:hAnsiTheme="majorBidi" w:cstheme="majorBidi"/>
                <w:b/>
                <w:bCs/>
                <w:color w:val="000000"/>
              </w:rPr>
              <w:t xml:space="preserve">Luminex 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>kit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(R&amp;D systems),</w:t>
            </w:r>
            <w:r w:rsidR="000866D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796816">
              <w:rPr>
                <w:rFonts w:asciiTheme="majorBidi" w:hAnsiTheme="majorBidi" w:cstheme="majorBidi"/>
                <w:b/>
                <w:bCs/>
                <w:color w:val="000000"/>
              </w:rPr>
              <w:t>including;</w:t>
            </w:r>
            <w:r w:rsidR="00A54938">
              <w:rPr>
                <w:rFonts w:asciiTheme="majorBidi" w:hAnsiTheme="majorBidi" w:cstheme="majorBidi"/>
                <w:b/>
                <w:bCs/>
                <w:color w:val="000000"/>
              </w:rPr>
              <w:t>Il-2 ,</w:t>
            </w:r>
            <w:r w:rsidR="000866D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IL-4, I</w:t>
            </w:r>
            <w:r w:rsidR="000866DE">
              <w:rPr>
                <w:rFonts w:asciiTheme="majorBidi" w:hAnsiTheme="majorBidi" w:cstheme="majorBidi"/>
                <w:b/>
                <w:bCs/>
              </w:rPr>
              <w:t>L – 6, IL – 8, TNF – α, MMP – 1</w:t>
            </w:r>
            <w:r w:rsidR="00A54938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All measurements were done </w:t>
            </w:r>
            <w:r w:rsidR="000F0A67">
              <w:rPr>
                <w:rFonts w:asciiTheme="majorBidi" w:hAnsiTheme="majorBidi" w:cstheme="majorBidi"/>
                <w:b/>
                <w:bCs/>
                <w:color w:val="000000"/>
              </w:rPr>
              <w:t>by Luminex 200 analy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>z</w:t>
            </w:r>
            <w:r w:rsidR="00F50FF5">
              <w:rPr>
                <w:rFonts w:asciiTheme="majorBidi" w:hAnsiTheme="majorBidi" w:cstheme="majorBidi"/>
                <w:b/>
                <w:bCs/>
                <w:color w:val="000000"/>
              </w:rPr>
              <w:t>er with Exponent 3.1 software.</w:t>
            </w:r>
          </w:p>
          <w:p w:rsidR="00152DE4" w:rsidRDefault="00796816" w:rsidP="00BE43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r w:rsidR="00BE43F0">
              <w:rPr>
                <w:rFonts w:asciiTheme="majorBidi" w:hAnsiTheme="majorBidi" w:cstheme="majorBidi"/>
                <w:b/>
                <w:bCs/>
                <w:color w:val="000000"/>
              </w:rPr>
              <w:t>Data</w:t>
            </w:r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were </w:t>
            </w:r>
            <w:proofErr w:type="spellStart"/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>analysed</w:t>
            </w:r>
            <w:proofErr w:type="spellEnd"/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by the degree of </w:t>
            </w:r>
            <w:r w:rsidR="00152DE4">
              <w:rPr>
                <w:rFonts w:asciiTheme="majorBidi" w:hAnsiTheme="majorBidi" w:cstheme="majorBidi"/>
                <w:b/>
                <w:bCs/>
              </w:rPr>
              <w:t xml:space="preserve">ulcer size and wound healing rates during </w:t>
            </w:r>
            <w:r w:rsidR="000866DE">
              <w:rPr>
                <w:rFonts w:asciiTheme="majorBidi" w:hAnsiTheme="majorBidi" w:cstheme="majorBidi"/>
                <w:b/>
                <w:bCs/>
              </w:rPr>
              <w:t>four</w:t>
            </w:r>
            <w:r w:rsidR="00152DE4">
              <w:rPr>
                <w:rFonts w:asciiTheme="majorBidi" w:hAnsiTheme="majorBidi" w:cstheme="majorBidi"/>
                <w:b/>
                <w:bCs/>
              </w:rPr>
              <w:t xml:space="preserve"> weeks:</w:t>
            </w:r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good healers (reduction of at least 85% in initial wound surface at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four weeks</w:t>
            </w:r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) and poor healers (reduction of less than </w:t>
            </w:r>
            <w:r w:rsidR="000866DE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0% in wound surface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during four</w:t>
            </w:r>
            <w:r w:rsidR="00152DE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weeks).</w:t>
            </w:r>
          </w:p>
          <w:p w:rsidR="00152DE4" w:rsidRDefault="00152DE4" w:rsidP="00A54938">
            <w:pPr>
              <w:shd w:val="clear" w:color="auto" w:fill="FFFFFF"/>
              <w:ind w:right="60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Multiple regression analysis was used to determine the </w:t>
            </w:r>
            <w:r w:rsidR="007968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correlation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between 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WHR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4 weeks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wound fluid </w:t>
            </w:r>
            <w:r w:rsidR="00A5493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levels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r w:rsidR="00A54938">
              <w:rPr>
                <w:rFonts w:asciiTheme="majorBidi" w:hAnsiTheme="majorBidi" w:cstheme="majorBidi"/>
                <w:b/>
                <w:bCs/>
              </w:rPr>
              <w:t>protein biomarkers</w:t>
            </w:r>
            <w:r w:rsidR="00D665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152DE4" w:rsidRDefault="00152DE4">
            <w:pPr>
              <w:shd w:val="clear" w:color="auto" w:fill="FFFFFF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</w:pPr>
          </w:p>
          <w:p w:rsidR="00152DE4" w:rsidRDefault="00152DE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  <w:t>RESULTS:</w:t>
            </w:r>
          </w:p>
          <w:p w:rsidR="00355A69" w:rsidRDefault="00152DE4" w:rsidP="00355A69">
            <w:pPr>
              <w:shd w:val="clear" w:color="auto" w:fill="FFFFFF"/>
              <w:spacing w:after="120" w:line="30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Concentration of </w:t>
            </w:r>
            <w:r w:rsidR="00355A6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all biomarkers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correlated inversely with the wound healing rate at 28 days </w:t>
            </w:r>
          </w:p>
          <w:p w:rsidR="00152DE4" w:rsidRDefault="00152DE4" w:rsidP="00355A69">
            <w:pPr>
              <w:shd w:val="clear" w:color="auto" w:fill="FFFFFF"/>
              <w:spacing w:after="120" w:line="30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(P &lt; 0.001). </w:t>
            </w:r>
            <w:r w:rsidR="00355A69">
              <w:rPr>
                <w:rFonts w:asciiTheme="majorBidi" w:hAnsiTheme="majorBidi" w:cstheme="majorBidi"/>
                <w:b/>
                <w:bCs/>
              </w:rPr>
              <w:t>Levels of protein biomarkers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were decreased</w:t>
            </w:r>
            <w:r w:rsidR="004F2ED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at least two times </w:t>
            </w:r>
            <w:r w:rsidR="003C790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more in</w:t>
            </w:r>
            <w:r w:rsidR="004F2ED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good healers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3C790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during four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weeks</w:t>
            </w:r>
            <w:r w:rsidR="004F2ED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in comparison to poor healers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  <w:p w:rsidR="00152DE4" w:rsidRDefault="00152DE4">
            <w:pPr>
              <w:shd w:val="clear" w:color="auto" w:fill="FFFFFF"/>
              <w:spacing w:line="300" w:lineRule="atLeast"/>
              <w:ind w:right="60"/>
              <w:outlineLvl w:val="3"/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color w:val="FF0000"/>
                <w:sz w:val="24"/>
                <w:szCs w:val="24"/>
              </w:rPr>
              <w:t>CONCLUSIONS:</w:t>
            </w:r>
          </w:p>
          <w:p w:rsidR="00152DE4" w:rsidRDefault="00152DE4" w:rsidP="00355A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These findings suggest that multiplex Measurements of</w:t>
            </w:r>
            <w:r w:rsidR="00355A6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such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355A69">
              <w:rPr>
                <w:rFonts w:asciiTheme="majorBidi" w:hAnsiTheme="majorBidi" w:cstheme="majorBidi"/>
                <w:b/>
                <w:bCs/>
              </w:rPr>
              <w:t>protein biomarkers</w:t>
            </w:r>
            <w:r w:rsidR="0079681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in wound fluid could </w:t>
            </w:r>
            <w:r w:rsidR="004F2ED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 used</w:t>
            </w:r>
            <w:r w:rsidR="00355A6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as an efficient method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to identify ulcers at improve of wound healing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 diabetic foot ulcers.</w:t>
            </w:r>
          </w:p>
          <w:p w:rsidR="00152DE4" w:rsidRDefault="00152DE4">
            <w:pPr>
              <w:rPr>
                <w:rFonts w:ascii="Verdana" w:hAnsi="Verdana"/>
              </w:rPr>
            </w:pPr>
          </w:p>
          <w:p w:rsidR="00152DE4" w:rsidRDefault="00152DE4">
            <w:pPr>
              <w:rPr>
                <w:rFonts w:ascii="Verdana" w:hAnsi="Verdana"/>
              </w:rPr>
            </w:pPr>
          </w:p>
        </w:tc>
      </w:tr>
    </w:tbl>
    <w:p w:rsidR="00152DE4" w:rsidRDefault="00152DE4" w:rsidP="00152DE4"/>
    <w:p w:rsidR="00A06346" w:rsidRDefault="00A06346"/>
    <w:sectPr w:rsidR="00A06346" w:rsidSect="00E815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4"/>
    <w:rsid w:val="000866DE"/>
    <w:rsid w:val="000B7551"/>
    <w:rsid w:val="000F0A67"/>
    <w:rsid w:val="00152DE4"/>
    <w:rsid w:val="00190802"/>
    <w:rsid w:val="00265206"/>
    <w:rsid w:val="00355A69"/>
    <w:rsid w:val="003C7904"/>
    <w:rsid w:val="004729AA"/>
    <w:rsid w:val="004F2ED6"/>
    <w:rsid w:val="00796816"/>
    <w:rsid w:val="008D28AB"/>
    <w:rsid w:val="008D4EA7"/>
    <w:rsid w:val="00930CB1"/>
    <w:rsid w:val="00A06346"/>
    <w:rsid w:val="00A23D03"/>
    <w:rsid w:val="00A54938"/>
    <w:rsid w:val="00BE43F0"/>
    <w:rsid w:val="00D6651C"/>
    <w:rsid w:val="00E563A3"/>
    <w:rsid w:val="00E815DE"/>
    <w:rsid w:val="00EB36EA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33231-C539-411F-A7B1-731D117B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DE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E4"/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2DE4"/>
    <w:rPr>
      <w:sz w:val="16"/>
      <w:szCs w:val="16"/>
    </w:rPr>
  </w:style>
  <w:style w:type="table" w:styleId="TableGrid">
    <w:name w:val="Table Grid"/>
    <w:basedOn w:val="TableNormal"/>
    <w:uiPriority w:val="59"/>
    <w:rsid w:val="00152DE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E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Marcha Van Der Steen</cp:lastModifiedBy>
  <cp:revision>2</cp:revision>
  <dcterms:created xsi:type="dcterms:W3CDTF">2018-10-18T09:23:00Z</dcterms:created>
  <dcterms:modified xsi:type="dcterms:W3CDTF">2018-10-18T09:23:00Z</dcterms:modified>
</cp:coreProperties>
</file>