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50" w:rsidRPr="00A13350" w:rsidRDefault="00A13350" w:rsidP="00A13350">
      <w:pPr>
        <w:pStyle w:val="title3"/>
        <w:tabs>
          <w:tab w:val="left" w:pos="5040"/>
        </w:tabs>
        <w:rPr>
          <w:rFonts w:asciiTheme="minorHAnsi" w:hAnsiTheme="minorHAnsi"/>
        </w:rPr>
      </w:pPr>
      <w:r w:rsidRPr="00A13350">
        <w:rPr>
          <w:rFonts w:asciiTheme="minorHAnsi" w:hAnsiTheme="minorHAnsi"/>
        </w:rPr>
        <w:t>Employment Law: Solutions for the Canadian Workplace</w:t>
      </w:r>
    </w:p>
    <w:p w:rsidR="00A13350" w:rsidRPr="00A13350" w:rsidRDefault="00A13350" w:rsidP="00A13350">
      <w:pPr>
        <w:pStyle w:val="title3"/>
        <w:tabs>
          <w:tab w:val="left" w:pos="5040"/>
        </w:tabs>
        <w:rPr>
          <w:rFonts w:asciiTheme="minorHAnsi" w:hAnsiTheme="minorHAnsi"/>
        </w:rPr>
      </w:pPr>
      <w:r w:rsidRPr="00A13350">
        <w:rPr>
          <w:rFonts w:asciiTheme="minorHAnsi" w:hAnsiTheme="minorHAnsi"/>
        </w:rPr>
        <w:t>table of Contents</w:t>
      </w:r>
    </w:p>
    <w:p w:rsidR="00A13350" w:rsidRPr="00A13350" w:rsidRDefault="00A13350" w:rsidP="00A13350">
      <w:pPr>
        <w:pStyle w:val="toc2a"/>
        <w:ind w:left="900" w:right="176"/>
        <w:rPr>
          <w:rFonts w:asciiTheme="minorHAnsi" w:hAnsiTheme="minorHAnsi"/>
          <w:i/>
          <w:sz w:val="22"/>
          <w:szCs w:val="22"/>
        </w:rPr>
      </w:pPr>
      <w:r w:rsidRPr="00A13350">
        <w:rPr>
          <w:rFonts w:asciiTheme="minorHAnsi" w:hAnsiTheme="minorHAnsi"/>
          <w:i/>
          <w:sz w:val="22"/>
          <w:szCs w:val="22"/>
        </w:rPr>
        <w:t>Note: This table of contents is a summary. Detailed tables of contents follow each tab divider.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Foreword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About the Authors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Table of Contents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Acronyms &amp; Abbreviations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Introduction</w:t>
      </w:r>
    </w:p>
    <w:p w:rsidR="00A13350" w:rsidRPr="00A13350" w:rsidRDefault="00A13350" w:rsidP="00A13350">
      <w:pPr>
        <w:pStyle w:val="toc1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volume one</w:t>
      </w:r>
    </w:p>
    <w:p w:rsidR="00A13350" w:rsidRPr="00A13350" w:rsidRDefault="00A13350" w:rsidP="00A13350">
      <w:pPr>
        <w:pStyle w:val="toc1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TAB I Employment Law: The Basics</w:t>
      </w:r>
    </w:p>
    <w:p w:rsidR="00A13350" w:rsidRPr="00A13350" w:rsidRDefault="00A13350" w:rsidP="00A13350">
      <w:pPr>
        <w:pStyle w:val="toc1b"/>
        <w:rPr>
          <w:rFonts w:asciiTheme="minorHAnsi" w:hAnsiTheme="minorHAnsi"/>
          <w:b w:val="0"/>
        </w:rPr>
      </w:pPr>
      <w:r w:rsidRPr="00A13350">
        <w:rPr>
          <w:rFonts w:asciiTheme="minorHAnsi" w:hAnsiTheme="minorHAnsi"/>
        </w:rPr>
        <w:t>Tab I AUTHORS</w:t>
      </w:r>
    </w:p>
    <w:p w:rsidR="00A13350" w:rsidRPr="00A13350" w:rsidRDefault="00A13350" w:rsidP="00A13350">
      <w:pPr>
        <w:pStyle w:val="toc1b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I-1</w:t>
      </w:r>
      <w:r w:rsidRPr="00A13350">
        <w:rPr>
          <w:rFonts w:asciiTheme="minorHAnsi" w:hAnsiTheme="minorHAnsi"/>
        </w:rPr>
        <w:tab/>
        <w:t>EMPLOYMENT LAW: THE BASICS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The Arena: Jurisdiction and Sources of Law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Jurisdiction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 of Jurisdiction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Sources of Law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Sources of Law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The Rules: Rights and Obligations of Employees and Employers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The Common Law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Statute Law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The Players: Employee and Employer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The Employment Relationship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2. Contract of Services </w:t>
      </w:r>
      <w:r w:rsidRPr="00A13350">
        <w:rPr>
          <w:rFonts w:asciiTheme="minorHAnsi" w:hAnsiTheme="minorHAnsi"/>
          <w:i/>
          <w:iCs/>
        </w:rPr>
        <w:t>versus</w:t>
      </w:r>
      <w:r w:rsidRPr="00A13350">
        <w:rPr>
          <w:rFonts w:asciiTheme="minorHAnsi" w:hAnsiTheme="minorHAnsi"/>
        </w:rPr>
        <w:t xml:space="preserve"> Contract for Services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Common Law Tests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Statutory Definitions and Implications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Checklist: Employee or Independent Contractor?</w:t>
      </w:r>
      <w:r w:rsidRPr="00A13350">
        <w:rPr>
          <w:rFonts w:asciiTheme="minorHAnsi" w:hAnsiTheme="minorHAnsi"/>
        </w:rPr>
        <w:t xml:space="preserve"> 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Other Relationships Defined in Employment Law</w:t>
      </w:r>
    </w:p>
    <w:p w:rsidR="00E76719" w:rsidRDefault="00E76719" w:rsidP="00A13350">
      <w:pPr>
        <w:pStyle w:val="toc2a"/>
        <w:rPr>
          <w:rFonts w:asciiTheme="minorHAnsi" w:hAnsiTheme="minorHAnsi"/>
        </w:rPr>
      </w:pPr>
    </w:p>
    <w:p w:rsidR="00E76719" w:rsidRDefault="00E76719" w:rsidP="00A13350">
      <w:pPr>
        <w:pStyle w:val="toc2a"/>
        <w:rPr>
          <w:rFonts w:asciiTheme="minorHAnsi" w:hAnsiTheme="minorHAnsi"/>
        </w:rPr>
      </w:pP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bookmarkStart w:id="0" w:name="_GoBack"/>
      <w:bookmarkEnd w:id="0"/>
      <w:r w:rsidRPr="00A13350">
        <w:rPr>
          <w:rFonts w:asciiTheme="minorHAnsi" w:hAnsiTheme="minorHAnsi"/>
        </w:rPr>
        <w:t>6. The Employer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the Employment Relationship</w:t>
      </w:r>
    </w:p>
    <w:p w:rsidR="00A13350" w:rsidRPr="00A13350" w:rsidRDefault="00A13350" w:rsidP="00A13350">
      <w:pPr>
        <w:pStyle w:val="toc1b"/>
        <w:spacing w:before="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br w:type="page"/>
      </w:r>
      <w:r w:rsidRPr="00A13350">
        <w:rPr>
          <w:rFonts w:asciiTheme="minorHAnsi" w:hAnsiTheme="minorHAnsi"/>
        </w:rPr>
        <w:lastRenderedPageBreak/>
        <w:t>I-2</w:t>
      </w:r>
      <w:r w:rsidRPr="00A13350">
        <w:rPr>
          <w:rFonts w:asciiTheme="minorHAnsi" w:hAnsiTheme="minorHAnsi"/>
        </w:rPr>
        <w:tab/>
        <w:t>THE HIRING PROCESS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Introduction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The Selection Process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Advertisements and Applications for Employment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Interview: Statutory and Common Law Considerations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proofErr w:type="gramStart"/>
      <w:r w:rsidRPr="00A13350">
        <w:rPr>
          <w:rFonts w:asciiTheme="minorHAnsi" w:hAnsiTheme="minorHAnsi"/>
          <w:i/>
        </w:rPr>
        <w:t>Do’s</w:t>
      </w:r>
      <w:proofErr w:type="gramEnd"/>
      <w:r w:rsidRPr="00A13350">
        <w:rPr>
          <w:rFonts w:asciiTheme="minorHAnsi" w:hAnsiTheme="minorHAnsi"/>
          <w:i/>
        </w:rPr>
        <w:t xml:space="preserve"> and Don’ts of the Interview Process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References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Pre-employment Medical Information and Examinations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General Contract Principles and Common Law Considerations</w:t>
      </w:r>
      <w:r w:rsidRPr="00A13350">
        <w:rPr>
          <w:rFonts w:asciiTheme="minorHAnsi" w:hAnsiTheme="minorHAnsi"/>
          <w:b w:val="0"/>
          <w:bCs/>
        </w:rPr>
        <w:t xml:space="preserve"> 1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</w:t>
      </w:r>
      <w:r w:rsidRPr="00A13350">
        <w:rPr>
          <w:rFonts w:asciiTheme="minorHAnsi" w:hAnsiTheme="minorHAnsi"/>
          <w:b/>
          <w:bCs/>
        </w:rPr>
        <w:t xml:space="preserve"> </w:t>
      </w:r>
      <w:r w:rsidRPr="00A13350">
        <w:rPr>
          <w:rFonts w:asciiTheme="minorHAnsi" w:hAnsiTheme="minorHAnsi"/>
        </w:rPr>
        <w:t>Offer, Acceptance, and Consideration</w:t>
      </w:r>
      <w:r>
        <w:rPr>
          <w:rFonts w:asciiTheme="minorHAnsi" w:hAnsiTheme="minorHAnsi"/>
        </w:rPr>
        <w:t xml:space="preserve"> 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Enforceability Considerations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Checklist: General Principles and the Enforceability of Contracts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The Employment Contract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1. Oral Contracts </w:t>
      </w:r>
      <w:r w:rsidRPr="00A13350">
        <w:rPr>
          <w:rFonts w:asciiTheme="minorHAnsi" w:hAnsiTheme="minorHAnsi"/>
          <w:iCs/>
        </w:rPr>
        <w:t>vs</w:t>
      </w:r>
      <w:r w:rsidRPr="00A13350">
        <w:rPr>
          <w:rFonts w:asciiTheme="minorHAnsi" w:hAnsiTheme="minorHAnsi"/>
        </w:rPr>
        <w:t>. Written Contracts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Written Contracts: Some Standard Terms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Restrictive Covenants: Non-Competition, Non-Solicitation, and Confidentiality Covenants or Agreements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proofErr w:type="gramStart"/>
      <w:r w:rsidRPr="00A13350">
        <w:rPr>
          <w:rFonts w:asciiTheme="minorHAnsi" w:hAnsiTheme="minorHAnsi"/>
          <w:i/>
          <w:iCs/>
        </w:rPr>
        <w:t>Do’s</w:t>
      </w:r>
      <w:proofErr w:type="gramEnd"/>
      <w:r w:rsidRPr="00A13350">
        <w:rPr>
          <w:rFonts w:asciiTheme="minorHAnsi" w:hAnsiTheme="minorHAnsi"/>
          <w:i/>
          <w:iCs/>
        </w:rPr>
        <w:t xml:space="preserve"> and Don’ts for Drafting a Restrictive Covenant</w:t>
      </w:r>
    </w:p>
    <w:p w:rsidR="00A13350" w:rsidRPr="00A13350" w:rsidRDefault="00A13350" w:rsidP="00A13350">
      <w:pPr>
        <w:pStyle w:val="toc1b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I-3</w:t>
      </w:r>
      <w:r w:rsidRPr="00A13350">
        <w:rPr>
          <w:rFonts w:asciiTheme="minorHAnsi" w:hAnsiTheme="minorHAnsi"/>
        </w:rPr>
        <w:tab/>
        <w:t>MANAGING THE EMPLOYMENT RELATIONSHIP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Probation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The Basics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2. Dismissal </w:t>
      </w:r>
      <w:proofErr w:type="gramStart"/>
      <w:r w:rsidRPr="00A13350">
        <w:rPr>
          <w:rFonts w:asciiTheme="minorHAnsi" w:hAnsiTheme="minorHAnsi"/>
        </w:rPr>
        <w:t>Without</w:t>
      </w:r>
      <w:proofErr w:type="gramEnd"/>
      <w:r w:rsidRPr="00A13350">
        <w:rPr>
          <w:rFonts w:asciiTheme="minorHAnsi" w:hAnsiTheme="minorHAnsi"/>
        </w:rPr>
        <w:t xml:space="preserve"> Cause During Probation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Standard to Justify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4. Damages for Dismissal of a Probationary Employee </w:t>
      </w:r>
      <w:proofErr w:type="gramStart"/>
      <w:r w:rsidRPr="00A13350">
        <w:rPr>
          <w:rFonts w:asciiTheme="minorHAnsi" w:hAnsiTheme="minorHAnsi"/>
        </w:rPr>
        <w:t>Without</w:t>
      </w:r>
      <w:proofErr w:type="gramEnd"/>
      <w:r w:rsidRPr="00A13350">
        <w:rPr>
          <w:rFonts w:asciiTheme="minorHAnsi" w:hAnsiTheme="minorHAnsi"/>
        </w:rPr>
        <w:t xml:space="preserve"> Cause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Extension of Probation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 of Probation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Policy Manuals, Procedures, and Workplace Rules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The Basics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New Employees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Current Employees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Policies in Practice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Mandatory Retirement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Checklist: Policy Manuals, Procedures, and Workplace Rules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Performance Reviews and Evaluations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1. The Basics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Format for the Evaluation3. Considerations on Drafting a Performance Evaluation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The Substantive Requirements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Checklist: Performance Reviews and Evaluations</w:t>
      </w:r>
    </w:p>
    <w:p w:rsidR="00A13350" w:rsidRPr="00A13350" w:rsidRDefault="00A13350" w:rsidP="00A13350">
      <w:pPr>
        <w:pStyle w:val="toc1c"/>
        <w:ind w:left="0" w:firstLine="0"/>
        <w:rPr>
          <w:rFonts w:asciiTheme="minorHAnsi" w:hAnsiTheme="minorHAnsi"/>
        </w:rPr>
        <w:sectPr w:rsidR="00A13350" w:rsidRPr="00A13350" w:rsidSect="00A133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A13350" w:rsidRPr="00A13350" w:rsidRDefault="00A13350" w:rsidP="00A13350">
      <w:pPr>
        <w:pStyle w:val="toc1c"/>
        <w:spacing w:before="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lastRenderedPageBreak/>
        <w:t>D.</w:t>
      </w:r>
      <w:r w:rsidRPr="00A13350">
        <w:rPr>
          <w:rFonts w:asciiTheme="minorHAnsi" w:hAnsiTheme="minorHAnsi"/>
        </w:rPr>
        <w:tab/>
        <w:t>Considerations on Discipline or Promotion of Employees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The Basics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“</w:t>
      </w:r>
      <w:proofErr w:type="spellStart"/>
      <w:r w:rsidRPr="00A13350">
        <w:rPr>
          <w:rFonts w:asciiTheme="minorHAnsi" w:hAnsiTheme="minorHAnsi"/>
        </w:rPr>
        <w:t>Unpromotable</w:t>
      </w:r>
      <w:proofErr w:type="spellEnd"/>
      <w:r w:rsidRPr="00A13350">
        <w:rPr>
          <w:rFonts w:asciiTheme="minorHAnsi" w:hAnsiTheme="minorHAnsi"/>
        </w:rPr>
        <w:t>” Employee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Refusal or Failure to Promote an Employee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Considerations at the Time of Promotion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Checklist: Considerations on Promotion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The Institutions of Discipline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Verbal and Written Warnings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Demotion as Disciplinary Measure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8. Suspension as Disciplinary Measure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Checklist: Considerations on Employee Discipline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E.</w:t>
      </w:r>
      <w:r w:rsidRPr="00A13350">
        <w:rPr>
          <w:rFonts w:asciiTheme="minorHAnsi" w:hAnsiTheme="minorHAnsi"/>
        </w:rPr>
        <w:tab/>
        <w:t>Privacy in the Workplace: Monitoring, Surveillance, and Testing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The Basics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Testing of Employees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Employer’s Right to Information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Statutory Provisions Regarding Privacy Rights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Use of Privacy Policies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Employee Consent to Limitations on the Right to Privacy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Checklist: Privacy in the Workplace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F.</w:t>
      </w:r>
      <w:r w:rsidRPr="00A13350">
        <w:rPr>
          <w:rFonts w:asciiTheme="minorHAnsi" w:hAnsiTheme="minorHAnsi"/>
        </w:rPr>
        <w:tab/>
        <w:t>Condonation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The Basics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Knowledge of Employer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Reasonable Time to Act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Actions Found to Constitute Condonation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5. Impact of Continuing Poor </w:t>
      </w:r>
      <w:proofErr w:type="spellStart"/>
      <w:r w:rsidRPr="00A13350">
        <w:rPr>
          <w:rFonts w:asciiTheme="minorHAnsi" w:hAnsiTheme="minorHAnsi"/>
        </w:rPr>
        <w:t>Behaviour</w:t>
      </w:r>
      <w:proofErr w:type="spellEnd"/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Condonation</w:t>
      </w:r>
    </w:p>
    <w:p w:rsidR="00A13350" w:rsidRPr="00A13350" w:rsidRDefault="00A13350" w:rsidP="00A13350">
      <w:pPr>
        <w:pStyle w:val="toc1b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I-4</w:t>
      </w:r>
      <w:r w:rsidRPr="00A13350">
        <w:rPr>
          <w:rFonts w:asciiTheme="minorHAnsi" w:hAnsiTheme="minorHAnsi"/>
        </w:rPr>
        <w:tab/>
      </w:r>
      <w:proofErr w:type="gramStart"/>
      <w:r w:rsidRPr="00A13350">
        <w:rPr>
          <w:rFonts w:asciiTheme="minorHAnsi" w:hAnsiTheme="minorHAnsi"/>
        </w:rPr>
        <w:t>WITHDRAWAL</w:t>
      </w:r>
      <w:proofErr w:type="gramEnd"/>
      <w:r w:rsidRPr="00A13350">
        <w:rPr>
          <w:rFonts w:asciiTheme="minorHAnsi" w:hAnsiTheme="minorHAnsi"/>
        </w:rPr>
        <w:t xml:space="preserve"> FROM THE EMPLOYMENT RELATIONSHIP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Resignation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Elements of a Valid and Enforceable Resignation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Requirement of Clear and Unambiguous Language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The Employee’s Requirement to Provide Reasonable Notice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Wrongful Dismissal Arising out of Valid Resignations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 of Employee Resignation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Retirement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Retirement at Common Law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3. Retirement as a Form of Constructive Dismissal?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4. Retirement Considerations </w:t>
      </w:r>
      <w:proofErr w:type="gramStart"/>
      <w:r w:rsidRPr="00A13350">
        <w:rPr>
          <w:rFonts w:asciiTheme="minorHAnsi" w:hAnsiTheme="minorHAnsi"/>
        </w:rPr>
        <w:t>Under</w:t>
      </w:r>
      <w:proofErr w:type="gramEnd"/>
      <w:r w:rsidRPr="00A13350">
        <w:rPr>
          <w:rFonts w:asciiTheme="minorHAnsi" w:hAnsiTheme="minorHAnsi"/>
        </w:rPr>
        <w:t xml:space="preserve"> Human Rights and Employment Standards Legislations</w:t>
      </w:r>
    </w:p>
    <w:p w:rsidR="00A13350" w:rsidRPr="00A13350" w:rsidRDefault="00A13350" w:rsidP="00EC415C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 of Retirement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Sale of Employer’s Business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Traditional Common Law Rules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Sale of Business and the Doctrine of Mitigation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The Statutory Provisions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Recognition of Past Service: An Implied Term of the Employment Relationship?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Avoiding Responsibility for Recognition of Past Service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 of Sale of Business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D.</w:t>
      </w:r>
      <w:r w:rsidRPr="00A13350">
        <w:rPr>
          <w:rFonts w:asciiTheme="minorHAnsi" w:hAnsiTheme="minorHAnsi"/>
        </w:rPr>
        <w:tab/>
        <w:t>Insolvency of the Employer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Bankruptcy and Receivership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Restructurings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 of Bankruptcy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E.</w:t>
      </w:r>
      <w:r w:rsidRPr="00A13350">
        <w:rPr>
          <w:rFonts w:asciiTheme="minorHAnsi" w:hAnsiTheme="minorHAnsi"/>
        </w:rPr>
        <w:tab/>
        <w:t>Constructive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Unilateral Imposition of Change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Fundamental Changes in Terms of Employment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Grounds of Constructive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The Employee’s Duty to Mitigate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 of Constructive Dismissal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F.</w:t>
      </w:r>
      <w:r w:rsidRPr="00A13350">
        <w:rPr>
          <w:rFonts w:asciiTheme="minorHAnsi" w:hAnsiTheme="minorHAnsi"/>
        </w:rPr>
        <w:tab/>
        <w:t>Just Cause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Preliminary Considerations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Grounds for Just Cause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Post-Termination Considerations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Just Cause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G.</w:t>
      </w:r>
      <w:r w:rsidRPr="00A13350">
        <w:rPr>
          <w:rFonts w:asciiTheme="minorHAnsi" w:hAnsiTheme="minorHAnsi"/>
        </w:rPr>
        <w:tab/>
        <w:t>Frustration of Contract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Grounds for Frustration at Common Law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Frustration of Contract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I-5</w:t>
      </w:r>
      <w:r w:rsidRPr="00A13350">
        <w:rPr>
          <w:rFonts w:asciiTheme="minorHAnsi" w:hAnsiTheme="minorHAnsi"/>
        </w:rPr>
        <w:tab/>
        <w:t>REMEDIES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Introduction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A.</w:t>
      </w:r>
      <w:r w:rsidRPr="00A13350">
        <w:rPr>
          <w:rFonts w:asciiTheme="minorHAnsi" w:hAnsiTheme="minorHAnsi"/>
        </w:rPr>
        <w:tab/>
        <w:t>Damages for Wrongful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Reasonable Notice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Damages for Bad Faith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proofErr w:type="gramStart"/>
      <w:r w:rsidRPr="00A13350">
        <w:rPr>
          <w:rFonts w:asciiTheme="minorHAnsi" w:hAnsiTheme="minorHAnsi"/>
          <w:i/>
        </w:rPr>
        <w:t>Do’s</w:t>
      </w:r>
      <w:proofErr w:type="gramEnd"/>
      <w:r w:rsidRPr="00A13350">
        <w:rPr>
          <w:rFonts w:asciiTheme="minorHAnsi" w:hAnsiTheme="minorHAnsi"/>
          <w:i/>
        </w:rPr>
        <w:t xml:space="preserve"> and Don’ts to Avoid Bad Faith When Terminating an Employee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Recourse for Psychological Harassment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Determining Remuneration</w:t>
      </w:r>
      <w:r w:rsidR="00EC415C">
        <w:rPr>
          <w:rFonts w:asciiTheme="minorHAnsi" w:hAnsiTheme="minorHAnsi"/>
        </w:rPr>
        <w:t xml:space="preserve"> and the Calculation of Damages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The Employee’s Duty to Mitigate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Wrongful Dismissal Damages</w:t>
      </w:r>
    </w:p>
    <w:p w:rsidR="00A13350" w:rsidRPr="00A13350" w:rsidRDefault="00A13350" w:rsidP="00A13350">
      <w:pPr>
        <w:pStyle w:val="toc1c"/>
        <w:spacing w:before="0"/>
        <w:rPr>
          <w:rFonts w:asciiTheme="minorHAnsi" w:hAnsiTheme="minorHAnsi"/>
        </w:rPr>
        <w:sectPr w:rsidR="00A13350" w:rsidRPr="00A13350" w:rsidSect="00A13350">
          <w:headerReference w:type="even" r:id="rId15"/>
          <w:footerReference w:type="even" r:id="rId16"/>
          <w:footerReference w:type="default" r:id="rId17"/>
          <w:footerReference w:type="first" r:id="rId18"/>
          <w:pgSz w:w="12240" w:h="15840" w:code="1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:rsidR="00A13350" w:rsidRPr="00A13350" w:rsidRDefault="00A13350" w:rsidP="00A13350">
      <w:pPr>
        <w:pStyle w:val="toc1c"/>
        <w:spacing w:before="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lastRenderedPageBreak/>
        <w:t>B.</w:t>
      </w:r>
      <w:r w:rsidRPr="00A13350">
        <w:rPr>
          <w:rFonts w:asciiTheme="minorHAnsi" w:hAnsiTheme="minorHAnsi"/>
        </w:rPr>
        <w:tab/>
        <w:t>Mental Distress and Aggravated/Punitive Damages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Mental Distress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Punitive Damages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Aggravated Damages</w:t>
      </w:r>
    </w:p>
    <w:p w:rsidR="00A13350" w:rsidRPr="00A13350" w:rsidRDefault="00A13350" w:rsidP="00A13350">
      <w:pPr>
        <w:pStyle w:val="toc1c"/>
        <w:spacing w:before="18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Remedial Considerations in Handling a Termination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</w:t>
      </w:r>
      <w:r w:rsidRPr="00A13350">
        <w:rPr>
          <w:rFonts w:asciiTheme="minorHAnsi" w:hAnsiTheme="minorHAnsi"/>
          <w:b/>
          <w:bCs/>
        </w:rPr>
        <w:t xml:space="preserve"> </w:t>
      </w:r>
      <w:r w:rsidRPr="00A13350">
        <w:rPr>
          <w:rFonts w:asciiTheme="minorHAnsi" w:hAnsiTheme="minorHAnsi"/>
        </w:rPr>
        <w:t>Structuring a Termination Package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Managing the Termination Interview</w:t>
      </w:r>
    </w:p>
    <w:p w:rsidR="00A13350" w:rsidRPr="00A13350" w:rsidRDefault="00A13350" w:rsidP="00A13350">
      <w:pPr>
        <w:pStyle w:val="toc1c"/>
        <w:spacing w:before="18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D.</w:t>
      </w:r>
      <w:r w:rsidRPr="00A13350">
        <w:rPr>
          <w:rFonts w:asciiTheme="minorHAnsi" w:hAnsiTheme="minorHAnsi"/>
        </w:rPr>
        <w:tab/>
        <w:t>Tort Liability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Defamation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Intentional Infliction of Mental Suffering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Negligent Misrepresentation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Interference with Contractual Relations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Conspiracy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Psychological Harassment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8. Director/Manager Personal Liability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9. Employer Liability for the Torts of its Employees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10</w:t>
      </w:r>
      <w:proofErr w:type="gramStart"/>
      <w:r w:rsidRPr="00A13350">
        <w:rPr>
          <w:rFonts w:asciiTheme="minorHAnsi" w:hAnsiTheme="minorHAnsi"/>
        </w:rPr>
        <w:t>.Invasion</w:t>
      </w:r>
      <w:proofErr w:type="gramEnd"/>
      <w:r w:rsidRPr="00A13350">
        <w:rPr>
          <w:rFonts w:asciiTheme="minorHAnsi" w:hAnsiTheme="minorHAnsi"/>
        </w:rPr>
        <w:t xml:space="preserve"> of Privacy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Tort Liability</w:t>
      </w:r>
    </w:p>
    <w:p w:rsidR="00A13350" w:rsidRPr="00A13350" w:rsidRDefault="00A13350" w:rsidP="00A13350">
      <w:pPr>
        <w:pStyle w:val="toc1c"/>
        <w:spacing w:before="18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E.</w:t>
      </w:r>
      <w:r w:rsidRPr="00A13350">
        <w:rPr>
          <w:rFonts w:asciiTheme="minorHAnsi" w:hAnsiTheme="minorHAnsi"/>
        </w:rPr>
        <w:tab/>
        <w:t>Injunctive Remedies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Preliminary Assessment of the Case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Irreparable Harm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Balance of Convenience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Plaintiff Undertaking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Injunctive Remedies</w:t>
      </w:r>
    </w:p>
    <w:p w:rsidR="00A13350" w:rsidRPr="00A13350" w:rsidRDefault="00A13350" w:rsidP="00A13350">
      <w:pPr>
        <w:pStyle w:val="toc1b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I-6</w:t>
      </w:r>
      <w:r w:rsidRPr="00A13350">
        <w:rPr>
          <w:rFonts w:asciiTheme="minorHAnsi" w:hAnsiTheme="minorHAnsi"/>
        </w:rPr>
        <w:tab/>
        <w:t>DEFENDING A WRONGFUL DISMISSAL CLAIM</w:t>
      </w:r>
    </w:p>
    <w:p w:rsidR="00A13350" w:rsidRPr="00A13350" w:rsidRDefault="00A13350" w:rsidP="00A13350">
      <w:pPr>
        <w:pStyle w:val="toc1c"/>
        <w:spacing w:before="180"/>
        <w:rPr>
          <w:rFonts w:asciiTheme="minorHAnsi" w:hAnsiTheme="minorHAnsi"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Choosing Employment Counsel</w:t>
      </w:r>
    </w:p>
    <w:p w:rsidR="00A13350" w:rsidRPr="00A13350" w:rsidRDefault="00A13350" w:rsidP="00A13350">
      <w:pPr>
        <w:pStyle w:val="toc1c"/>
        <w:spacing w:before="180"/>
        <w:rPr>
          <w:rFonts w:asciiTheme="minorHAnsi" w:hAnsiTheme="minorHAnsi"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Steps in the Litigation Process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Pleadings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Discovery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Summary Proceedings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Small Claims Court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Costs</w:t>
      </w:r>
    </w:p>
    <w:p w:rsidR="00A13350" w:rsidRPr="00A13350" w:rsidRDefault="00A13350" w:rsidP="00A13350">
      <w:pPr>
        <w:pStyle w:val="toc1c"/>
        <w:spacing w:before="180"/>
        <w:rPr>
          <w:rFonts w:asciiTheme="minorHAnsi" w:hAnsiTheme="minorHAnsi"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Alternative Dispute Resolution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Mediation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Arbitration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3. Mediation-Arbitration</w:t>
      </w:r>
    </w:p>
    <w:p w:rsidR="00A13350" w:rsidRPr="00A13350" w:rsidRDefault="00A13350" w:rsidP="00A13350">
      <w:pPr>
        <w:rPr>
          <w:rFonts w:asciiTheme="minorHAnsi" w:hAnsiTheme="minorHAnsi"/>
          <w:b/>
          <w:szCs w:val="20"/>
        </w:rPr>
      </w:pPr>
      <w:r w:rsidRPr="00A13350">
        <w:rPr>
          <w:rFonts w:asciiTheme="minorHAnsi" w:hAnsiTheme="minorHAnsi"/>
        </w:rPr>
        <w:br w:type="page"/>
      </w:r>
    </w:p>
    <w:p w:rsidR="00A13350" w:rsidRPr="00A13350" w:rsidRDefault="00A13350" w:rsidP="00A13350">
      <w:pPr>
        <w:pStyle w:val="toc1c"/>
        <w:spacing w:before="18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lastRenderedPageBreak/>
        <w:t>D.</w:t>
      </w:r>
      <w:r w:rsidRPr="00A13350">
        <w:rPr>
          <w:rFonts w:asciiTheme="minorHAnsi" w:hAnsiTheme="minorHAnsi"/>
        </w:rPr>
        <w:tab/>
        <w:t>Settlement and Release</w:t>
      </w:r>
    </w:p>
    <w:p w:rsidR="00A13350" w:rsidRPr="00A13350" w:rsidRDefault="00A13350" w:rsidP="00A13350">
      <w:pPr>
        <w:pStyle w:val="toc1c"/>
        <w:spacing w:before="18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E.</w:t>
      </w:r>
      <w:r w:rsidRPr="00A13350">
        <w:rPr>
          <w:rFonts w:asciiTheme="minorHAnsi" w:hAnsiTheme="minorHAnsi"/>
        </w:rPr>
        <w:tab/>
        <w:t>Release Clauses</w:t>
      </w:r>
    </w:p>
    <w:p w:rsidR="00A13350" w:rsidRPr="00A13350" w:rsidRDefault="00A13350" w:rsidP="00A13350">
      <w:pPr>
        <w:pStyle w:val="toc1a"/>
        <w:ind w:right="90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TAB </w:t>
      </w:r>
      <w:proofErr w:type="gramStart"/>
      <w:r w:rsidRPr="00A13350">
        <w:rPr>
          <w:rFonts w:asciiTheme="minorHAnsi" w:hAnsiTheme="minorHAnsi"/>
        </w:rPr>
        <w:t>II  Provincial</w:t>
      </w:r>
      <w:proofErr w:type="gramEnd"/>
      <w:r w:rsidRPr="00A13350">
        <w:rPr>
          <w:rFonts w:asciiTheme="minorHAnsi" w:hAnsiTheme="minorHAnsi"/>
        </w:rPr>
        <w:t xml:space="preserve"> Employment Law Legislation Across Canada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Tab II AUTHORS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II-</w:t>
      </w:r>
      <w:proofErr w:type="gramStart"/>
      <w:r w:rsidRPr="00A13350">
        <w:rPr>
          <w:rFonts w:asciiTheme="minorHAnsi" w:hAnsiTheme="minorHAnsi"/>
        </w:rPr>
        <w:t>1  PROVINCIAL</w:t>
      </w:r>
      <w:proofErr w:type="gramEnd"/>
      <w:r w:rsidRPr="00A13350">
        <w:rPr>
          <w:rFonts w:asciiTheme="minorHAnsi" w:hAnsiTheme="minorHAnsi"/>
        </w:rPr>
        <w:t xml:space="preserve"> EMPLOYMENT LAWS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What Employers Are Obliged to Pay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Minimum Wage (Chart 1)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Hours of Work and Overtime (Chart 2)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Statutory Holidays (Chart 3)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Vacation (Chart 4)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Method of Payment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Leaves of Absence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</w:t>
      </w:r>
      <w:r w:rsidRPr="00A13350">
        <w:rPr>
          <w:rFonts w:asciiTheme="minorHAnsi" w:hAnsiTheme="minorHAnsi"/>
          <w:bCs/>
        </w:rPr>
        <w:t>.</w:t>
      </w:r>
      <w:r w:rsidRPr="00A13350">
        <w:rPr>
          <w:rFonts w:asciiTheme="minorHAnsi" w:hAnsiTheme="minorHAnsi"/>
          <w:b/>
          <w:bCs/>
        </w:rPr>
        <w:t xml:space="preserve"> </w:t>
      </w:r>
      <w:r w:rsidRPr="00A13350">
        <w:rPr>
          <w:rFonts w:asciiTheme="minorHAnsi" w:hAnsiTheme="minorHAnsi"/>
        </w:rPr>
        <w:t>Maternity Leave (Chart 6)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Parental Leave (Chart 7)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Adoption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Bereavement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Sick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Compassionate Care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Other Leaves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What to Consider When Terminating Employees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Termination Pay (Chart 8)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Payment of Accrued Salary and Benefits (Charts 5 and 6)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Temporary Layoff (Chart 8)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Individual Termination (Chart 8)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Group Termination (Chart 8)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Unjust Dismissal: Statutory Remedies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D.</w:t>
      </w:r>
      <w:r w:rsidRPr="00A13350">
        <w:rPr>
          <w:rFonts w:asciiTheme="minorHAnsi" w:hAnsiTheme="minorHAnsi"/>
        </w:rPr>
        <w:tab/>
        <w:t>Other Pitfalls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Liability of Directors and Officers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Sale of Business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Minimum Age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Persons with Disabilities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Offences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E.</w:t>
      </w:r>
      <w:r w:rsidRPr="00A13350">
        <w:rPr>
          <w:rFonts w:asciiTheme="minorHAnsi" w:hAnsiTheme="minorHAnsi"/>
        </w:rPr>
        <w:tab/>
        <w:t xml:space="preserve">Provincial Employment Law Charts and Concordance </w:t>
      </w:r>
    </w:p>
    <w:p w:rsidR="00A13350" w:rsidRPr="00A13350" w:rsidRDefault="00A13350" w:rsidP="00A13350">
      <w:pPr>
        <w:pStyle w:val="toc1a"/>
        <w:rPr>
          <w:rFonts w:asciiTheme="minorHAnsi" w:hAnsiTheme="minorHAnsi"/>
        </w:rPr>
        <w:sectPr w:rsidR="00A13350" w:rsidRPr="00A13350" w:rsidSect="00A13350">
          <w:footerReference w:type="even" r:id="rId19"/>
          <w:footerReference w:type="default" r:id="rId20"/>
          <w:pgSz w:w="12240" w:h="15840" w:code="1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:rsidR="00A13350" w:rsidRPr="00A13350" w:rsidRDefault="00A13350" w:rsidP="00A13350">
      <w:pPr>
        <w:pStyle w:val="toc1a"/>
        <w:spacing w:before="0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 xml:space="preserve">TAB </w:t>
      </w:r>
      <w:proofErr w:type="gramStart"/>
      <w:r w:rsidRPr="00A13350">
        <w:rPr>
          <w:rFonts w:asciiTheme="minorHAnsi" w:hAnsiTheme="minorHAnsi"/>
        </w:rPr>
        <w:t>III  Quebec</w:t>
      </w:r>
      <w:proofErr w:type="gramEnd"/>
      <w:r w:rsidRPr="00A13350">
        <w:rPr>
          <w:rFonts w:asciiTheme="minorHAnsi" w:hAnsiTheme="minorHAnsi"/>
        </w:rPr>
        <w:t xml:space="preserve"> Labour and employment Law 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Tab III AUTHORS</w:t>
      </w:r>
    </w:p>
    <w:p w:rsidR="00A13350" w:rsidRPr="00A13350" w:rsidRDefault="00A13350" w:rsidP="00A13350">
      <w:pPr>
        <w:pStyle w:val="toc1b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III-</w:t>
      </w:r>
      <w:proofErr w:type="gramStart"/>
      <w:r w:rsidRPr="00A13350">
        <w:rPr>
          <w:rFonts w:asciiTheme="minorHAnsi" w:hAnsiTheme="minorHAnsi"/>
        </w:rPr>
        <w:t>1  QUEBEC</w:t>
      </w:r>
      <w:proofErr w:type="gramEnd"/>
      <w:r w:rsidRPr="00A13350">
        <w:rPr>
          <w:rFonts w:asciiTheme="minorHAnsi" w:hAnsiTheme="minorHAnsi"/>
        </w:rPr>
        <w:t xml:space="preserve"> LABOUR STANDARDS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Wages and the Payment of Wages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Minimum Wages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Exceptions to Minimum Wages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Method of Payment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Wages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Duration of Work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</w:t>
      </w:r>
      <w:r w:rsidRPr="00A13350">
        <w:rPr>
          <w:rFonts w:asciiTheme="minorHAnsi" w:hAnsiTheme="minorHAnsi"/>
          <w:b/>
          <w:bCs/>
        </w:rPr>
        <w:t xml:space="preserve"> </w:t>
      </w:r>
      <w:r w:rsidRPr="00A13350">
        <w:rPr>
          <w:rFonts w:asciiTheme="minorHAnsi" w:hAnsiTheme="minorHAnsi"/>
        </w:rPr>
        <w:t>Workweek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Coffee Break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Meals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Weekly Rest Period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Overtime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Minimum Call-in Pay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Workweek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Statutory Holidays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Entitlement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Requirements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Designated Statutory Holidays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Indemnity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D.</w:t>
      </w:r>
      <w:r w:rsidRPr="00A13350">
        <w:rPr>
          <w:rFonts w:asciiTheme="minorHAnsi" w:hAnsiTheme="minorHAnsi"/>
        </w:rPr>
        <w:tab/>
        <w:t>Annual Vacation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Duration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Indemnity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Vacation Period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Splitting Vacation Weeks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Termination of Employment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E.</w:t>
      </w:r>
      <w:r w:rsidRPr="00A13350">
        <w:rPr>
          <w:rFonts w:asciiTheme="minorHAnsi" w:hAnsiTheme="minorHAnsi"/>
        </w:rPr>
        <w:tab/>
        <w:t>Special Leaves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Absences Owing to Sickness or Accident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Bereavement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Leave for Marriage or Civil Union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Leave for Birth or Adoption of a Child or Termination of Pregnancy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Maternity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Paternity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Parental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8. Family or Parental Leave and Absences</w:t>
      </w:r>
    </w:p>
    <w:p w:rsidR="00A13350" w:rsidRPr="00A13350" w:rsidRDefault="00A13350" w:rsidP="00A13350">
      <w:pPr>
        <w:pStyle w:val="toc1c"/>
        <w:spacing w:before="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br w:type="page"/>
      </w:r>
      <w:r w:rsidRPr="00A13350">
        <w:rPr>
          <w:rFonts w:asciiTheme="minorHAnsi" w:hAnsiTheme="minorHAnsi"/>
        </w:rPr>
        <w:lastRenderedPageBreak/>
        <w:t>F.</w:t>
      </w:r>
      <w:r w:rsidRPr="00A13350">
        <w:rPr>
          <w:rFonts w:asciiTheme="minorHAnsi" w:hAnsiTheme="minorHAnsi"/>
        </w:rPr>
        <w:tab/>
        <w:t>Prior Notice of Termination of Employment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Entitlement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Duration of Notice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Compensatory Indemnity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Recall Privileges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Other Restrictions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Notice of Collective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Prior Notice of Termination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Frequently</w:t>
      </w:r>
      <w:r w:rsidRPr="00A13350">
        <w:rPr>
          <w:rFonts w:asciiTheme="minorHAnsi" w:hAnsiTheme="minorHAnsi"/>
        </w:rPr>
        <w:t xml:space="preserve"> </w:t>
      </w:r>
      <w:r w:rsidRPr="00A13350">
        <w:rPr>
          <w:rFonts w:asciiTheme="minorHAnsi" w:hAnsiTheme="minorHAnsi"/>
          <w:i/>
          <w:iCs/>
        </w:rPr>
        <w:t>Asked Question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G.</w:t>
      </w:r>
      <w:r w:rsidRPr="00A13350">
        <w:rPr>
          <w:rFonts w:asciiTheme="minorHAnsi" w:hAnsiTheme="minorHAnsi"/>
        </w:rPr>
        <w:tab/>
        <w:t xml:space="preserve">Application of </w:t>
      </w:r>
      <w:proofErr w:type="spellStart"/>
      <w:r w:rsidRPr="00A13350">
        <w:rPr>
          <w:rFonts w:asciiTheme="minorHAnsi" w:hAnsiTheme="minorHAnsi"/>
        </w:rPr>
        <w:t>Labour</w:t>
      </w:r>
      <w:proofErr w:type="spellEnd"/>
      <w:r w:rsidRPr="00A13350">
        <w:rPr>
          <w:rFonts w:asciiTheme="minorHAnsi" w:hAnsiTheme="minorHAnsi"/>
        </w:rPr>
        <w:t xml:space="preserve"> Standards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1. Derogation from </w:t>
      </w:r>
      <w:proofErr w:type="spellStart"/>
      <w:r w:rsidRPr="00A13350">
        <w:rPr>
          <w:rFonts w:asciiTheme="minorHAnsi" w:hAnsiTheme="minorHAnsi"/>
        </w:rPr>
        <w:t>Labour</w:t>
      </w:r>
      <w:proofErr w:type="spellEnd"/>
      <w:r w:rsidRPr="00A13350">
        <w:rPr>
          <w:rFonts w:asciiTheme="minorHAnsi" w:hAnsiTheme="minorHAnsi"/>
        </w:rPr>
        <w:t xml:space="preserve"> Standards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Sale and Transfer of the Business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H.</w:t>
      </w:r>
      <w:r w:rsidRPr="00A13350">
        <w:rPr>
          <w:rFonts w:asciiTheme="minorHAnsi" w:hAnsiTheme="minorHAnsi"/>
        </w:rPr>
        <w:tab/>
        <w:t>Civil Recourses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1. Role of the </w:t>
      </w:r>
      <w:r w:rsidRPr="00A13350">
        <w:rPr>
          <w:rFonts w:asciiTheme="minorHAnsi" w:hAnsiTheme="minorHAnsi"/>
          <w:lang w:val="fr-FR"/>
        </w:rPr>
        <w:t xml:space="preserve">Commission des normes, de l’équité, de la santé </w:t>
      </w:r>
      <w:proofErr w:type="gramStart"/>
      <w:r w:rsidRPr="00A13350">
        <w:rPr>
          <w:rFonts w:asciiTheme="minorHAnsi" w:hAnsiTheme="minorHAnsi"/>
          <w:lang w:val="fr-FR"/>
        </w:rPr>
        <w:t>et</w:t>
      </w:r>
      <w:proofErr w:type="gramEnd"/>
      <w:r w:rsidRPr="00A13350">
        <w:rPr>
          <w:rFonts w:asciiTheme="minorHAnsi" w:hAnsiTheme="minorHAnsi"/>
          <w:lang w:val="fr-FR"/>
        </w:rPr>
        <w:t xml:space="preserve"> de la sécurité du travail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Complaint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Inquiry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Remedy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Prescription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Nature of Civil Claims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I.</w:t>
      </w:r>
      <w:r w:rsidRPr="00A13350">
        <w:rPr>
          <w:rFonts w:asciiTheme="minorHAnsi" w:hAnsiTheme="minorHAnsi"/>
        </w:rPr>
        <w:tab/>
        <w:t>Recourse Contesting a Prohibited Practice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</w:t>
      </w:r>
      <w:r w:rsidRPr="00A13350">
        <w:rPr>
          <w:rFonts w:asciiTheme="minorHAnsi" w:hAnsiTheme="minorHAnsi"/>
          <w:b/>
          <w:bCs/>
        </w:rPr>
        <w:t xml:space="preserve">. </w:t>
      </w:r>
      <w:r w:rsidRPr="00A13350">
        <w:rPr>
          <w:rFonts w:asciiTheme="minorHAnsi" w:hAnsiTheme="minorHAnsi"/>
        </w:rPr>
        <w:t>Prohibited Grounds of Sanction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Mediation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Sanctions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Psychological Harassment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 xml:space="preserve">Summary of Recourse </w:t>
      </w:r>
      <w:r w:rsidRPr="00A13350">
        <w:rPr>
          <w:rFonts w:asciiTheme="minorHAnsi" w:hAnsiTheme="minorHAnsi"/>
          <w:i/>
        </w:rPr>
        <w:t>Contesting a Prohibited Practice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J.</w:t>
      </w:r>
      <w:r w:rsidRPr="00A13350">
        <w:rPr>
          <w:rFonts w:asciiTheme="minorHAnsi" w:hAnsiTheme="minorHAnsi"/>
        </w:rPr>
        <w:tab/>
        <w:t>Wrongful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Right to Make a Complaint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Jurisdiction of the Administrative Judge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Burden of Proof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Examples of Just and Sufficient Cause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Conduct not Constituting Just and Sufficient Cause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Remedial Powers of the A</w:t>
      </w:r>
      <w:proofErr w:type="spellStart"/>
      <w:r w:rsidRPr="00A13350">
        <w:rPr>
          <w:rFonts w:asciiTheme="minorHAnsi" w:hAnsiTheme="minorHAnsi"/>
          <w:lang w:val="en-CA"/>
        </w:rPr>
        <w:t>dministrative</w:t>
      </w:r>
      <w:proofErr w:type="spellEnd"/>
      <w:r w:rsidRPr="00A13350">
        <w:rPr>
          <w:rFonts w:asciiTheme="minorHAnsi" w:hAnsiTheme="minorHAnsi"/>
          <w:lang w:val="en-CA"/>
        </w:rPr>
        <w:t xml:space="preserve"> Judge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The Dismissed Employee’s Obligation to Mitigate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8. Sale of the Business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9. Mediation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Wrongful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</w:p>
    <w:p w:rsidR="00A13350" w:rsidRPr="00A13350" w:rsidRDefault="00A13350" w:rsidP="00A13350">
      <w:pPr>
        <w:pStyle w:val="toc2b"/>
        <w:rPr>
          <w:rFonts w:asciiTheme="minorHAnsi" w:hAnsiTheme="minorHAnsi"/>
        </w:rPr>
        <w:sectPr w:rsidR="00A13350" w:rsidRPr="00A13350" w:rsidSect="00A13350"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A13350" w:rsidRPr="00A13350" w:rsidRDefault="00A13350" w:rsidP="00A13350">
      <w:pPr>
        <w:pStyle w:val="toc1b"/>
        <w:spacing w:before="0"/>
        <w:ind w:left="0" w:right="1080" w:firstLine="0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III-</w:t>
      </w:r>
      <w:proofErr w:type="gramStart"/>
      <w:r w:rsidRPr="00A13350">
        <w:rPr>
          <w:rFonts w:asciiTheme="minorHAnsi" w:hAnsiTheme="minorHAnsi"/>
        </w:rPr>
        <w:t>2  QUEBEC</w:t>
      </w:r>
      <w:proofErr w:type="gramEnd"/>
      <w:r w:rsidRPr="00A13350">
        <w:rPr>
          <w:rFonts w:asciiTheme="minorHAnsi" w:hAnsiTheme="minorHAnsi"/>
        </w:rPr>
        <w:t xml:space="preserve"> LABOUR AND EMPLOYMENT LAW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Other Statutory Recourses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1. Section 32 of the </w:t>
      </w:r>
      <w:r w:rsidRPr="00A13350">
        <w:rPr>
          <w:rFonts w:asciiTheme="minorHAnsi" w:hAnsiTheme="minorHAnsi"/>
          <w:i/>
          <w:iCs/>
        </w:rPr>
        <w:t>Act respecting industrial accidents and occupational diseases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2. Section 227 of the </w:t>
      </w:r>
      <w:r w:rsidRPr="00A13350">
        <w:rPr>
          <w:rFonts w:asciiTheme="minorHAnsi" w:hAnsiTheme="minorHAnsi"/>
          <w:i/>
          <w:iCs/>
        </w:rPr>
        <w:t>Act respecting occupational health and safety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3. Section 45 of the </w:t>
      </w:r>
      <w:r w:rsidRPr="00A13350">
        <w:rPr>
          <w:rFonts w:asciiTheme="minorHAnsi" w:hAnsiTheme="minorHAnsi"/>
          <w:i/>
          <w:iCs/>
        </w:rPr>
        <w:t>French Language Charter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4. </w:t>
      </w:r>
      <w:r w:rsidRPr="00A13350">
        <w:rPr>
          <w:rFonts w:asciiTheme="minorHAnsi" w:hAnsiTheme="minorHAnsi"/>
          <w:i/>
          <w:iCs/>
        </w:rPr>
        <w:t>The Act respecting health services and social services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III-</w:t>
      </w:r>
      <w:proofErr w:type="gramStart"/>
      <w:r w:rsidRPr="00A13350">
        <w:rPr>
          <w:rFonts w:asciiTheme="minorHAnsi" w:hAnsiTheme="minorHAnsi"/>
        </w:rPr>
        <w:t>3  THE</w:t>
      </w:r>
      <w:proofErr w:type="gramEnd"/>
      <w:r w:rsidRPr="00A13350">
        <w:rPr>
          <w:rFonts w:asciiTheme="minorHAnsi" w:hAnsiTheme="minorHAnsi"/>
        </w:rPr>
        <w:t xml:space="preserve"> CIVIL CODE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The Civil Code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Employment Law in Quebec: An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Damages in Lieu of Notice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Moral Damages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Constructive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Mitigation of Damages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Reinstatement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Sale of a Business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8. Settlement and Releases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9. Non-Competition Agreements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10. Certificate of Employment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III-</w:t>
      </w:r>
      <w:proofErr w:type="gramStart"/>
      <w:r w:rsidRPr="00A13350">
        <w:rPr>
          <w:rFonts w:asciiTheme="minorHAnsi" w:hAnsiTheme="minorHAnsi"/>
        </w:rPr>
        <w:t>4  QUEBEC</w:t>
      </w:r>
      <w:proofErr w:type="gramEnd"/>
      <w:r w:rsidRPr="00A13350">
        <w:rPr>
          <w:rFonts w:asciiTheme="minorHAnsi" w:hAnsiTheme="minorHAnsi"/>
        </w:rPr>
        <w:t xml:space="preserve"> HUMAN RIGHTS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Prohibited Grounds of Discrimination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Prohibited Grounds of Discrimination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Hiring</w:t>
      </w:r>
      <w:r w:rsidRPr="00A13350">
        <w:rPr>
          <w:rFonts w:asciiTheme="minorHAnsi" w:hAnsiTheme="minorHAnsi"/>
          <w:b w:val="0"/>
          <w:bCs/>
        </w:rPr>
        <w:t xml:space="preserve"> 1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Application Forms and the Interview Process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Hiring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The Employer’s Right to Impose Job Requirements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Bona fide Occupational Requirement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Duty to Accommodate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Job Requirements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rPr>
          <w:rFonts w:asciiTheme="minorHAnsi" w:hAnsiTheme="minorHAnsi"/>
          <w:b/>
          <w:szCs w:val="20"/>
        </w:rPr>
      </w:pPr>
      <w:r w:rsidRPr="00A13350">
        <w:rPr>
          <w:rFonts w:asciiTheme="minorHAnsi" w:hAnsiTheme="minorHAnsi"/>
        </w:rPr>
        <w:br w:type="page"/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lastRenderedPageBreak/>
        <w:t>D.</w:t>
      </w:r>
      <w:r w:rsidRPr="00A13350">
        <w:rPr>
          <w:rFonts w:asciiTheme="minorHAnsi" w:hAnsiTheme="minorHAnsi"/>
        </w:rPr>
        <w:tab/>
        <w:t>Recourses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Compensatory Damages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Exemplary Damages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Injunctive Relief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 of Recourses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E.</w:t>
      </w:r>
      <w:r w:rsidRPr="00A13350">
        <w:rPr>
          <w:rFonts w:asciiTheme="minorHAnsi" w:hAnsiTheme="minorHAnsi"/>
        </w:rPr>
        <w:tab/>
        <w:t>The Quebec Human Rights and Youth Protection Commission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Investigative Powers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Conciliation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Power to Institute Proceedings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F.</w:t>
      </w:r>
      <w:r w:rsidRPr="00A13350">
        <w:rPr>
          <w:rFonts w:asciiTheme="minorHAnsi" w:hAnsiTheme="minorHAnsi"/>
        </w:rPr>
        <w:tab/>
        <w:t>The Quebec Human Rights Tribunal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Tribunal’s Jurisdiction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Tribunal’s Composition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1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volume two</w:t>
      </w:r>
    </w:p>
    <w:p w:rsidR="00A13350" w:rsidRPr="00A13350" w:rsidRDefault="00A13350" w:rsidP="00A13350">
      <w:pPr>
        <w:pStyle w:val="toc1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TAB </w:t>
      </w:r>
      <w:proofErr w:type="gramStart"/>
      <w:r w:rsidRPr="00A13350">
        <w:rPr>
          <w:rFonts w:asciiTheme="minorHAnsi" w:hAnsiTheme="minorHAnsi"/>
        </w:rPr>
        <w:t>IV  Human</w:t>
      </w:r>
      <w:proofErr w:type="gramEnd"/>
      <w:r w:rsidRPr="00A13350">
        <w:rPr>
          <w:rFonts w:asciiTheme="minorHAnsi" w:hAnsiTheme="minorHAnsi"/>
        </w:rPr>
        <w:t xml:space="preserve"> Rights and Employment Law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Tab IV AUTHORS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IV-1 HUMAN RIGHTS IN THE EMPLOYMENT CONTEXT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What is “Employment”?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An Overview of Discriminatory Grounds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Who is Responsible?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 xml:space="preserve"> Human Rights Concerns at the Hiring Stage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</w:t>
      </w:r>
      <w:r w:rsidRPr="00A13350">
        <w:rPr>
          <w:rFonts w:asciiTheme="minorHAnsi" w:hAnsiTheme="minorHAnsi"/>
          <w:b/>
          <w:bCs/>
        </w:rPr>
        <w:t xml:space="preserve"> </w:t>
      </w:r>
      <w:r w:rsidRPr="00A13350">
        <w:rPr>
          <w:rFonts w:asciiTheme="minorHAnsi" w:hAnsiTheme="minorHAnsi"/>
        </w:rPr>
        <w:t>Advertising and Interviewing Techniques: What is Permissible?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Guidelines for Pre-Employment Application and Interview Questioning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“Overqualified” Applicant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Discrimination in Hiring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rPr>
          <w:rFonts w:asciiTheme="minorHAnsi" w:hAnsiTheme="minorHAnsi"/>
          <w:b/>
          <w:szCs w:val="20"/>
        </w:rPr>
      </w:pPr>
      <w:r w:rsidRPr="00A13350">
        <w:rPr>
          <w:rFonts w:asciiTheme="minorHAnsi" w:hAnsiTheme="minorHAnsi"/>
        </w:rPr>
        <w:lastRenderedPageBreak/>
        <w:br w:type="page"/>
      </w:r>
    </w:p>
    <w:p w:rsidR="00A13350" w:rsidRPr="00A13350" w:rsidRDefault="00A13350" w:rsidP="00A13350">
      <w:pPr>
        <w:pStyle w:val="toc1c"/>
        <w:spacing w:before="0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C.</w:t>
      </w:r>
      <w:r w:rsidRPr="00A13350">
        <w:rPr>
          <w:rFonts w:asciiTheme="minorHAnsi" w:hAnsiTheme="minorHAnsi"/>
        </w:rPr>
        <w:tab/>
        <w:t xml:space="preserve">Human Rights Concerns </w:t>
      </w:r>
      <w:proofErr w:type="gramStart"/>
      <w:r w:rsidRPr="00A13350">
        <w:rPr>
          <w:rFonts w:asciiTheme="minorHAnsi" w:hAnsiTheme="minorHAnsi"/>
        </w:rPr>
        <w:t>During</w:t>
      </w:r>
      <w:proofErr w:type="gramEnd"/>
      <w:r w:rsidRPr="00A13350">
        <w:rPr>
          <w:rFonts w:asciiTheme="minorHAnsi" w:hAnsiTheme="minorHAnsi"/>
        </w:rPr>
        <w:t xml:space="preserve"> Employment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</w:t>
      </w:r>
      <w:r w:rsidRPr="00A13350">
        <w:rPr>
          <w:rFonts w:asciiTheme="minorHAnsi" w:hAnsiTheme="minorHAnsi"/>
          <w:b/>
          <w:bCs/>
        </w:rPr>
        <w:t xml:space="preserve"> </w:t>
      </w:r>
      <w:r w:rsidRPr="00A13350">
        <w:rPr>
          <w:rFonts w:asciiTheme="minorHAnsi" w:hAnsiTheme="minorHAnsi"/>
        </w:rPr>
        <w:t>Introduction to Discrimination and Employment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Duty to Accommodate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  <w:i/>
          <w:iCs/>
        </w:rPr>
      </w:pPr>
      <w:r w:rsidRPr="00A13350">
        <w:rPr>
          <w:rFonts w:asciiTheme="minorHAnsi" w:hAnsiTheme="minorHAnsi"/>
        </w:rPr>
        <w:t>D.</w:t>
      </w:r>
      <w:r w:rsidRPr="00A13350">
        <w:rPr>
          <w:rFonts w:asciiTheme="minorHAnsi" w:hAnsiTheme="minorHAnsi"/>
        </w:rPr>
        <w:tab/>
        <w:t>Drug and Alcohol Testing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American Approach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Canadian Approach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Random Testing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Reasonable Cause Testing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Rehabilitation Situations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IV-</w:t>
      </w:r>
      <w:proofErr w:type="gramStart"/>
      <w:r w:rsidRPr="00A13350">
        <w:rPr>
          <w:rFonts w:asciiTheme="minorHAnsi" w:hAnsiTheme="minorHAnsi"/>
        </w:rPr>
        <w:t>2  PROHIBITED</w:t>
      </w:r>
      <w:proofErr w:type="gramEnd"/>
      <w:r w:rsidRPr="00A13350">
        <w:rPr>
          <w:rFonts w:asciiTheme="minorHAnsi" w:hAnsiTheme="minorHAnsi"/>
        </w:rPr>
        <w:t xml:space="preserve"> GROUNDS OF DISCRIMINATION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Human Rights in the Union Environment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Age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Definition of Age: Significant Jurisdictional Differences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Exceptions to Discrimination Based on Age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Mandatory Retirement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 xml:space="preserve">5. </w:t>
      </w:r>
      <w:r w:rsidRPr="00A13350">
        <w:rPr>
          <w:rFonts w:asciiTheme="minorHAnsi" w:hAnsiTheme="minorHAnsi"/>
          <w:iCs/>
        </w:rPr>
        <w:t>Selected Case Law Examples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Age Issues in the Union Environment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 xml:space="preserve">Race, </w:t>
      </w:r>
      <w:proofErr w:type="spellStart"/>
      <w:r w:rsidRPr="00A13350">
        <w:rPr>
          <w:rFonts w:asciiTheme="minorHAnsi" w:hAnsiTheme="minorHAnsi"/>
        </w:rPr>
        <w:t>Colour</w:t>
      </w:r>
      <w:proofErr w:type="spellEnd"/>
      <w:r w:rsidRPr="00A13350">
        <w:rPr>
          <w:rFonts w:asciiTheme="minorHAnsi" w:hAnsiTheme="minorHAnsi"/>
        </w:rPr>
        <w:t>, Ancestry, and Place of Origin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2. Race Discrimination: Customer or Client Preference is no </w:t>
      </w:r>
      <w:proofErr w:type="spellStart"/>
      <w:r w:rsidRPr="00A13350">
        <w:rPr>
          <w:rFonts w:asciiTheme="minorHAnsi" w:hAnsiTheme="minorHAnsi"/>
        </w:rPr>
        <w:t>Defence</w:t>
      </w:r>
      <w:proofErr w:type="spellEnd"/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 xml:space="preserve">3. </w:t>
      </w:r>
      <w:r w:rsidRPr="00A13350">
        <w:rPr>
          <w:rFonts w:asciiTheme="minorHAnsi" w:hAnsiTheme="minorHAnsi"/>
          <w:iCs/>
        </w:rPr>
        <w:t>Selected Case Law Examples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4. Race, </w:t>
      </w:r>
      <w:proofErr w:type="spellStart"/>
      <w:r w:rsidRPr="00A13350">
        <w:rPr>
          <w:rFonts w:asciiTheme="minorHAnsi" w:hAnsiTheme="minorHAnsi"/>
        </w:rPr>
        <w:t>Colour</w:t>
      </w:r>
      <w:proofErr w:type="spellEnd"/>
      <w:r w:rsidRPr="00A13350">
        <w:rPr>
          <w:rFonts w:asciiTheme="minorHAnsi" w:hAnsiTheme="minorHAnsi"/>
        </w:rPr>
        <w:t>, Ancestry, and Place of Origin Discrimination</w:t>
      </w:r>
      <w:r w:rsidRPr="00A13350">
        <w:rPr>
          <w:rFonts w:asciiTheme="minorHAnsi" w:hAnsiTheme="minorHAnsi"/>
        </w:rPr>
        <w:br/>
        <w:t>in the Union Environment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D.</w:t>
      </w:r>
      <w:r w:rsidRPr="00A13350">
        <w:rPr>
          <w:rFonts w:asciiTheme="minorHAnsi" w:hAnsiTheme="minorHAnsi"/>
        </w:rPr>
        <w:tab/>
        <w:t xml:space="preserve"> Criminal Conviction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Significant Jurisdictional Differences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 xml:space="preserve">3. </w:t>
      </w:r>
      <w:r w:rsidRPr="00A13350">
        <w:rPr>
          <w:rFonts w:asciiTheme="minorHAnsi" w:hAnsiTheme="minorHAnsi"/>
          <w:iCs/>
        </w:rPr>
        <w:t>Selected Case Law Examples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Criminal Record Issues in the Union Environment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rPr>
          <w:rFonts w:asciiTheme="minorHAnsi" w:hAnsiTheme="minorHAnsi"/>
          <w:b/>
          <w:szCs w:val="20"/>
        </w:rPr>
      </w:pPr>
      <w:r w:rsidRPr="00A13350">
        <w:rPr>
          <w:rFonts w:asciiTheme="minorHAnsi" w:hAnsiTheme="minorHAnsi"/>
        </w:rPr>
        <w:lastRenderedPageBreak/>
        <w:br w:type="page"/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lastRenderedPageBreak/>
        <w:t>E.</w:t>
      </w:r>
      <w:r w:rsidRPr="00A13350">
        <w:rPr>
          <w:rFonts w:asciiTheme="minorHAnsi" w:hAnsiTheme="minorHAnsi"/>
        </w:rPr>
        <w:tab/>
        <w:t xml:space="preserve"> Disability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>2. What is a “Disability”?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Duty to Accommodate Disability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Disability Issues in the Union Environment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F.</w:t>
      </w:r>
      <w:r w:rsidRPr="00A13350">
        <w:rPr>
          <w:rFonts w:asciiTheme="minorHAnsi" w:hAnsiTheme="minorHAnsi"/>
        </w:rPr>
        <w:tab/>
        <w:t xml:space="preserve"> Sex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Definition of “Sex”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Definition of “Gender”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Discrimination Based on Pregnancy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</w:t>
      </w:r>
      <w:r w:rsidRPr="00A13350">
        <w:rPr>
          <w:rFonts w:asciiTheme="minorHAnsi" w:hAnsiTheme="minorHAnsi"/>
          <w:iCs/>
        </w:rPr>
        <w:t xml:space="preserve"> Wage Equity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Sex Discrimination in the Union Environment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G.</w:t>
      </w:r>
      <w:r w:rsidRPr="00A13350">
        <w:rPr>
          <w:rFonts w:asciiTheme="minorHAnsi" w:hAnsiTheme="minorHAnsi"/>
        </w:rPr>
        <w:tab/>
        <w:t>Sexual Harassment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>2. The Definition of “Sexual Harassment”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Definition of “Conduct of a Sexual Nature”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Unwelcome Conduct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Detrimental Effect/Adverse Consequences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The Definition of “Workplace”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Dealing with Complaints of Sexual Harassment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8. Sexual Harassment Claims in the Court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H.</w:t>
      </w:r>
      <w:r w:rsidRPr="00A13350">
        <w:rPr>
          <w:rFonts w:asciiTheme="minorHAnsi" w:hAnsiTheme="minorHAnsi"/>
        </w:rPr>
        <w:tab/>
        <w:t>Sexual Orientation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What Does “Sexual Orientation” Mean?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Dismissal and Disparate Treatment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4. </w:t>
      </w:r>
      <w:r w:rsidRPr="00A13350">
        <w:rPr>
          <w:rFonts w:asciiTheme="minorHAnsi" w:hAnsiTheme="minorHAnsi"/>
          <w:iCs/>
        </w:rPr>
        <w:t>Selected Case Law Example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Sexual Orientation Issues in the Union Environment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I.</w:t>
      </w:r>
      <w:r w:rsidRPr="00A13350">
        <w:rPr>
          <w:rFonts w:asciiTheme="minorHAnsi" w:hAnsiTheme="minorHAnsi"/>
        </w:rPr>
        <w:tab/>
        <w:t xml:space="preserve"> Marital or Family Status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What Do “Marital Status” and “Family Status” Mean?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3. Establishing </w:t>
      </w:r>
      <w:r w:rsidRPr="00A13350">
        <w:rPr>
          <w:rFonts w:asciiTheme="minorHAnsi" w:hAnsiTheme="minorHAnsi"/>
          <w:i/>
        </w:rPr>
        <w:t>Prima Facie</w:t>
      </w:r>
      <w:r w:rsidRPr="00A13350">
        <w:rPr>
          <w:rFonts w:asciiTheme="minorHAnsi" w:hAnsiTheme="minorHAnsi"/>
        </w:rPr>
        <w:t xml:space="preserve"> Family Status Discrimination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Discriminatory Conduct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5. </w:t>
      </w:r>
      <w:r w:rsidRPr="00A13350">
        <w:rPr>
          <w:rFonts w:asciiTheme="minorHAnsi" w:hAnsiTheme="minorHAnsi"/>
          <w:iCs/>
        </w:rPr>
        <w:t>Selected Case Law Example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Marital Status and Family Status Issues in the Union Environment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lastRenderedPageBreak/>
        <w:t>Summary</w:t>
      </w:r>
    </w:p>
    <w:p w:rsidR="00A13350" w:rsidRPr="00A13350" w:rsidRDefault="00A13350" w:rsidP="00A13350">
      <w:pPr>
        <w:rPr>
          <w:rFonts w:asciiTheme="minorHAnsi" w:hAnsiTheme="minorHAnsi"/>
          <w:b/>
          <w:szCs w:val="20"/>
        </w:rPr>
      </w:pPr>
      <w:r w:rsidRPr="00A13350">
        <w:rPr>
          <w:rFonts w:asciiTheme="minorHAnsi" w:hAnsiTheme="minorHAnsi"/>
        </w:rPr>
        <w:br w:type="page"/>
      </w:r>
    </w:p>
    <w:p w:rsidR="00A13350" w:rsidRPr="00A13350" w:rsidRDefault="00A13350" w:rsidP="00A13350">
      <w:pPr>
        <w:pStyle w:val="toc1c"/>
        <w:spacing w:before="0"/>
        <w:rPr>
          <w:rFonts w:asciiTheme="minorHAnsi" w:hAnsiTheme="minorHAnsi"/>
        </w:rPr>
        <w:sectPr w:rsidR="00A13350" w:rsidRPr="00A13350" w:rsidSect="00A13350">
          <w:footerReference w:type="even" r:id="rId25"/>
          <w:footerReference w:type="default" r:id="rId26"/>
          <w:footerReference w:type="first" r:id="rId27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A13350" w:rsidRPr="00A13350" w:rsidRDefault="00A13350" w:rsidP="00A13350">
      <w:pPr>
        <w:pStyle w:val="toc1c"/>
        <w:spacing w:before="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lastRenderedPageBreak/>
        <w:t>J.</w:t>
      </w:r>
      <w:r w:rsidRPr="00A13350">
        <w:rPr>
          <w:rFonts w:asciiTheme="minorHAnsi" w:hAnsiTheme="minorHAnsi"/>
        </w:rPr>
        <w:tab/>
        <w:t>Political Belief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Defining a “Political Belief”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Discriminatory Conduct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 xml:space="preserve">4. </w:t>
      </w:r>
      <w:r w:rsidRPr="00A13350">
        <w:rPr>
          <w:rFonts w:asciiTheme="minorHAnsi" w:hAnsiTheme="minorHAnsi"/>
          <w:iCs/>
        </w:rPr>
        <w:t>Selected Case Law Examples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Political Belief Issues in the Union Environment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  <w:i/>
          <w:iCs/>
        </w:rPr>
      </w:pPr>
      <w:r w:rsidRPr="00A13350">
        <w:rPr>
          <w:rFonts w:asciiTheme="minorHAnsi" w:hAnsiTheme="minorHAnsi"/>
        </w:rPr>
        <w:t>K.</w:t>
      </w:r>
      <w:r w:rsidRPr="00A13350">
        <w:rPr>
          <w:rFonts w:asciiTheme="minorHAnsi" w:hAnsiTheme="minorHAnsi"/>
        </w:rPr>
        <w:tab/>
        <w:t>Religion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Definition of “Religion”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Test for Discrimination and Exemptions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 xml:space="preserve">4. </w:t>
      </w:r>
      <w:r w:rsidRPr="00A13350">
        <w:rPr>
          <w:rFonts w:asciiTheme="minorHAnsi" w:hAnsiTheme="minorHAnsi"/>
          <w:iCs/>
        </w:rPr>
        <w:t>Selected Case Law Examples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Religious Discrimination in the Union Environment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</w:rPr>
      </w:pPr>
      <w:r w:rsidRPr="00A13350">
        <w:rPr>
          <w:rFonts w:asciiTheme="minorHAnsi" w:hAnsiTheme="minorHAnsi"/>
        </w:rPr>
        <w:t>L.</w:t>
      </w:r>
      <w:r w:rsidRPr="00A13350">
        <w:rPr>
          <w:rFonts w:asciiTheme="minorHAnsi" w:hAnsiTheme="minorHAnsi"/>
        </w:rPr>
        <w:tab/>
        <w:t>Gender Identity and Gender Expression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What Do “Gender Identity” and “Gender Expression” Mean?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What Obligations Do Employers Have?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Selected Case Law Examples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</w:rPr>
      </w:pPr>
      <w:r w:rsidRPr="00A13350">
        <w:rPr>
          <w:rFonts w:asciiTheme="minorHAnsi" w:hAnsiTheme="minorHAnsi"/>
          <w:color w:val="0000FF"/>
        </w:rPr>
        <w:t xml:space="preserve">Appendix IV </w:t>
      </w:r>
      <w:r w:rsidRPr="00A13350">
        <w:rPr>
          <w:rFonts w:asciiTheme="minorHAnsi" w:hAnsiTheme="minorHAnsi"/>
          <w:color w:val="0000FF"/>
        </w:rPr>
        <w:sym w:font="Symbol" w:char="F02D"/>
      </w:r>
      <w:r w:rsidRPr="00A13350">
        <w:rPr>
          <w:rFonts w:asciiTheme="minorHAnsi" w:hAnsiTheme="minorHAnsi"/>
          <w:color w:val="0000FF"/>
        </w:rPr>
        <w:t xml:space="preserve"> 2.A</w:t>
      </w:r>
      <w:r w:rsidRPr="00A13350">
        <w:rPr>
          <w:rFonts w:asciiTheme="minorHAnsi" w:hAnsiTheme="minorHAnsi"/>
        </w:rPr>
        <w:t>: Sample Employment Application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  <w:color w:val="0000FF"/>
        </w:rPr>
        <w:t xml:space="preserve">Appendix IV </w:t>
      </w:r>
      <w:r w:rsidRPr="00A13350">
        <w:rPr>
          <w:rFonts w:asciiTheme="minorHAnsi" w:hAnsiTheme="minorHAnsi"/>
          <w:color w:val="0000FF"/>
        </w:rPr>
        <w:sym w:font="Symbol" w:char="F02D"/>
      </w:r>
      <w:r w:rsidRPr="00A13350">
        <w:rPr>
          <w:rFonts w:asciiTheme="minorHAnsi" w:hAnsiTheme="minorHAnsi"/>
          <w:color w:val="0000FF"/>
        </w:rPr>
        <w:t xml:space="preserve"> 2.B</w:t>
      </w:r>
      <w:r w:rsidRPr="00A13350">
        <w:rPr>
          <w:rFonts w:asciiTheme="minorHAnsi" w:hAnsiTheme="minorHAnsi"/>
        </w:rPr>
        <w:t>: Prohibited Grounds of Discrimination</w:t>
      </w:r>
    </w:p>
    <w:p w:rsidR="00A13350" w:rsidRPr="00A13350" w:rsidRDefault="00A13350" w:rsidP="00A13350">
      <w:pPr>
        <w:pStyle w:val="toc1b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  <w:color w:val="0000FF"/>
        </w:rPr>
        <w:t>IV-3 POTENTIAL REMEDIES FOR HUMAN RIGHTS VIOLATIONS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 Potential Remedies for Human Rights Violations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Preventing Future Discrimination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Compensation for the Complainant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Interim Remedies in Human Rights Proceedings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Courts Considering Human Rights Claims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rPr>
          <w:rFonts w:asciiTheme="minorHAnsi" w:hAnsiTheme="minorHAnsi"/>
          <w:b/>
          <w:caps/>
          <w:sz w:val="26"/>
          <w:szCs w:val="20"/>
        </w:rPr>
      </w:pPr>
      <w:r w:rsidRPr="00A13350">
        <w:rPr>
          <w:rFonts w:asciiTheme="minorHAnsi" w:hAnsiTheme="minorHAnsi"/>
        </w:rPr>
        <w:br w:type="page"/>
      </w:r>
    </w:p>
    <w:p w:rsidR="00A13350" w:rsidRPr="00A13350" w:rsidRDefault="00A13350" w:rsidP="00A13350">
      <w:pPr>
        <w:pStyle w:val="toc1a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 xml:space="preserve">TAB </w:t>
      </w:r>
      <w:proofErr w:type="gramStart"/>
      <w:r w:rsidRPr="00A13350">
        <w:rPr>
          <w:rFonts w:asciiTheme="minorHAnsi" w:hAnsiTheme="minorHAnsi"/>
        </w:rPr>
        <w:t>V  Canada</w:t>
      </w:r>
      <w:proofErr w:type="gramEnd"/>
      <w:r w:rsidRPr="00A13350">
        <w:rPr>
          <w:rFonts w:asciiTheme="minorHAnsi" w:hAnsiTheme="minorHAnsi"/>
        </w:rPr>
        <w:t xml:space="preserve"> Labour Code</w:t>
      </w:r>
      <w:r w:rsidRPr="00A13350">
        <w:rPr>
          <w:rFonts w:asciiTheme="minorHAnsi" w:hAnsiTheme="minorHAnsi"/>
        </w:rPr>
        <w:tab/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  <w:color w:val="0000FF"/>
        </w:rPr>
        <w:t>Tab V AUTHORS</w:t>
      </w:r>
    </w:p>
    <w:p w:rsidR="00A13350" w:rsidRPr="00A13350" w:rsidRDefault="00A13350" w:rsidP="00A13350">
      <w:pPr>
        <w:pStyle w:val="toc1b"/>
        <w:rPr>
          <w:rFonts w:asciiTheme="minorHAnsi" w:hAnsiTheme="minorHAnsi"/>
          <w:color w:val="0000FF"/>
        </w:rPr>
      </w:pPr>
      <w:r w:rsidRPr="00A13350">
        <w:rPr>
          <w:rFonts w:asciiTheme="minorHAnsi" w:hAnsiTheme="minorHAnsi"/>
          <w:color w:val="0000FF"/>
        </w:rPr>
        <w:t>V-1</w:t>
      </w:r>
      <w:r w:rsidRPr="00A13350">
        <w:rPr>
          <w:rFonts w:asciiTheme="minorHAnsi" w:hAnsiTheme="minorHAnsi"/>
          <w:color w:val="0000FF"/>
        </w:rPr>
        <w:tab/>
        <w:t>THE CANADA LABOUR CODE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Overview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proofErr w:type="gramStart"/>
      <w:r w:rsidRPr="00A13350">
        <w:rPr>
          <w:rFonts w:asciiTheme="minorHAnsi" w:hAnsiTheme="minorHAnsi"/>
        </w:rPr>
        <w:t>1.The</w:t>
      </w:r>
      <w:proofErr w:type="gramEnd"/>
      <w:r w:rsidRPr="00A13350">
        <w:rPr>
          <w:rFonts w:asciiTheme="minorHAnsi" w:hAnsiTheme="minorHAnsi"/>
        </w:rPr>
        <w:t xml:space="preserve"> Legislator’s Objective: Setting Federal </w:t>
      </w:r>
      <w:proofErr w:type="spellStart"/>
      <w:r w:rsidRPr="00A13350">
        <w:rPr>
          <w:rFonts w:asciiTheme="minorHAnsi" w:hAnsiTheme="minorHAnsi"/>
        </w:rPr>
        <w:t>Labour</w:t>
      </w:r>
      <w:proofErr w:type="spellEnd"/>
      <w:r w:rsidRPr="00A13350">
        <w:rPr>
          <w:rFonts w:asciiTheme="minorHAnsi" w:hAnsiTheme="minorHAnsi"/>
        </w:rPr>
        <w:t xml:space="preserve"> Standards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To Whom Do the Standards Apply?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3. The Federal </w:t>
      </w:r>
      <w:proofErr w:type="spellStart"/>
      <w:r w:rsidRPr="00A13350">
        <w:rPr>
          <w:rFonts w:asciiTheme="minorHAnsi" w:hAnsiTheme="minorHAnsi"/>
        </w:rPr>
        <w:t>Labour</w:t>
      </w:r>
      <w:proofErr w:type="spellEnd"/>
      <w:r w:rsidRPr="00A13350">
        <w:rPr>
          <w:rFonts w:asciiTheme="minorHAnsi" w:hAnsiTheme="minorHAnsi"/>
        </w:rPr>
        <w:t xml:space="preserve"> Standards: A Minimum Threshold Only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</w:t>
      </w:r>
      <w:r w:rsidRPr="00A13350">
        <w:rPr>
          <w:rFonts w:asciiTheme="minorHAnsi" w:hAnsiTheme="minorHAnsi"/>
        </w:rPr>
        <w:tab/>
        <w:t>Hours of Work: Division I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proofErr w:type="gramStart"/>
      <w:r w:rsidRPr="00A13350">
        <w:rPr>
          <w:rFonts w:asciiTheme="minorHAnsi" w:hAnsiTheme="minorHAnsi"/>
        </w:rPr>
        <w:t>1.To</w:t>
      </w:r>
      <w:proofErr w:type="gramEnd"/>
      <w:r w:rsidRPr="00A13350">
        <w:rPr>
          <w:rFonts w:asciiTheme="minorHAnsi" w:hAnsiTheme="minorHAnsi"/>
        </w:rPr>
        <w:t xml:space="preserve"> Whom Do the Hours of Work and Overtime Provisions Apply?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 xml:space="preserve">2. The Standard Hours of Work </w:t>
      </w:r>
      <w:proofErr w:type="gramStart"/>
      <w:r w:rsidRPr="00A13350">
        <w:rPr>
          <w:rFonts w:asciiTheme="minorHAnsi" w:hAnsiTheme="minorHAnsi"/>
        </w:rPr>
        <w:t>Under</w:t>
      </w:r>
      <w:proofErr w:type="gramEnd"/>
      <w:r w:rsidRPr="00A13350">
        <w:rPr>
          <w:rFonts w:asciiTheme="minorHAnsi" w:hAnsiTheme="minorHAnsi"/>
        </w:rPr>
        <w:t xml:space="preserve"> the </w:t>
      </w:r>
      <w:r w:rsidRPr="00A13350">
        <w:rPr>
          <w:rFonts w:asciiTheme="minorHAnsi" w:hAnsiTheme="minorHAnsi"/>
          <w:i/>
          <w:iCs/>
        </w:rPr>
        <w:t xml:space="preserve">Canada </w:t>
      </w:r>
      <w:proofErr w:type="spellStart"/>
      <w:r w:rsidRPr="00A13350">
        <w:rPr>
          <w:rFonts w:asciiTheme="minorHAnsi" w:hAnsiTheme="minorHAnsi"/>
          <w:i/>
          <w:iCs/>
        </w:rPr>
        <w:t>Labour</w:t>
      </w:r>
      <w:proofErr w:type="spellEnd"/>
      <w:r w:rsidRPr="00A13350">
        <w:rPr>
          <w:rFonts w:asciiTheme="minorHAnsi" w:hAnsiTheme="minorHAnsi"/>
          <w:i/>
          <w:iCs/>
        </w:rPr>
        <w:t xml:space="preserve"> Code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proofErr w:type="gramStart"/>
      <w:r w:rsidRPr="00A13350">
        <w:rPr>
          <w:rFonts w:asciiTheme="minorHAnsi" w:hAnsiTheme="minorHAnsi"/>
          <w:i/>
          <w:iCs/>
        </w:rPr>
        <w:t>3.</w:t>
      </w:r>
      <w:r w:rsidRPr="00A13350">
        <w:rPr>
          <w:rFonts w:asciiTheme="minorHAnsi" w:hAnsiTheme="minorHAnsi"/>
        </w:rPr>
        <w:t>The</w:t>
      </w:r>
      <w:proofErr w:type="gramEnd"/>
      <w:r w:rsidRPr="00A13350">
        <w:rPr>
          <w:rFonts w:asciiTheme="minorHAnsi" w:hAnsiTheme="minorHAnsi"/>
        </w:rPr>
        <w:t xml:space="preserve"> Maximum Hours of Work Under the </w:t>
      </w:r>
      <w:r w:rsidRPr="00A13350">
        <w:rPr>
          <w:rFonts w:asciiTheme="minorHAnsi" w:hAnsiTheme="minorHAnsi"/>
          <w:i/>
          <w:iCs/>
        </w:rPr>
        <w:t xml:space="preserve">Canada </w:t>
      </w:r>
      <w:proofErr w:type="spellStart"/>
      <w:r w:rsidRPr="00A13350">
        <w:rPr>
          <w:rFonts w:asciiTheme="minorHAnsi" w:hAnsiTheme="minorHAnsi"/>
          <w:i/>
          <w:iCs/>
        </w:rPr>
        <w:t>Labour</w:t>
      </w:r>
      <w:proofErr w:type="spellEnd"/>
      <w:r w:rsidRPr="00A13350">
        <w:rPr>
          <w:rFonts w:asciiTheme="minorHAnsi" w:hAnsiTheme="minorHAnsi"/>
          <w:i/>
          <w:iCs/>
        </w:rPr>
        <w:t xml:space="preserve"> Code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Exceeding the Maximum Hours of Work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Averaging Hours of Work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Modifying Hours of Work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Overtime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C.</w:t>
      </w:r>
      <w:r w:rsidRPr="00A13350">
        <w:rPr>
          <w:rFonts w:asciiTheme="minorHAnsi" w:hAnsiTheme="minorHAnsi"/>
        </w:rPr>
        <w:tab/>
        <w:t>Wages: Divisions II, III, XII, XV, and XVI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1. What </w:t>
      </w:r>
      <w:r w:rsidRPr="00A13350">
        <w:rPr>
          <w:rFonts w:asciiTheme="minorHAnsi" w:hAnsiTheme="minorHAnsi"/>
          <w:spacing w:val="-2"/>
        </w:rPr>
        <w:t xml:space="preserve">Is the Minimum Wage Under the </w:t>
      </w:r>
      <w:r w:rsidRPr="00A13350">
        <w:rPr>
          <w:rFonts w:asciiTheme="minorHAnsi" w:hAnsiTheme="minorHAnsi"/>
          <w:i/>
          <w:iCs/>
          <w:spacing w:val="-2"/>
        </w:rPr>
        <w:t xml:space="preserve">Canada </w:t>
      </w:r>
      <w:proofErr w:type="spellStart"/>
      <w:r w:rsidRPr="00A13350">
        <w:rPr>
          <w:rFonts w:asciiTheme="minorHAnsi" w:hAnsiTheme="minorHAnsi"/>
          <w:i/>
          <w:iCs/>
          <w:spacing w:val="-2"/>
        </w:rPr>
        <w:t>Labour</w:t>
      </w:r>
      <w:proofErr w:type="spellEnd"/>
      <w:r w:rsidRPr="00A13350">
        <w:rPr>
          <w:rFonts w:asciiTheme="minorHAnsi" w:hAnsiTheme="minorHAnsi"/>
          <w:i/>
          <w:iCs/>
          <w:spacing w:val="-2"/>
        </w:rPr>
        <w:t xml:space="preserve"> Code </w:t>
      </w:r>
      <w:r w:rsidRPr="00A13350">
        <w:rPr>
          <w:rFonts w:asciiTheme="minorHAnsi" w:hAnsiTheme="minorHAnsi"/>
          <w:spacing w:val="-2"/>
        </w:rPr>
        <w:t>(Division II)</w:t>
      </w:r>
      <w:r w:rsidRPr="00A13350">
        <w:rPr>
          <w:rFonts w:asciiTheme="minorHAnsi" w:hAnsiTheme="minorHAnsi"/>
          <w:lang w:val="en-CA"/>
        </w:rPr>
        <w:t>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Equal Wages Requirement (Division III)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Payment of Wages (Division XV)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Deductions from Wages (Division XVI)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Garnishment of Wages (Division XII)</w:t>
      </w:r>
    </w:p>
    <w:p w:rsidR="00A13350" w:rsidRPr="00A13350" w:rsidRDefault="00A13350" w:rsidP="00A13350">
      <w:pPr>
        <w:pStyle w:val="toc2a"/>
        <w:ind w:right="986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6. </w:t>
      </w:r>
      <w:r w:rsidRPr="00A13350">
        <w:rPr>
          <w:rFonts w:asciiTheme="minorHAnsi" w:hAnsiTheme="minorHAnsi"/>
          <w:spacing w:val="-3"/>
        </w:rPr>
        <w:t xml:space="preserve">The Wage Recovery System </w:t>
      </w:r>
      <w:proofErr w:type="gramStart"/>
      <w:r w:rsidRPr="00A13350">
        <w:rPr>
          <w:rFonts w:asciiTheme="minorHAnsi" w:hAnsiTheme="minorHAnsi"/>
          <w:spacing w:val="-3"/>
        </w:rPr>
        <w:t>Under</w:t>
      </w:r>
      <w:proofErr w:type="gramEnd"/>
      <w:r w:rsidRPr="00A13350">
        <w:rPr>
          <w:rFonts w:asciiTheme="minorHAnsi" w:hAnsiTheme="minorHAnsi"/>
          <w:spacing w:val="-3"/>
        </w:rPr>
        <w:t xml:space="preserve"> the </w:t>
      </w:r>
      <w:r w:rsidRPr="00A13350">
        <w:rPr>
          <w:rFonts w:asciiTheme="minorHAnsi" w:hAnsiTheme="minorHAnsi"/>
          <w:i/>
          <w:iCs/>
          <w:spacing w:val="-3"/>
        </w:rPr>
        <w:t xml:space="preserve">Canada </w:t>
      </w:r>
      <w:proofErr w:type="spellStart"/>
      <w:r w:rsidRPr="00A13350">
        <w:rPr>
          <w:rFonts w:asciiTheme="minorHAnsi" w:hAnsiTheme="minorHAnsi"/>
          <w:i/>
          <w:iCs/>
          <w:spacing w:val="-3"/>
        </w:rPr>
        <w:t>Labour</w:t>
      </w:r>
      <w:proofErr w:type="spellEnd"/>
      <w:r w:rsidRPr="00A13350">
        <w:rPr>
          <w:rFonts w:asciiTheme="minorHAnsi" w:hAnsiTheme="minorHAnsi"/>
          <w:i/>
          <w:iCs/>
          <w:spacing w:val="-3"/>
        </w:rPr>
        <w:t xml:space="preserve"> Code</w:t>
      </w:r>
      <w:r w:rsidRPr="00A13350">
        <w:rPr>
          <w:rFonts w:asciiTheme="minorHAnsi" w:hAnsiTheme="minorHAnsi"/>
          <w:spacing w:val="-3"/>
        </w:rPr>
        <w:t xml:space="preserve"> (Division XVI)</w:t>
      </w:r>
      <w:r w:rsidR="00576676" w:rsidRPr="00A13350">
        <w:rPr>
          <w:rFonts w:asciiTheme="minorHAnsi" w:hAnsiTheme="minorHAnsi"/>
        </w:rPr>
        <w:t xml:space="preserve"> </w:t>
      </w:r>
      <w:r w:rsidRPr="00A13350">
        <w:rPr>
          <w:rFonts w:asciiTheme="minorHAnsi" w:hAnsiTheme="minorHAnsi"/>
        </w:rPr>
        <w:t>1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D.</w:t>
      </w:r>
      <w:r w:rsidRPr="00A13350">
        <w:rPr>
          <w:rFonts w:asciiTheme="minorHAnsi" w:hAnsiTheme="minorHAnsi"/>
        </w:rPr>
        <w:tab/>
        <w:t>Annual Vacations: Division IV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Vacation Entitlements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Scheduling the Annual Vacation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When an Annual Vacation Interacts with a General Holiday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Vacation and Termination of Employment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Vacation and Transfer of a Work, Undertaking, or Business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lastRenderedPageBreak/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  <w:sectPr w:rsidR="00A13350" w:rsidRPr="00A13350" w:rsidSect="00A13350">
          <w:footerReference w:type="even" r:id="rId28"/>
          <w:footerReference w:type="first" r:id="rId29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A13350" w:rsidRPr="00A13350" w:rsidRDefault="00A13350" w:rsidP="00A13350">
      <w:pPr>
        <w:pStyle w:val="toc1c"/>
        <w:spacing w:before="0"/>
        <w:rPr>
          <w:rFonts w:asciiTheme="minorHAnsi" w:hAnsiTheme="minorHAnsi"/>
          <w:bCs/>
        </w:rPr>
      </w:pPr>
      <w:r w:rsidRPr="00A13350">
        <w:rPr>
          <w:rFonts w:asciiTheme="minorHAnsi" w:hAnsiTheme="minorHAnsi"/>
        </w:rPr>
        <w:lastRenderedPageBreak/>
        <w:t>E.</w:t>
      </w:r>
      <w:r w:rsidRPr="00A13350">
        <w:rPr>
          <w:rFonts w:asciiTheme="minorHAnsi" w:hAnsiTheme="minorHAnsi"/>
        </w:rPr>
        <w:tab/>
        <w:t>General Holidays: Division V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Federal Statute Holidays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Holiday Entitlement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Substitution of General Holidays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Pay for Holiday Work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General Holiday Provisions for Managers and Professionals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Exceptions Regarding Entitlement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Sample Form: General Holiday Substitution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spacing w:before="200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F.</w:t>
      </w:r>
      <w:r w:rsidRPr="00A13350">
        <w:rPr>
          <w:rFonts w:asciiTheme="minorHAnsi" w:hAnsiTheme="minorHAnsi"/>
        </w:rPr>
        <w:tab/>
        <w:t>Parental, Compassionate Care, Critical Illness, and</w:t>
      </w:r>
      <w:r w:rsidRPr="00A13350">
        <w:rPr>
          <w:rFonts w:asciiTheme="minorHAnsi" w:hAnsiTheme="minorHAnsi"/>
        </w:rPr>
        <w:br/>
        <w:t>Death or Disappearance Leave: Division VII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Maternity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Parental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Notice for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Pregnancy and the Inability to Perform Essential Job Functions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Compassionate Care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Leave Related to Critical Illness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Leave Related to Death or Disappearance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8. The Employee’s Rights </w:t>
      </w:r>
      <w:proofErr w:type="gramStart"/>
      <w:r w:rsidRPr="00A13350">
        <w:rPr>
          <w:rFonts w:asciiTheme="minorHAnsi" w:hAnsiTheme="minorHAnsi"/>
        </w:rPr>
        <w:t>During</w:t>
      </w:r>
      <w:proofErr w:type="gramEnd"/>
      <w:r w:rsidRPr="00A13350">
        <w:rPr>
          <w:rFonts w:asciiTheme="minorHAnsi" w:hAnsiTheme="minorHAnsi"/>
        </w:rPr>
        <w:t xml:space="preserve">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9. The Employee’s Rights Following Leave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spacing w:before="200"/>
        <w:rPr>
          <w:rFonts w:asciiTheme="minorHAnsi" w:hAnsiTheme="minorHAnsi"/>
        </w:rPr>
      </w:pPr>
      <w:r w:rsidRPr="00A13350">
        <w:rPr>
          <w:rFonts w:asciiTheme="minorHAnsi" w:hAnsiTheme="minorHAnsi"/>
        </w:rPr>
        <w:t>G.</w:t>
      </w:r>
      <w:r w:rsidRPr="00A13350">
        <w:rPr>
          <w:rFonts w:asciiTheme="minorHAnsi" w:hAnsiTheme="minorHAnsi"/>
        </w:rPr>
        <w:tab/>
        <w:t>Bereavement Leave: Division VIII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Unpaid Leave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Paid Leave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1c"/>
        <w:spacing w:before="200"/>
        <w:rPr>
          <w:rFonts w:asciiTheme="minorHAnsi" w:hAnsiTheme="minorHAnsi"/>
        </w:rPr>
      </w:pPr>
      <w:r w:rsidRPr="00A13350">
        <w:rPr>
          <w:rFonts w:asciiTheme="minorHAnsi" w:hAnsiTheme="minorHAnsi"/>
        </w:rPr>
        <w:t>H.</w:t>
      </w:r>
      <w:r w:rsidRPr="00A13350">
        <w:rPr>
          <w:rFonts w:asciiTheme="minorHAnsi" w:hAnsiTheme="minorHAnsi"/>
        </w:rPr>
        <w:tab/>
        <w:t xml:space="preserve">Sick Leave and Work-related Illness and Injury Leave: </w:t>
      </w:r>
      <w:r w:rsidRPr="00A13350">
        <w:rPr>
          <w:rFonts w:asciiTheme="minorHAnsi" w:hAnsiTheme="minorHAnsi"/>
        </w:rPr>
        <w:br/>
        <w:t>Divisions XIII and XIII.1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Sick Leave Entitlements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ind w:right="806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Work-Related Illness and Injury Entitlements</w:t>
      </w:r>
      <w:r w:rsidRPr="00A13350">
        <w:rPr>
          <w:rFonts w:asciiTheme="minorHAnsi" w:hAnsiTheme="minorHAnsi"/>
          <w:i/>
          <w:iCs/>
        </w:rPr>
        <w:t>)</w:t>
      </w:r>
    </w:p>
    <w:p w:rsidR="00A13350" w:rsidRPr="00A13350" w:rsidRDefault="00A13350" w:rsidP="00A13350">
      <w:pPr>
        <w:pStyle w:val="toc2a"/>
        <w:ind w:right="806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Returning to Work After a Work-Related Illness or Injury</w:t>
      </w:r>
    </w:p>
    <w:p w:rsidR="00A13350" w:rsidRPr="00A13350" w:rsidRDefault="00A13350" w:rsidP="00A13350">
      <w:pPr>
        <w:pStyle w:val="toc2a"/>
        <w:ind w:right="806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4. Employee Benefits </w:t>
      </w:r>
      <w:proofErr w:type="gramStart"/>
      <w:r w:rsidRPr="00A13350">
        <w:rPr>
          <w:rFonts w:asciiTheme="minorHAnsi" w:hAnsiTheme="minorHAnsi"/>
        </w:rPr>
        <w:t>During</w:t>
      </w:r>
      <w:proofErr w:type="gramEnd"/>
      <w:r w:rsidRPr="00A13350">
        <w:rPr>
          <w:rFonts w:asciiTheme="minorHAnsi" w:hAnsiTheme="minorHAnsi"/>
        </w:rPr>
        <w:t xml:space="preserve"> an Absence Due to Illness or Injury</w:t>
      </w:r>
    </w:p>
    <w:p w:rsidR="00A13350" w:rsidRPr="00A13350" w:rsidRDefault="00A13350" w:rsidP="00A13350">
      <w:pPr>
        <w:pStyle w:val="toc2a"/>
        <w:ind w:right="806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Insurance of Long-Term Disability Plans</w:t>
      </w:r>
    </w:p>
    <w:p w:rsidR="00A13350" w:rsidRPr="00A13350" w:rsidRDefault="00A13350" w:rsidP="00A13350">
      <w:pPr>
        <w:pStyle w:val="toc2a"/>
        <w:ind w:right="806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2a"/>
        <w:ind w:right="806"/>
        <w:rPr>
          <w:rFonts w:asciiTheme="minorHAnsi" w:hAnsiTheme="minorHAnsi"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I.</w:t>
      </w:r>
      <w:r w:rsidRPr="00A13350">
        <w:rPr>
          <w:rFonts w:asciiTheme="minorHAnsi" w:hAnsiTheme="minorHAnsi"/>
        </w:rPr>
        <w:tab/>
      </w:r>
      <w:r w:rsidRPr="00A13350">
        <w:rPr>
          <w:rFonts w:asciiTheme="minorHAnsi" w:hAnsiTheme="minorHAnsi"/>
          <w:i/>
        </w:rPr>
        <w:t>Sexual</w:t>
      </w:r>
      <w:r w:rsidRPr="00A13350">
        <w:rPr>
          <w:rFonts w:asciiTheme="minorHAnsi" w:hAnsiTheme="minorHAnsi"/>
        </w:rPr>
        <w:t xml:space="preserve"> Harassment: Division XV.1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1. Sexual Harassment and the </w:t>
      </w:r>
      <w:r w:rsidRPr="00A13350">
        <w:rPr>
          <w:rFonts w:asciiTheme="minorHAnsi" w:hAnsiTheme="minorHAnsi"/>
          <w:i/>
          <w:iCs/>
        </w:rPr>
        <w:t xml:space="preserve">Canada </w:t>
      </w:r>
      <w:proofErr w:type="spellStart"/>
      <w:r w:rsidRPr="00A13350">
        <w:rPr>
          <w:rFonts w:asciiTheme="minorHAnsi" w:hAnsiTheme="minorHAnsi"/>
          <w:i/>
          <w:iCs/>
        </w:rPr>
        <w:t>Labour</w:t>
      </w:r>
      <w:proofErr w:type="spellEnd"/>
      <w:r w:rsidRPr="00A13350">
        <w:rPr>
          <w:rFonts w:asciiTheme="minorHAnsi" w:hAnsiTheme="minorHAnsi"/>
          <w:i/>
          <w:iCs/>
        </w:rPr>
        <w:t xml:space="preserve"> Code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2. Responsibilities for Federal Employers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Questions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J.</w:t>
      </w:r>
      <w:r w:rsidRPr="00A13350">
        <w:rPr>
          <w:rFonts w:asciiTheme="minorHAnsi" w:hAnsiTheme="minorHAnsi"/>
        </w:rPr>
        <w:tab/>
        <w:t>Termination of Employment: Division IX and X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Individual Termination (Division X)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Group Termination (Division IX)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K.</w:t>
      </w:r>
      <w:r w:rsidRPr="00A13350">
        <w:rPr>
          <w:rFonts w:asciiTheme="minorHAnsi" w:hAnsiTheme="minorHAnsi"/>
        </w:rPr>
        <w:tab/>
        <w:t>Severance Pay: Division XI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What is Severance Pay?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Who Qualifies for Severance Pay?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Frequently Asked Question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L.</w:t>
      </w:r>
      <w:r w:rsidRPr="00A13350">
        <w:rPr>
          <w:rFonts w:asciiTheme="minorHAnsi" w:hAnsiTheme="minorHAnsi"/>
        </w:rPr>
        <w:tab/>
        <w:t>Unjust Dismissal: Division XIV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Unjust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Legislator’s Objective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Complaint Mechanism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Invoking the Complaint Mechanism: The Prerequisites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The Complaint Process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The Adjudication Process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Remedies for Unjust Dismissal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8. Reviewing the Adjudicator’s Decision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9. Enforcing the Adjudicator’s Order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10. Complaint is not a Bar to Civil Remedy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M.</w:t>
      </w:r>
      <w:r w:rsidRPr="00A13350">
        <w:rPr>
          <w:rFonts w:asciiTheme="minorHAnsi" w:hAnsiTheme="minorHAnsi"/>
        </w:rPr>
        <w:tab/>
        <w:t xml:space="preserve">Enforcing the Standards: What </w:t>
      </w:r>
      <w:proofErr w:type="gramStart"/>
      <w:r w:rsidRPr="00A13350">
        <w:rPr>
          <w:rFonts w:asciiTheme="minorHAnsi" w:hAnsiTheme="minorHAnsi"/>
        </w:rPr>
        <w:t>are</w:t>
      </w:r>
      <w:proofErr w:type="gramEnd"/>
      <w:r w:rsidRPr="00A13350">
        <w:rPr>
          <w:rFonts w:asciiTheme="minorHAnsi" w:hAnsiTheme="minorHAnsi"/>
        </w:rPr>
        <w:t xml:space="preserve"> the Compliance Mechanisms Under the </w:t>
      </w:r>
      <w:r w:rsidRPr="00A13350">
        <w:rPr>
          <w:rFonts w:asciiTheme="minorHAnsi" w:hAnsiTheme="minorHAnsi"/>
          <w:i/>
          <w:iCs/>
        </w:rPr>
        <w:t xml:space="preserve">Canada </w:t>
      </w:r>
      <w:proofErr w:type="spellStart"/>
      <w:r w:rsidRPr="00A13350">
        <w:rPr>
          <w:rFonts w:asciiTheme="minorHAnsi" w:hAnsiTheme="minorHAnsi"/>
          <w:i/>
          <w:iCs/>
        </w:rPr>
        <w:t>Labour</w:t>
      </w:r>
      <w:proofErr w:type="spellEnd"/>
      <w:r w:rsidRPr="00A13350">
        <w:rPr>
          <w:rFonts w:asciiTheme="minorHAnsi" w:hAnsiTheme="minorHAnsi"/>
          <w:i/>
          <w:iCs/>
        </w:rPr>
        <w:t xml:space="preserve"> Code</w:t>
      </w:r>
      <w:r w:rsidRPr="00A13350">
        <w:rPr>
          <w:rFonts w:asciiTheme="minorHAnsi" w:hAnsiTheme="minorHAnsi"/>
        </w:rPr>
        <w:t>? Division XVI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Introduction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Main Focus: Wage Recovery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The Inquiry Process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Inspection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How Are Wages Recovered?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Non-compliance: Implications for Employers</w:t>
      </w:r>
    </w:p>
    <w:p w:rsidR="00A13350" w:rsidRPr="00A13350" w:rsidRDefault="00A13350" w:rsidP="00A13350">
      <w:pPr>
        <w:pStyle w:val="toc2a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  <w:i/>
          <w:iCs/>
        </w:rPr>
        <w:t>Summary</w:t>
      </w:r>
    </w:p>
    <w:p w:rsidR="00A13350" w:rsidRPr="00A13350" w:rsidRDefault="00A13350" w:rsidP="00A13350">
      <w:pPr>
        <w:pStyle w:val="toc1a"/>
        <w:rPr>
          <w:rFonts w:asciiTheme="minorHAnsi" w:hAnsiTheme="minorHAnsi"/>
        </w:rPr>
        <w:sectPr w:rsidR="00A13350" w:rsidRPr="00A13350" w:rsidSect="00A13350">
          <w:footerReference w:type="even" r:id="rId30"/>
          <w:footerReference w:type="default" r:id="rId31"/>
          <w:footerReference w:type="first" r:id="rId32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A13350" w:rsidRPr="00A13350" w:rsidRDefault="00A13350" w:rsidP="00A13350">
      <w:pPr>
        <w:pStyle w:val="toc1a"/>
        <w:spacing w:before="0"/>
        <w:rPr>
          <w:rFonts w:asciiTheme="minorHAnsi" w:hAnsiTheme="minorHAnsi"/>
        </w:rPr>
      </w:pPr>
      <w:r w:rsidRPr="00A13350">
        <w:rPr>
          <w:rFonts w:asciiTheme="minorHAnsi" w:hAnsiTheme="minorHAnsi"/>
        </w:rPr>
        <w:lastRenderedPageBreak/>
        <w:t>TAB VI PERSONAL INFORMATION PROTECTION LAWS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proofErr w:type="spellStart"/>
      <w:r w:rsidRPr="00A13350">
        <w:rPr>
          <w:rFonts w:asciiTheme="minorHAnsi" w:hAnsiTheme="minorHAnsi"/>
        </w:rPr>
        <w:t>Tabl</w:t>
      </w:r>
      <w:proofErr w:type="spellEnd"/>
      <w:r w:rsidRPr="00A13350">
        <w:rPr>
          <w:rFonts w:asciiTheme="minorHAnsi" w:hAnsiTheme="minorHAnsi"/>
        </w:rPr>
        <w:t xml:space="preserve"> VI Authors </w:t>
      </w:r>
    </w:p>
    <w:p w:rsidR="00A13350" w:rsidRPr="00A13350" w:rsidRDefault="00A13350" w:rsidP="00A13350">
      <w:pPr>
        <w:pStyle w:val="toc1b"/>
        <w:rPr>
          <w:rFonts w:asciiTheme="minorHAnsi" w:hAnsiTheme="minorHAnsi"/>
        </w:rPr>
      </w:pPr>
      <w:r w:rsidRPr="00A13350">
        <w:rPr>
          <w:rFonts w:asciiTheme="minorHAnsi" w:hAnsiTheme="minorHAnsi"/>
        </w:rPr>
        <w:t>VI-1 OVERVIEW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A.</w:t>
      </w:r>
      <w:r w:rsidRPr="00A13350">
        <w:rPr>
          <w:rFonts w:asciiTheme="minorHAnsi" w:hAnsiTheme="minorHAnsi"/>
        </w:rPr>
        <w:tab/>
        <w:t>Introduction</w:t>
      </w:r>
      <w:r w:rsidR="00E13EB6">
        <w:rPr>
          <w:rFonts w:asciiTheme="minorHAnsi" w:hAnsiTheme="minorHAnsi"/>
          <w:b w:val="0"/>
          <w:bCs/>
        </w:rPr>
        <w:t xml:space="preserve"> 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B. Common Principles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What is “Personal Information”?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2. What Personal Information is </w:t>
      </w:r>
      <w:proofErr w:type="gramStart"/>
      <w:r w:rsidRPr="00A13350">
        <w:rPr>
          <w:rFonts w:asciiTheme="minorHAnsi" w:hAnsiTheme="minorHAnsi"/>
        </w:rPr>
        <w:t>Covered</w:t>
      </w:r>
      <w:proofErr w:type="gramEnd"/>
      <w:r w:rsidRPr="00A13350">
        <w:rPr>
          <w:rFonts w:asciiTheme="minorHAnsi" w:hAnsiTheme="minorHAnsi"/>
        </w:rPr>
        <w:t>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Whose Personal Information is it?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Who Must Comply?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What Do These Laws Require?</w:t>
      </w:r>
    </w:p>
    <w:p w:rsidR="00A13350" w:rsidRPr="00A13350" w:rsidRDefault="00A13350" w:rsidP="00A13350">
      <w:pPr>
        <w:pStyle w:val="toc1b"/>
        <w:rPr>
          <w:rFonts w:asciiTheme="minorHAnsi" w:hAnsiTheme="minorHAnsi"/>
          <w:i/>
          <w:iCs/>
        </w:rPr>
      </w:pPr>
      <w:r w:rsidRPr="00A13350">
        <w:rPr>
          <w:rFonts w:asciiTheme="minorHAnsi" w:hAnsiTheme="minorHAnsi"/>
        </w:rPr>
        <w:t>VI-2 THE FEDERAL LAW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A. Application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Organizations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Activities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B. Structure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Key Definitions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Act and the CSA Model Code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C. Principles of Substance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Principle 2: Identifying Purposes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Principle 3: Consent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Principle 4: Limiting Collection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Principle 5: Limiting Use, Disclosure, and Retention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Principle 7: Safeguards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Principle 9: Individual Access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Refusal of Access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D. Principles of Process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Principle 1: Accountability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Principle 6: Accuracy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Principle 8: Openness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Principle 10: Challenging Compliance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E. Enforcement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Commissioner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Federal Court</w:t>
      </w:r>
    </w:p>
    <w:p w:rsidR="00A13350" w:rsidRPr="00A13350" w:rsidRDefault="00A13350" w:rsidP="00A13350">
      <w:pPr>
        <w:pStyle w:val="toc1b"/>
        <w:spacing w:before="0"/>
        <w:rPr>
          <w:rFonts w:asciiTheme="minorHAnsi" w:hAnsiTheme="minorHAnsi"/>
        </w:rPr>
      </w:pPr>
      <w:r w:rsidRPr="00A13350">
        <w:rPr>
          <w:rFonts w:asciiTheme="minorHAnsi" w:hAnsiTheme="minorHAnsi"/>
        </w:rPr>
        <w:br w:type="page"/>
      </w:r>
      <w:r w:rsidRPr="00A13350">
        <w:rPr>
          <w:rFonts w:asciiTheme="minorHAnsi" w:hAnsiTheme="minorHAnsi"/>
        </w:rPr>
        <w:lastRenderedPageBreak/>
        <w:t>VI-3 PROVINCIAL LAWS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A. The Quebec Law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1. Privacy Rights in the </w:t>
      </w:r>
      <w:r w:rsidRPr="00A13350">
        <w:rPr>
          <w:rFonts w:asciiTheme="minorHAnsi" w:hAnsiTheme="minorHAnsi"/>
          <w:i/>
          <w:iCs/>
        </w:rPr>
        <w:t>Civil Code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The Private Sector Act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B. The British Columbia Law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Scope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Structure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Definition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4. Requirements Surrounding Collection, Use, </w:t>
      </w:r>
      <w:r w:rsidRPr="00A13350">
        <w:rPr>
          <w:rFonts w:asciiTheme="minorHAnsi" w:hAnsiTheme="minorHAnsi"/>
        </w:rPr>
        <w:br/>
        <w:t>and Disclosure of Personal Information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Duties and Obligations in Collecting, Using</w:t>
      </w:r>
      <w:proofErr w:type="gramStart"/>
      <w:r w:rsidRPr="00A13350">
        <w:rPr>
          <w:rFonts w:asciiTheme="minorHAnsi" w:hAnsiTheme="minorHAnsi"/>
        </w:rPr>
        <w:t>,</w:t>
      </w:r>
      <w:proofErr w:type="gramEnd"/>
      <w:r w:rsidRPr="00A13350">
        <w:rPr>
          <w:rFonts w:asciiTheme="minorHAnsi" w:hAnsiTheme="minorHAnsi"/>
        </w:rPr>
        <w:br/>
        <w:t>and Disclosing Personal Information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The Employment Context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7. Other Considerations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8. </w:t>
      </w:r>
      <w:proofErr w:type="spellStart"/>
      <w:r w:rsidRPr="00A13350">
        <w:rPr>
          <w:rFonts w:asciiTheme="minorHAnsi" w:hAnsiTheme="minorHAnsi"/>
        </w:rPr>
        <w:t>Enforecement</w:t>
      </w:r>
      <w:proofErr w:type="spellEnd"/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C. The Alberta Law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Scope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 xml:space="preserve">2. Structure 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Basic Concepts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Requirements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Enforcement</w:t>
      </w:r>
    </w:p>
    <w:p w:rsidR="00A13350" w:rsidRPr="00A13350" w:rsidRDefault="00A13350" w:rsidP="00A13350">
      <w:pPr>
        <w:pStyle w:val="toc1c"/>
        <w:rPr>
          <w:rFonts w:asciiTheme="minorHAnsi" w:hAnsiTheme="minorHAnsi"/>
        </w:rPr>
      </w:pPr>
      <w:r w:rsidRPr="00A13350">
        <w:rPr>
          <w:rFonts w:asciiTheme="minorHAnsi" w:hAnsiTheme="minorHAnsi"/>
        </w:rPr>
        <w:t>D. Other Provinces and Territories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Manitoba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Saskatchewan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3. Atlantic Provinces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4. Ontario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5. Quebec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6. Territories</w:t>
      </w:r>
    </w:p>
    <w:p w:rsidR="00A13350" w:rsidRPr="00A13350" w:rsidRDefault="00A13350" w:rsidP="00A13350">
      <w:pPr>
        <w:pStyle w:val="toc1c"/>
        <w:rPr>
          <w:rFonts w:asciiTheme="minorHAnsi" w:hAnsiTheme="minorHAnsi"/>
          <w:b w:val="0"/>
          <w:bCs/>
        </w:rPr>
      </w:pPr>
      <w:r w:rsidRPr="00A13350">
        <w:rPr>
          <w:rFonts w:asciiTheme="minorHAnsi" w:hAnsiTheme="minorHAnsi"/>
        </w:rPr>
        <w:t>E. Other Legislation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1. Credit Reporting Laws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  <w:r w:rsidRPr="00A13350">
        <w:rPr>
          <w:rFonts w:asciiTheme="minorHAnsi" w:hAnsiTheme="minorHAnsi"/>
        </w:rPr>
        <w:t>2. Social Insurance Numbers</w:t>
      </w:r>
    </w:p>
    <w:p w:rsidR="00A13350" w:rsidRPr="00A13350" w:rsidRDefault="00A13350" w:rsidP="00A13350">
      <w:pPr>
        <w:pStyle w:val="toc2a"/>
        <w:rPr>
          <w:rFonts w:asciiTheme="minorHAnsi" w:hAnsiTheme="minorHAnsi"/>
        </w:rPr>
      </w:pPr>
    </w:p>
    <w:p w:rsidR="00A13350" w:rsidRPr="00A13350" w:rsidRDefault="00A13350" w:rsidP="00A13350">
      <w:pPr>
        <w:pStyle w:val="toc1c"/>
        <w:spacing w:before="200"/>
        <w:rPr>
          <w:rFonts w:asciiTheme="minorHAnsi" w:hAnsiTheme="minorHAnsi"/>
          <w:spacing w:val="-4"/>
        </w:rPr>
      </w:pPr>
    </w:p>
    <w:p w:rsidR="00385BE1" w:rsidRPr="00A13350" w:rsidRDefault="00385BE1" w:rsidP="00A13350">
      <w:pPr>
        <w:rPr>
          <w:rFonts w:asciiTheme="minorHAnsi" w:hAnsiTheme="minorHAnsi"/>
        </w:rPr>
      </w:pPr>
    </w:p>
    <w:sectPr w:rsidR="00385BE1" w:rsidRPr="00A13350">
      <w:headerReference w:type="defaul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50" w:rsidRDefault="00A13350" w:rsidP="0035694F">
      <w:r>
        <w:separator/>
      </w:r>
    </w:p>
  </w:endnote>
  <w:endnote w:type="continuationSeparator" w:id="0">
    <w:p w:rsidR="00A13350" w:rsidRDefault="00A13350" w:rsidP="0035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r>
      <w:t xml:space="preserve">Table of </w:t>
    </w:r>
    <w:proofErr w:type="gramStart"/>
    <w:r>
      <w:t xml:space="preserve">Contents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CEL  12/17  © STP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3</w:t>
    </w:r>
    <w:proofErr w:type="gramEnd"/>
    <w:r>
      <w:t>/07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xiv</w:t>
    </w:r>
    <w:r>
      <w:rPr>
        <w:rStyle w:val="PageNumber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9</w:t>
    </w:r>
    <w:proofErr w:type="gramEnd"/>
    <w:r>
      <w:t>/17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xii</w:t>
    </w:r>
    <w:r>
      <w:rPr>
        <w:rStyle w:val="PageNumber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r>
      <w:t xml:space="preserve">Table of </w:t>
    </w:r>
    <w:proofErr w:type="gramStart"/>
    <w:r>
      <w:t xml:space="preserve">Contents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xii</w:t>
    </w:r>
    <w:r>
      <w:rPr>
        <w:rStyle w:val="PageNumber"/>
      </w:rPr>
      <w:fldChar w:fldCharType="end"/>
    </w:r>
    <w:r>
      <w:tab/>
      <w:t>CEL  6/17  © STP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6</w:t>
    </w:r>
    <w:proofErr w:type="gramEnd"/>
    <w:r>
      <w:t>/17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xxiv</w:t>
    </w:r>
    <w:r>
      <w:rPr>
        <w:rStyle w:val="PageNumber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6</w:t>
    </w:r>
    <w:proofErr w:type="gramEnd"/>
    <w:r>
      <w:t>/17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xv</w:t>
    </w:r>
    <w:r>
      <w:rPr>
        <w:rStyle w:val="PageNumber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r>
      <w:t xml:space="preserve">Table of </w:t>
    </w:r>
    <w:proofErr w:type="gramStart"/>
    <w:r>
      <w:t xml:space="preserve">Contents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xiv</w:t>
    </w:r>
    <w:r>
      <w:rPr>
        <w:rStyle w:val="PageNumber"/>
      </w:rPr>
      <w:fldChar w:fldCharType="end"/>
    </w:r>
    <w:r>
      <w:tab/>
      <w:t>CEL  7/19  © STP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7</w:t>
    </w:r>
    <w:proofErr w:type="gramEnd"/>
    <w:r>
      <w:t>/19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xxii</w:t>
    </w:r>
    <w:r>
      <w:rPr>
        <w:rStyle w:val="PageNumber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r>
      <w:t xml:space="preserve">Table of </w:t>
    </w:r>
    <w:proofErr w:type="gramStart"/>
    <w:r>
      <w:t xml:space="preserve">Contents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xvi</w:t>
    </w:r>
    <w:r>
      <w:rPr>
        <w:rStyle w:val="PageNumber"/>
      </w:rPr>
      <w:fldChar w:fldCharType="end"/>
    </w:r>
    <w:r>
      <w:tab/>
      <w:t>CEL  12/14  © STP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3</w:t>
    </w:r>
    <w:proofErr w:type="gramEnd"/>
    <w:r>
      <w:t>/07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28</w:t>
    </w:r>
    <w:r>
      <w:rPr>
        <w:rStyle w:val="PageNumber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12</w:t>
    </w:r>
    <w:proofErr w:type="gramEnd"/>
    <w:r>
      <w:t>/14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xxv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4</w:t>
    </w:r>
    <w:proofErr w:type="gramEnd"/>
    <w:r>
      <w:t>/11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12</w:t>
    </w:r>
    <w:proofErr w:type="gramEnd"/>
    <w:r>
      <w:t>/17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r>
      <w:t xml:space="preserve">Table of </w:t>
    </w:r>
    <w:proofErr w:type="gramStart"/>
    <w:r>
      <w:t xml:space="preserve">Contents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  <w:r>
      <w:tab/>
      <w:t>CEL  3/18  © STP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3</w:t>
    </w:r>
    <w:proofErr w:type="gramEnd"/>
    <w:r>
      <w:t>/18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vii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5</w:t>
    </w:r>
    <w:proofErr w:type="gramEnd"/>
    <w:r>
      <w:t>/14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r>
      <w:t xml:space="preserve">Table of </w:t>
    </w:r>
    <w:proofErr w:type="gramStart"/>
    <w:r>
      <w:t xml:space="preserve">Contents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vi</w:t>
    </w:r>
    <w:r>
      <w:rPr>
        <w:rStyle w:val="PageNumber"/>
      </w:rPr>
      <w:fldChar w:fldCharType="end"/>
    </w:r>
    <w:r>
      <w:tab/>
      <w:t>CEL  8/18  © STP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proofErr w:type="gramStart"/>
    <w:r>
      <w:t>CEL  8</w:t>
    </w:r>
    <w:proofErr w:type="gramEnd"/>
    <w:r>
      <w:t>/18  ©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719">
      <w:rPr>
        <w:rStyle w:val="PageNumber"/>
        <w:noProof/>
      </w:rPr>
      <w:t>xi</w:t>
    </w:r>
    <w:r>
      <w:rPr>
        <w:rStyle w:val="PageNumber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Footer"/>
    </w:pPr>
    <w:r>
      <w:t xml:space="preserve">Table of </w:t>
    </w:r>
    <w:proofErr w:type="gramStart"/>
    <w:r>
      <w:t xml:space="preserve">Contents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viii</w:t>
    </w:r>
    <w:r>
      <w:rPr>
        <w:rStyle w:val="PageNumber"/>
      </w:rPr>
      <w:fldChar w:fldCharType="end"/>
    </w:r>
    <w:r>
      <w:tab/>
      <w:t>CEL  9/17  © STP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50" w:rsidRDefault="00A13350" w:rsidP="0035694F">
      <w:r>
        <w:separator/>
      </w:r>
    </w:p>
  </w:footnote>
  <w:footnote w:type="continuationSeparator" w:id="0">
    <w:p w:rsidR="00A13350" w:rsidRDefault="00A13350" w:rsidP="0035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Header"/>
    </w:pPr>
    <w:r>
      <w:t>Employment Law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 w:rsidP="00E76719">
    <w:pPr>
      <w:pStyle w:val="Header"/>
      <w:jc w:val="right"/>
    </w:pPr>
    <w:r>
      <w:t>Table of Contents</w:t>
    </w:r>
    <w:r w:rsidR="00E76719">
      <w:t xml:space="preserve">                                                     </w:t>
    </w:r>
    <w:r w:rsidR="00E76719">
      <w:rPr>
        <w:noProof/>
        <w:lang w:eastAsia="en-CA"/>
      </w:rPr>
      <w:drawing>
        <wp:inline distT="0" distB="0" distL="0" distR="0" wp14:anchorId="4AEE29B7" wp14:editId="2DC32613">
          <wp:extent cx="514350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719" w:rsidRDefault="00E76719" w:rsidP="00E76719">
    <w:pPr>
      <w:pStyle w:val="Header"/>
      <w:jc w:val="right"/>
    </w:pPr>
  </w:p>
  <w:p w:rsidR="00E76719" w:rsidRDefault="00E76719" w:rsidP="00E7671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 w:rsidP="0019122F">
    <w:pPr>
      <w:pStyle w:val="Header"/>
      <w:tabs>
        <w:tab w:val="clear" w:pos="4680"/>
        <w:tab w:val="center" w:pos="7797"/>
      </w:tabs>
      <w:jc w:val="right"/>
    </w:pPr>
    <w:r>
      <w:tab/>
    </w:r>
    <w:r w:rsidR="0019122F">
      <w:rPr>
        <w:noProof/>
        <w:lang w:eastAsia="en-CA"/>
      </w:rPr>
      <w:drawing>
        <wp:inline distT="0" distB="0" distL="0" distR="0" wp14:anchorId="3FAB5971" wp14:editId="2B9310DB">
          <wp:extent cx="514350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>
    <w:pPr>
      <w:pStyle w:val="Header"/>
    </w:pPr>
    <w:r>
      <w:t>Employment Law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 w:rsidP="00A13350">
    <w:pPr>
      <w:pStyle w:val="Header"/>
    </w:pPr>
    <w:r>
      <w:tab/>
      <w:t>Table of Contents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50" w:rsidRDefault="00A13350" w:rsidP="0035694F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3D67394D" wp14:editId="3C0E0B07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350" w:rsidRDefault="00A13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07C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80F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DF2F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4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B06C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908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E2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7E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C6D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F"/>
    <w:rsid w:val="0009008B"/>
    <w:rsid w:val="00107873"/>
    <w:rsid w:val="00132F32"/>
    <w:rsid w:val="0019122F"/>
    <w:rsid w:val="001E3CA6"/>
    <w:rsid w:val="0035694F"/>
    <w:rsid w:val="00385BE1"/>
    <w:rsid w:val="00415A63"/>
    <w:rsid w:val="004E7A94"/>
    <w:rsid w:val="004F6148"/>
    <w:rsid w:val="00576676"/>
    <w:rsid w:val="006A049F"/>
    <w:rsid w:val="007031D1"/>
    <w:rsid w:val="0076681D"/>
    <w:rsid w:val="007A2403"/>
    <w:rsid w:val="007A2FEC"/>
    <w:rsid w:val="008A44DE"/>
    <w:rsid w:val="008D0CA3"/>
    <w:rsid w:val="009C19A6"/>
    <w:rsid w:val="009F6F09"/>
    <w:rsid w:val="00A13350"/>
    <w:rsid w:val="00AB070F"/>
    <w:rsid w:val="00AC7D07"/>
    <w:rsid w:val="00B61238"/>
    <w:rsid w:val="00BA54AC"/>
    <w:rsid w:val="00C30A29"/>
    <w:rsid w:val="00C8124F"/>
    <w:rsid w:val="00DA5CB1"/>
    <w:rsid w:val="00E13EB6"/>
    <w:rsid w:val="00E76719"/>
    <w:rsid w:val="00EA39B3"/>
    <w:rsid w:val="00EC415C"/>
    <w:rsid w:val="00F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3350"/>
    <w:pPr>
      <w:keepNext/>
      <w:spacing w:before="240" w:after="60"/>
      <w:outlineLvl w:val="2"/>
    </w:pPr>
    <w:rPr>
      <w:rFonts w:ascii="Arial" w:hAnsi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350"/>
    <w:rPr>
      <w:rFonts w:ascii="Arial" w:eastAsia="Times New Roman" w:hAnsi="Arial" w:cs="Times New Roman"/>
      <w:b/>
      <w:bCs/>
      <w:szCs w:val="26"/>
      <w:lang w:val="en-US"/>
    </w:rPr>
  </w:style>
  <w:style w:type="paragraph" w:styleId="Header">
    <w:name w:val="header"/>
    <w:aliases w:val="hr"/>
    <w:basedOn w:val="Normal"/>
    <w:link w:val="HeaderChar"/>
    <w:unhideWhenUsed/>
    <w:rsid w:val="0035694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r Char"/>
    <w:basedOn w:val="DefaultParagraphFont"/>
    <w:link w:val="Header"/>
    <w:uiPriority w:val="99"/>
    <w:rsid w:val="0035694F"/>
  </w:style>
  <w:style w:type="paragraph" w:styleId="Footer">
    <w:name w:val="footer"/>
    <w:aliases w:val="fr"/>
    <w:basedOn w:val="Normal"/>
    <w:link w:val="FooterChar"/>
    <w:unhideWhenUsed/>
    <w:rsid w:val="0035694F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semiHidden/>
    <w:unhideWhenUsed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customStyle="1" w:styleId="TOC11">
    <w:name w:val="TOC 11"/>
    <w:aliases w:val="t1,title1"/>
    <w:rsid w:val="007031D1"/>
    <w:pPr>
      <w:tabs>
        <w:tab w:val="left" w:pos="1440"/>
        <w:tab w:val="right" w:leader="dot" w:pos="9720"/>
      </w:tabs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OC21">
    <w:name w:val="TOC 21"/>
    <w:aliases w:val="t2,title2"/>
    <w:rsid w:val="007031D1"/>
    <w:pPr>
      <w:tabs>
        <w:tab w:val="left" w:pos="1987"/>
        <w:tab w:val="right" w:leader="dot" w:pos="9720"/>
      </w:tabs>
      <w:spacing w:after="0" w:line="240" w:lineRule="auto"/>
      <w:ind w:left="1987" w:right="1800" w:hanging="54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le1">
    <w:name w:val="Title1"/>
    <w:aliases w:val="t,tl"/>
    <w:rsid w:val="007031D1"/>
    <w:pPr>
      <w:spacing w:before="360" w:after="3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Style1">
    <w:name w:val="Style1"/>
    <w:rsid w:val="00A13350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head1">
    <w:name w:val="head1"/>
    <w:aliases w:val="h1"/>
    <w:next w:val="paragraph1hd"/>
    <w:rsid w:val="00A13350"/>
    <w:pPr>
      <w:keepNext/>
      <w:spacing w:before="480" w:after="240" w:line="240" w:lineRule="auto"/>
      <w:ind w:left="360" w:hanging="360"/>
    </w:pPr>
    <w:rPr>
      <w:rFonts w:ascii="Arial Narrow" w:eastAsia="Times New Roman" w:hAnsi="Arial Narrow" w:cs="Times New Roman"/>
      <w:b/>
      <w:caps/>
      <w:sz w:val="26"/>
      <w:szCs w:val="20"/>
      <w:lang w:val="en-US"/>
    </w:rPr>
  </w:style>
  <w:style w:type="paragraph" w:customStyle="1" w:styleId="paragraph1hd">
    <w:name w:val="paragraph1 hd"/>
    <w:aliases w:val="p1h"/>
    <w:next w:val="paragraph1"/>
    <w:rsid w:val="00A133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1">
    <w:name w:val="paragraph1"/>
    <w:aliases w:val="p1"/>
    <w:rsid w:val="00A13350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1">
    <w:name w:val="point1"/>
    <w:aliases w:val="pt1"/>
    <w:rsid w:val="00A13350"/>
    <w:pPr>
      <w:spacing w:before="6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1para">
    <w:name w:val="point1 para"/>
    <w:aliases w:val="pt1p"/>
    <w:rsid w:val="00A13350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2">
    <w:name w:val="head2"/>
    <w:aliases w:val="h2"/>
    <w:next w:val="paragraph2hd"/>
    <w:rsid w:val="00A13350"/>
    <w:pPr>
      <w:keepNext/>
      <w:spacing w:before="480" w:after="120" w:line="240" w:lineRule="auto"/>
      <w:ind w:left="1267" w:hanging="907"/>
    </w:pPr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customStyle="1" w:styleId="paragraph2hd">
    <w:name w:val="paragraph2 hd"/>
    <w:aliases w:val="p2h"/>
    <w:next w:val="paragraph2"/>
    <w:rsid w:val="00A13350"/>
    <w:pPr>
      <w:spacing w:after="0" w:line="240" w:lineRule="auto"/>
      <w:ind w:left="360" w:firstLine="648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2">
    <w:name w:val="paragraph2"/>
    <w:aliases w:val="p2"/>
    <w:rsid w:val="00A13350"/>
    <w:pPr>
      <w:spacing w:before="240" w:after="0" w:line="240" w:lineRule="auto"/>
      <w:ind w:left="360" w:firstLine="12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block">
    <w:name w:val="para block"/>
    <w:aliases w:val="pb"/>
    <w:rsid w:val="00A133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2">
    <w:name w:val="point2"/>
    <w:aliases w:val="pt2"/>
    <w:rsid w:val="00A13350"/>
    <w:pPr>
      <w:spacing w:before="6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2para">
    <w:name w:val="point2 para"/>
    <w:aliases w:val="pt2p"/>
    <w:rsid w:val="00A13350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3">
    <w:name w:val="head3"/>
    <w:aliases w:val="h3"/>
    <w:next w:val="paragraph1hd"/>
    <w:rsid w:val="00A13350"/>
    <w:pPr>
      <w:keepNext/>
      <w:spacing w:before="360" w:after="120" w:line="240" w:lineRule="auto"/>
      <w:ind w:left="1267" w:hanging="907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title3">
    <w:name w:val="title3"/>
    <w:aliases w:val="t3"/>
    <w:rsid w:val="00A13350"/>
    <w:pPr>
      <w:pBdr>
        <w:bottom w:val="thinThickMediumGap" w:sz="24" w:space="6" w:color="auto"/>
      </w:pBdr>
      <w:spacing w:before="240" w:after="480" w:line="240" w:lineRule="auto"/>
    </w:pPr>
    <w:rPr>
      <w:rFonts w:ascii="Arial Narrow" w:eastAsia="Times New Roman" w:hAnsi="Arial Narrow" w:cs="Times New Roman"/>
      <w:b/>
      <w:caps/>
      <w:sz w:val="28"/>
      <w:szCs w:val="20"/>
      <w:lang w:val="en-US"/>
    </w:rPr>
  </w:style>
  <w:style w:type="paragraph" w:customStyle="1" w:styleId="head4">
    <w:name w:val="head4"/>
    <w:aliases w:val="h4"/>
    <w:next w:val="paragraph2hd"/>
    <w:rsid w:val="00A13350"/>
    <w:pPr>
      <w:keepNext/>
      <w:spacing w:before="360" w:after="120" w:line="240" w:lineRule="auto"/>
      <w:ind w:left="1267" w:hanging="907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head5">
    <w:name w:val="head5"/>
    <w:aliases w:val="h5"/>
    <w:next w:val="paragraph2hd"/>
    <w:rsid w:val="00A13350"/>
    <w:pPr>
      <w:keepNext/>
      <w:tabs>
        <w:tab w:val="left" w:pos="360"/>
      </w:tabs>
      <w:spacing w:before="360" w:after="120" w:line="240" w:lineRule="auto"/>
      <w:ind w:left="36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customStyle="1" w:styleId="acronym">
    <w:name w:val="acronym"/>
    <w:aliases w:val="ac"/>
    <w:rsid w:val="00A13350"/>
    <w:pPr>
      <w:spacing w:after="0" w:line="240" w:lineRule="auto"/>
      <w:ind w:left="1800" w:hanging="180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asestyle">
    <w:name w:val="base style"/>
    <w:aliases w:val="bs"/>
    <w:rsid w:val="00A133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aliases w:val="ft"/>
    <w:basedOn w:val="Normal"/>
    <w:link w:val="FootnoteTextChar"/>
    <w:semiHidden/>
    <w:rsid w:val="00A13350"/>
    <w:pPr>
      <w:spacing w:before="20"/>
      <w:jc w:val="both"/>
    </w:pPr>
    <w:rPr>
      <w:sz w:val="18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semiHidden/>
    <w:rsid w:val="00A13350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glossary">
    <w:name w:val="glossary"/>
    <w:aliases w:val="gl"/>
    <w:rsid w:val="00A13350"/>
    <w:pPr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head">
    <w:name w:val="table head"/>
    <w:aliases w:val="tbh"/>
    <w:rsid w:val="00A13350"/>
    <w:pPr>
      <w:spacing w:before="60" w:after="60" w:line="240" w:lineRule="auto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tablepoint">
    <w:name w:val="table point"/>
    <w:aliases w:val="tbp"/>
    <w:rsid w:val="00A13350"/>
    <w:pPr>
      <w:spacing w:before="60" w:after="0" w:line="240" w:lineRule="auto"/>
      <w:ind w:left="360" w:hanging="360"/>
      <w:jc w:val="both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ablepointfinal">
    <w:name w:val="table point final"/>
    <w:aliases w:val="tbpf"/>
    <w:rsid w:val="00A13350"/>
    <w:pPr>
      <w:spacing w:before="60" w:after="60" w:line="240" w:lineRule="auto"/>
      <w:ind w:left="360" w:hanging="360"/>
      <w:jc w:val="both"/>
    </w:pPr>
    <w:rPr>
      <w:rFonts w:ascii="Arial Narrow" w:eastAsia="Times New Roman" w:hAnsi="Arial Narrow" w:cs="Times New Roman"/>
      <w:szCs w:val="20"/>
      <w:lang w:val="en-US"/>
    </w:rPr>
  </w:style>
  <w:style w:type="paragraph" w:customStyle="1" w:styleId="tabletext1">
    <w:name w:val="table text1"/>
    <w:aliases w:val="tbt1"/>
    <w:rsid w:val="00A13350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abletext2">
    <w:name w:val="table text2"/>
    <w:aliases w:val="tbt2"/>
    <w:rsid w:val="00A13350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0"/>
      <w:lang w:val="en-US"/>
    </w:rPr>
  </w:style>
  <w:style w:type="paragraph" w:customStyle="1" w:styleId="quotetimes">
    <w:name w:val="quote times"/>
    <w:aliases w:val="qt"/>
    <w:rsid w:val="00A13350"/>
    <w:pPr>
      <w:spacing w:before="120"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quotearial">
    <w:name w:val="quote arial"/>
    <w:aliases w:val="qa"/>
    <w:rsid w:val="00A13350"/>
    <w:pPr>
      <w:spacing w:before="120" w:after="0" w:line="240" w:lineRule="auto"/>
      <w:ind w:left="720" w:right="720"/>
      <w:jc w:val="both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exhead">
    <w:name w:val="ex head"/>
    <w:aliases w:val="eh"/>
    <w:rsid w:val="00A13350"/>
    <w:pPr>
      <w:spacing w:before="360" w:after="120" w:line="240" w:lineRule="auto"/>
      <w:jc w:val="center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exsubhead">
    <w:name w:val="ex subhead"/>
    <w:aliases w:val="es"/>
    <w:rsid w:val="00A13350"/>
    <w:pPr>
      <w:spacing w:before="180" w:after="60" w:line="240" w:lineRule="auto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exhead2">
    <w:name w:val="ex head2"/>
    <w:aliases w:val="eh2"/>
    <w:next w:val="expara2hd"/>
    <w:rsid w:val="00A13350"/>
    <w:pPr>
      <w:spacing w:before="180" w:after="120" w:line="240" w:lineRule="auto"/>
      <w:ind w:left="1267" w:hanging="907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expara2hd">
    <w:name w:val="ex para2 hd"/>
    <w:aliases w:val="ep2h"/>
    <w:next w:val="expara2"/>
    <w:rsid w:val="00A13350"/>
    <w:pPr>
      <w:spacing w:after="0" w:line="240" w:lineRule="auto"/>
      <w:ind w:firstLine="126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ara2">
    <w:name w:val="ex para2"/>
    <w:aliases w:val="ep2"/>
    <w:rsid w:val="00A13350"/>
    <w:pPr>
      <w:spacing w:before="180" w:after="0" w:line="240" w:lineRule="auto"/>
      <w:ind w:firstLine="126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rsid w:val="00A13350"/>
    <w:rPr>
      <w:rFonts w:ascii="Arial Narrow" w:hAnsi="Arial Narrow"/>
      <w:b/>
      <w:sz w:val="22"/>
    </w:rPr>
  </w:style>
  <w:style w:type="paragraph" w:customStyle="1" w:styleId="exparablock">
    <w:name w:val="ex para block"/>
    <w:aliases w:val="epb"/>
    <w:rsid w:val="00A13350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ara1">
    <w:name w:val="ex para1"/>
    <w:aliases w:val="ep1"/>
    <w:rsid w:val="00A13350"/>
    <w:pPr>
      <w:spacing w:before="180"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ara1hd">
    <w:name w:val="ex para1 hd"/>
    <w:aliases w:val="ep1h"/>
    <w:rsid w:val="00A133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oc1b">
    <w:name w:val="toc1b"/>
    <w:aliases w:val="tc1b"/>
    <w:next w:val="toc2b"/>
    <w:rsid w:val="00A13350"/>
    <w:pPr>
      <w:tabs>
        <w:tab w:val="right" w:leader="dot" w:pos="8640"/>
      </w:tabs>
      <w:spacing w:before="240" w:after="0" w:line="240" w:lineRule="auto"/>
      <w:ind w:left="360" w:right="720" w:hanging="36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toc2b">
    <w:name w:val="toc2b"/>
    <w:aliases w:val="tc2b"/>
    <w:rsid w:val="00A13350"/>
    <w:pPr>
      <w:tabs>
        <w:tab w:val="right" w:leader="dot" w:pos="8640"/>
      </w:tabs>
      <w:spacing w:after="0" w:line="240" w:lineRule="auto"/>
      <w:ind w:left="720" w:right="720" w:hanging="36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3b">
    <w:name w:val="toc3b"/>
    <w:aliases w:val="tc3b"/>
    <w:rsid w:val="00A13350"/>
    <w:pPr>
      <w:tabs>
        <w:tab w:val="right" w:leader="dot" w:pos="8640"/>
      </w:tabs>
      <w:spacing w:after="0" w:line="240" w:lineRule="auto"/>
      <w:ind w:left="1267" w:right="720" w:hanging="54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4b">
    <w:name w:val="toc4b"/>
    <w:aliases w:val="tc4b"/>
    <w:rsid w:val="00A13350"/>
    <w:pPr>
      <w:tabs>
        <w:tab w:val="right" w:leader="dot" w:pos="8640"/>
      </w:tabs>
      <w:spacing w:after="0" w:line="240" w:lineRule="auto"/>
      <w:ind w:left="1987" w:right="720" w:hanging="72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5b">
    <w:name w:val="toc5b"/>
    <w:aliases w:val="tc5b"/>
    <w:rsid w:val="00A13350"/>
    <w:pPr>
      <w:tabs>
        <w:tab w:val="right" w:leader="dot" w:pos="8640"/>
      </w:tabs>
      <w:spacing w:after="0" w:line="240" w:lineRule="auto"/>
      <w:ind w:left="2894" w:right="720" w:hanging="90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point3">
    <w:name w:val="point3"/>
    <w:rsid w:val="00A13350"/>
    <w:pPr>
      <w:spacing w:before="60" w:after="0" w:line="240" w:lineRule="auto"/>
      <w:ind w:left="1152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oc1a">
    <w:name w:val="toc1a"/>
    <w:aliases w:val="tc1a"/>
    <w:rsid w:val="00A13350"/>
    <w:pPr>
      <w:tabs>
        <w:tab w:val="right" w:pos="8640"/>
      </w:tabs>
      <w:spacing w:before="360" w:after="0" w:line="240" w:lineRule="auto"/>
      <w:ind w:right="1080"/>
    </w:pPr>
    <w:rPr>
      <w:rFonts w:ascii="Arial Narrow" w:eastAsia="Times New Roman" w:hAnsi="Arial Narrow" w:cs="Times New Roman"/>
      <w:b/>
      <w:caps/>
      <w:sz w:val="26"/>
      <w:szCs w:val="20"/>
      <w:lang w:val="en-US"/>
    </w:rPr>
  </w:style>
  <w:style w:type="paragraph" w:customStyle="1" w:styleId="toc1c">
    <w:name w:val="toc1c"/>
    <w:aliases w:val="tc1c"/>
    <w:rsid w:val="00A13350"/>
    <w:pPr>
      <w:tabs>
        <w:tab w:val="right" w:leader="dot" w:pos="8640"/>
      </w:tabs>
      <w:spacing w:before="240" w:after="0" w:line="240" w:lineRule="auto"/>
      <w:ind w:left="907" w:right="1080" w:hanging="36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toc2a">
    <w:name w:val="toc2a"/>
    <w:aliases w:val="tc2a"/>
    <w:rsid w:val="00A13350"/>
    <w:pPr>
      <w:tabs>
        <w:tab w:val="right" w:leader="dot" w:pos="8640"/>
      </w:tabs>
      <w:spacing w:after="0" w:line="240" w:lineRule="auto"/>
      <w:ind w:left="1267" w:right="1080" w:hanging="36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3a">
    <w:name w:val="toc3a"/>
    <w:aliases w:val="tc3a"/>
    <w:rsid w:val="00A13350"/>
    <w:pPr>
      <w:tabs>
        <w:tab w:val="right" w:leader="dot" w:pos="8640"/>
      </w:tabs>
      <w:spacing w:after="0" w:line="240" w:lineRule="auto"/>
      <w:ind w:left="1800" w:right="1080" w:hanging="54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4a">
    <w:name w:val="toc4a"/>
    <w:aliases w:val="tc4a"/>
    <w:rsid w:val="00A13350"/>
    <w:pPr>
      <w:tabs>
        <w:tab w:val="right" w:leader="dot" w:pos="8640"/>
      </w:tabs>
      <w:spacing w:after="0" w:line="240" w:lineRule="auto"/>
      <w:ind w:left="2520" w:right="1080" w:hanging="72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5a">
    <w:name w:val="toc5a"/>
    <w:aliases w:val="tc5a"/>
    <w:rsid w:val="00A13350"/>
    <w:pPr>
      <w:tabs>
        <w:tab w:val="right" w:leader="dot" w:pos="8640"/>
      </w:tabs>
      <w:spacing w:after="0" w:line="240" w:lineRule="auto"/>
      <w:ind w:left="3427" w:right="1080" w:hanging="90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summary">
    <w:name w:val="summary"/>
    <w:aliases w:val="s1"/>
    <w:next w:val="paragraph2hd"/>
    <w:rsid w:val="00A13350"/>
    <w:pPr>
      <w:keepNext/>
      <w:tabs>
        <w:tab w:val="left" w:pos="360"/>
      </w:tabs>
      <w:spacing w:before="480" w:after="120" w:line="240" w:lineRule="auto"/>
      <w:ind w:firstLine="108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customStyle="1" w:styleId="case">
    <w:name w:val="case"/>
    <w:aliases w:val="c1"/>
    <w:rsid w:val="00A13350"/>
    <w:pPr>
      <w:spacing w:before="180" w:after="120" w:line="240" w:lineRule="auto"/>
      <w:ind w:left="360" w:right="360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checkhead">
    <w:name w:val="checkhead"/>
    <w:rsid w:val="00A13350"/>
    <w:pPr>
      <w:spacing w:before="360" w:after="12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para2header">
    <w:name w:val="para2 header"/>
    <w:basedOn w:val="paragraph2hd"/>
    <w:rsid w:val="00A13350"/>
    <w:pPr>
      <w:spacing w:before="240" w:after="120"/>
    </w:pPr>
    <w:rPr>
      <w:i/>
    </w:rPr>
  </w:style>
  <w:style w:type="paragraph" w:customStyle="1" w:styleId="para3head">
    <w:name w:val="para3 head"/>
    <w:aliases w:val="p3h"/>
    <w:rsid w:val="00A13350"/>
    <w:pPr>
      <w:spacing w:before="60" w:after="0" w:line="240" w:lineRule="auto"/>
      <w:ind w:left="792"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mmarytext">
    <w:name w:val="summary text"/>
    <w:rsid w:val="00A13350"/>
    <w:pPr>
      <w:tabs>
        <w:tab w:val="left" w:pos="1440"/>
      </w:tabs>
      <w:spacing w:after="60" w:line="240" w:lineRule="auto"/>
      <w:ind w:left="1080"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ecktext">
    <w:name w:val="checktext"/>
    <w:rsid w:val="00A13350"/>
    <w:pPr>
      <w:spacing w:before="60"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heckpoint">
    <w:name w:val="checkpoint"/>
    <w:basedOn w:val="basestyle"/>
    <w:rsid w:val="00A13350"/>
    <w:pPr>
      <w:spacing w:before="60"/>
      <w:ind w:left="1152" w:hanging="360"/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3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A1335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1335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3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3350"/>
    <w:pPr>
      <w:keepNext/>
      <w:spacing w:before="240" w:after="60"/>
      <w:outlineLvl w:val="2"/>
    </w:pPr>
    <w:rPr>
      <w:rFonts w:ascii="Arial" w:hAnsi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350"/>
    <w:rPr>
      <w:rFonts w:ascii="Arial" w:eastAsia="Times New Roman" w:hAnsi="Arial" w:cs="Times New Roman"/>
      <w:b/>
      <w:bCs/>
      <w:szCs w:val="26"/>
      <w:lang w:val="en-US"/>
    </w:rPr>
  </w:style>
  <w:style w:type="paragraph" w:styleId="Header">
    <w:name w:val="header"/>
    <w:aliases w:val="hr"/>
    <w:basedOn w:val="Normal"/>
    <w:link w:val="HeaderChar"/>
    <w:unhideWhenUsed/>
    <w:rsid w:val="0035694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r Char"/>
    <w:basedOn w:val="DefaultParagraphFont"/>
    <w:link w:val="Header"/>
    <w:uiPriority w:val="99"/>
    <w:rsid w:val="0035694F"/>
  </w:style>
  <w:style w:type="paragraph" w:styleId="Footer">
    <w:name w:val="footer"/>
    <w:aliases w:val="fr"/>
    <w:basedOn w:val="Normal"/>
    <w:link w:val="FooterChar"/>
    <w:unhideWhenUsed/>
    <w:rsid w:val="0035694F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semiHidden/>
    <w:unhideWhenUsed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customStyle="1" w:styleId="TOC11">
    <w:name w:val="TOC 11"/>
    <w:aliases w:val="t1,title1"/>
    <w:rsid w:val="007031D1"/>
    <w:pPr>
      <w:tabs>
        <w:tab w:val="left" w:pos="1440"/>
        <w:tab w:val="right" w:leader="dot" w:pos="9720"/>
      </w:tabs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OC21">
    <w:name w:val="TOC 21"/>
    <w:aliases w:val="t2,title2"/>
    <w:rsid w:val="007031D1"/>
    <w:pPr>
      <w:tabs>
        <w:tab w:val="left" w:pos="1987"/>
        <w:tab w:val="right" w:leader="dot" w:pos="9720"/>
      </w:tabs>
      <w:spacing w:after="0" w:line="240" w:lineRule="auto"/>
      <w:ind w:left="1987" w:right="1800" w:hanging="54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le1">
    <w:name w:val="Title1"/>
    <w:aliases w:val="t,tl"/>
    <w:rsid w:val="007031D1"/>
    <w:pPr>
      <w:spacing w:before="360" w:after="3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Style1">
    <w:name w:val="Style1"/>
    <w:rsid w:val="00A13350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head1">
    <w:name w:val="head1"/>
    <w:aliases w:val="h1"/>
    <w:next w:val="paragraph1hd"/>
    <w:rsid w:val="00A13350"/>
    <w:pPr>
      <w:keepNext/>
      <w:spacing w:before="480" w:after="240" w:line="240" w:lineRule="auto"/>
      <w:ind w:left="360" w:hanging="360"/>
    </w:pPr>
    <w:rPr>
      <w:rFonts w:ascii="Arial Narrow" w:eastAsia="Times New Roman" w:hAnsi="Arial Narrow" w:cs="Times New Roman"/>
      <w:b/>
      <w:caps/>
      <w:sz w:val="26"/>
      <w:szCs w:val="20"/>
      <w:lang w:val="en-US"/>
    </w:rPr>
  </w:style>
  <w:style w:type="paragraph" w:customStyle="1" w:styleId="paragraph1hd">
    <w:name w:val="paragraph1 hd"/>
    <w:aliases w:val="p1h"/>
    <w:next w:val="paragraph1"/>
    <w:rsid w:val="00A133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1">
    <w:name w:val="paragraph1"/>
    <w:aliases w:val="p1"/>
    <w:rsid w:val="00A13350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1">
    <w:name w:val="point1"/>
    <w:aliases w:val="pt1"/>
    <w:rsid w:val="00A13350"/>
    <w:pPr>
      <w:spacing w:before="6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1para">
    <w:name w:val="point1 para"/>
    <w:aliases w:val="pt1p"/>
    <w:rsid w:val="00A13350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2">
    <w:name w:val="head2"/>
    <w:aliases w:val="h2"/>
    <w:next w:val="paragraph2hd"/>
    <w:rsid w:val="00A13350"/>
    <w:pPr>
      <w:keepNext/>
      <w:spacing w:before="480" w:after="120" w:line="240" w:lineRule="auto"/>
      <w:ind w:left="1267" w:hanging="907"/>
    </w:pPr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customStyle="1" w:styleId="paragraph2hd">
    <w:name w:val="paragraph2 hd"/>
    <w:aliases w:val="p2h"/>
    <w:next w:val="paragraph2"/>
    <w:rsid w:val="00A13350"/>
    <w:pPr>
      <w:spacing w:after="0" w:line="240" w:lineRule="auto"/>
      <w:ind w:left="360" w:firstLine="648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2">
    <w:name w:val="paragraph2"/>
    <w:aliases w:val="p2"/>
    <w:rsid w:val="00A13350"/>
    <w:pPr>
      <w:spacing w:before="240" w:after="0" w:line="240" w:lineRule="auto"/>
      <w:ind w:left="360" w:firstLine="12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block">
    <w:name w:val="para block"/>
    <w:aliases w:val="pb"/>
    <w:rsid w:val="00A133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2">
    <w:name w:val="point2"/>
    <w:aliases w:val="pt2"/>
    <w:rsid w:val="00A13350"/>
    <w:pPr>
      <w:spacing w:before="6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oint2para">
    <w:name w:val="point2 para"/>
    <w:aliases w:val="pt2p"/>
    <w:rsid w:val="00A13350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3">
    <w:name w:val="head3"/>
    <w:aliases w:val="h3"/>
    <w:next w:val="paragraph1hd"/>
    <w:rsid w:val="00A13350"/>
    <w:pPr>
      <w:keepNext/>
      <w:spacing w:before="360" w:after="120" w:line="240" w:lineRule="auto"/>
      <w:ind w:left="1267" w:hanging="907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title3">
    <w:name w:val="title3"/>
    <w:aliases w:val="t3"/>
    <w:rsid w:val="00A13350"/>
    <w:pPr>
      <w:pBdr>
        <w:bottom w:val="thinThickMediumGap" w:sz="24" w:space="6" w:color="auto"/>
      </w:pBdr>
      <w:spacing w:before="240" w:after="480" w:line="240" w:lineRule="auto"/>
    </w:pPr>
    <w:rPr>
      <w:rFonts w:ascii="Arial Narrow" w:eastAsia="Times New Roman" w:hAnsi="Arial Narrow" w:cs="Times New Roman"/>
      <w:b/>
      <w:caps/>
      <w:sz w:val="28"/>
      <w:szCs w:val="20"/>
      <w:lang w:val="en-US"/>
    </w:rPr>
  </w:style>
  <w:style w:type="paragraph" w:customStyle="1" w:styleId="head4">
    <w:name w:val="head4"/>
    <w:aliases w:val="h4"/>
    <w:next w:val="paragraph2hd"/>
    <w:rsid w:val="00A13350"/>
    <w:pPr>
      <w:keepNext/>
      <w:spacing w:before="360" w:after="120" w:line="240" w:lineRule="auto"/>
      <w:ind w:left="1267" w:hanging="907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head5">
    <w:name w:val="head5"/>
    <w:aliases w:val="h5"/>
    <w:next w:val="paragraph2hd"/>
    <w:rsid w:val="00A13350"/>
    <w:pPr>
      <w:keepNext/>
      <w:tabs>
        <w:tab w:val="left" w:pos="360"/>
      </w:tabs>
      <w:spacing w:before="360" w:after="120" w:line="240" w:lineRule="auto"/>
      <w:ind w:left="36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customStyle="1" w:styleId="acronym">
    <w:name w:val="acronym"/>
    <w:aliases w:val="ac"/>
    <w:rsid w:val="00A13350"/>
    <w:pPr>
      <w:spacing w:after="0" w:line="240" w:lineRule="auto"/>
      <w:ind w:left="1800" w:hanging="180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asestyle">
    <w:name w:val="base style"/>
    <w:aliases w:val="bs"/>
    <w:rsid w:val="00A133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aliases w:val="ft"/>
    <w:basedOn w:val="Normal"/>
    <w:link w:val="FootnoteTextChar"/>
    <w:semiHidden/>
    <w:rsid w:val="00A13350"/>
    <w:pPr>
      <w:spacing w:before="20"/>
      <w:jc w:val="both"/>
    </w:pPr>
    <w:rPr>
      <w:sz w:val="18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semiHidden/>
    <w:rsid w:val="00A13350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glossary">
    <w:name w:val="glossary"/>
    <w:aliases w:val="gl"/>
    <w:rsid w:val="00A13350"/>
    <w:pPr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head">
    <w:name w:val="table head"/>
    <w:aliases w:val="tbh"/>
    <w:rsid w:val="00A13350"/>
    <w:pPr>
      <w:spacing w:before="60" w:after="60" w:line="240" w:lineRule="auto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tablepoint">
    <w:name w:val="table point"/>
    <w:aliases w:val="tbp"/>
    <w:rsid w:val="00A13350"/>
    <w:pPr>
      <w:spacing w:before="60" w:after="0" w:line="240" w:lineRule="auto"/>
      <w:ind w:left="360" w:hanging="360"/>
      <w:jc w:val="both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ablepointfinal">
    <w:name w:val="table point final"/>
    <w:aliases w:val="tbpf"/>
    <w:rsid w:val="00A13350"/>
    <w:pPr>
      <w:spacing w:before="60" w:after="60" w:line="240" w:lineRule="auto"/>
      <w:ind w:left="360" w:hanging="360"/>
      <w:jc w:val="both"/>
    </w:pPr>
    <w:rPr>
      <w:rFonts w:ascii="Arial Narrow" w:eastAsia="Times New Roman" w:hAnsi="Arial Narrow" w:cs="Times New Roman"/>
      <w:szCs w:val="20"/>
      <w:lang w:val="en-US"/>
    </w:rPr>
  </w:style>
  <w:style w:type="paragraph" w:customStyle="1" w:styleId="tabletext1">
    <w:name w:val="table text1"/>
    <w:aliases w:val="tbt1"/>
    <w:rsid w:val="00A13350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abletext2">
    <w:name w:val="table text2"/>
    <w:aliases w:val="tbt2"/>
    <w:rsid w:val="00A13350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0"/>
      <w:lang w:val="en-US"/>
    </w:rPr>
  </w:style>
  <w:style w:type="paragraph" w:customStyle="1" w:styleId="quotetimes">
    <w:name w:val="quote times"/>
    <w:aliases w:val="qt"/>
    <w:rsid w:val="00A13350"/>
    <w:pPr>
      <w:spacing w:before="120"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quotearial">
    <w:name w:val="quote arial"/>
    <w:aliases w:val="qa"/>
    <w:rsid w:val="00A13350"/>
    <w:pPr>
      <w:spacing w:before="120" w:after="0" w:line="240" w:lineRule="auto"/>
      <w:ind w:left="720" w:right="720"/>
      <w:jc w:val="both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exhead">
    <w:name w:val="ex head"/>
    <w:aliases w:val="eh"/>
    <w:rsid w:val="00A13350"/>
    <w:pPr>
      <w:spacing w:before="360" w:after="120" w:line="240" w:lineRule="auto"/>
      <w:jc w:val="center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exsubhead">
    <w:name w:val="ex subhead"/>
    <w:aliases w:val="es"/>
    <w:rsid w:val="00A13350"/>
    <w:pPr>
      <w:spacing w:before="180" w:after="60" w:line="240" w:lineRule="auto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exhead2">
    <w:name w:val="ex head2"/>
    <w:aliases w:val="eh2"/>
    <w:next w:val="expara2hd"/>
    <w:rsid w:val="00A13350"/>
    <w:pPr>
      <w:spacing w:before="180" w:after="120" w:line="240" w:lineRule="auto"/>
      <w:ind w:left="1267" w:hanging="907"/>
    </w:pPr>
    <w:rPr>
      <w:rFonts w:ascii="Arial Narrow" w:eastAsia="Times New Roman" w:hAnsi="Arial Narrow" w:cs="Times New Roman"/>
      <w:b/>
      <w:szCs w:val="20"/>
      <w:lang w:val="en-US"/>
    </w:rPr>
  </w:style>
  <w:style w:type="paragraph" w:customStyle="1" w:styleId="expara2hd">
    <w:name w:val="ex para2 hd"/>
    <w:aliases w:val="ep2h"/>
    <w:next w:val="expara2"/>
    <w:rsid w:val="00A13350"/>
    <w:pPr>
      <w:spacing w:after="0" w:line="240" w:lineRule="auto"/>
      <w:ind w:firstLine="126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ara2">
    <w:name w:val="ex para2"/>
    <w:aliases w:val="ep2"/>
    <w:rsid w:val="00A13350"/>
    <w:pPr>
      <w:spacing w:before="180" w:after="0" w:line="240" w:lineRule="auto"/>
      <w:ind w:firstLine="126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rsid w:val="00A13350"/>
    <w:rPr>
      <w:rFonts w:ascii="Arial Narrow" w:hAnsi="Arial Narrow"/>
      <w:b/>
      <w:sz w:val="22"/>
    </w:rPr>
  </w:style>
  <w:style w:type="paragraph" w:customStyle="1" w:styleId="exparablock">
    <w:name w:val="ex para block"/>
    <w:aliases w:val="epb"/>
    <w:rsid w:val="00A13350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ara1">
    <w:name w:val="ex para1"/>
    <w:aliases w:val="ep1"/>
    <w:rsid w:val="00A13350"/>
    <w:pPr>
      <w:spacing w:before="180"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para1hd">
    <w:name w:val="ex para1 hd"/>
    <w:aliases w:val="ep1h"/>
    <w:rsid w:val="00A1335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oc1b">
    <w:name w:val="toc1b"/>
    <w:aliases w:val="tc1b"/>
    <w:next w:val="toc2b"/>
    <w:rsid w:val="00A13350"/>
    <w:pPr>
      <w:tabs>
        <w:tab w:val="right" w:leader="dot" w:pos="8640"/>
      </w:tabs>
      <w:spacing w:before="240" w:after="0" w:line="240" w:lineRule="auto"/>
      <w:ind w:left="360" w:right="720" w:hanging="36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toc2b">
    <w:name w:val="toc2b"/>
    <w:aliases w:val="tc2b"/>
    <w:rsid w:val="00A13350"/>
    <w:pPr>
      <w:tabs>
        <w:tab w:val="right" w:leader="dot" w:pos="8640"/>
      </w:tabs>
      <w:spacing w:after="0" w:line="240" w:lineRule="auto"/>
      <w:ind w:left="720" w:right="720" w:hanging="36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3b">
    <w:name w:val="toc3b"/>
    <w:aliases w:val="tc3b"/>
    <w:rsid w:val="00A13350"/>
    <w:pPr>
      <w:tabs>
        <w:tab w:val="right" w:leader="dot" w:pos="8640"/>
      </w:tabs>
      <w:spacing w:after="0" w:line="240" w:lineRule="auto"/>
      <w:ind w:left="1267" w:right="720" w:hanging="54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4b">
    <w:name w:val="toc4b"/>
    <w:aliases w:val="tc4b"/>
    <w:rsid w:val="00A13350"/>
    <w:pPr>
      <w:tabs>
        <w:tab w:val="right" w:leader="dot" w:pos="8640"/>
      </w:tabs>
      <w:spacing w:after="0" w:line="240" w:lineRule="auto"/>
      <w:ind w:left="1987" w:right="720" w:hanging="72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5b">
    <w:name w:val="toc5b"/>
    <w:aliases w:val="tc5b"/>
    <w:rsid w:val="00A13350"/>
    <w:pPr>
      <w:tabs>
        <w:tab w:val="right" w:leader="dot" w:pos="8640"/>
      </w:tabs>
      <w:spacing w:after="0" w:line="240" w:lineRule="auto"/>
      <w:ind w:left="2894" w:right="720" w:hanging="90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point3">
    <w:name w:val="point3"/>
    <w:rsid w:val="00A13350"/>
    <w:pPr>
      <w:spacing w:before="60" w:after="0" w:line="240" w:lineRule="auto"/>
      <w:ind w:left="1152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oc1a">
    <w:name w:val="toc1a"/>
    <w:aliases w:val="tc1a"/>
    <w:rsid w:val="00A13350"/>
    <w:pPr>
      <w:tabs>
        <w:tab w:val="right" w:pos="8640"/>
      </w:tabs>
      <w:spacing w:before="360" w:after="0" w:line="240" w:lineRule="auto"/>
      <w:ind w:right="1080"/>
    </w:pPr>
    <w:rPr>
      <w:rFonts w:ascii="Arial Narrow" w:eastAsia="Times New Roman" w:hAnsi="Arial Narrow" w:cs="Times New Roman"/>
      <w:b/>
      <w:caps/>
      <w:sz w:val="26"/>
      <w:szCs w:val="20"/>
      <w:lang w:val="en-US"/>
    </w:rPr>
  </w:style>
  <w:style w:type="paragraph" w:customStyle="1" w:styleId="toc1c">
    <w:name w:val="toc1c"/>
    <w:aliases w:val="tc1c"/>
    <w:rsid w:val="00A13350"/>
    <w:pPr>
      <w:tabs>
        <w:tab w:val="right" w:leader="dot" w:pos="8640"/>
      </w:tabs>
      <w:spacing w:before="240" w:after="0" w:line="240" w:lineRule="auto"/>
      <w:ind w:left="907" w:right="1080" w:hanging="36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customStyle="1" w:styleId="toc2a">
    <w:name w:val="toc2a"/>
    <w:aliases w:val="tc2a"/>
    <w:rsid w:val="00A13350"/>
    <w:pPr>
      <w:tabs>
        <w:tab w:val="right" w:leader="dot" w:pos="8640"/>
      </w:tabs>
      <w:spacing w:after="0" w:line="240" w:lineRule="auto"/>
      <w:ind w:left="1267" w:right="1080" w:hanging="36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3a">
    <w:name w:val="toc3a"/>
    <w:aliases w:val="tc3a"/>
    <w:rsid w:val="00A13350"/>
    <w:pPr>
      <w:tabs>
        <w:tab w:val="right" w:leader="dot" w:pos="8640"/>
      </w:tabs>
      <w:spacing w:after="0" w:line="240" w:lineRule="auto"/>
      <w:ind w:left="1800" w:right="1080" w:hanging="54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4a">
    <w:name w:val="toc4a"/>
    <w:aliases w:val="tc4a"/>
    <w:rsid w:val="00A13350"/>
    <w:pPr>
      <w:tabs>
        <w:tab w:val="right" w:leader="dot" w:pos="8640"/>
      </w:tabs>
      <w:spacing w:after="0" w:line="240" w:lineRule="auto"/>
      <w:ind w:left="2520" w:right="1080" w:hanging="720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toc5a">
    <w:name w:val="toc5a"/>
    <w:aliases w:val="tc5a"/>
    <w:rsid w:val="00A13350"/>
    <w:pPr>
      <w:tabs>
        <w:tab w:val="right" w:leader="dot" w:pos="8640"/>
      </w:tabs>
      <w:spacing w:after="0" w:line="240" w:lineRule="auto"/>
      <w:ind w:left="3427" w:right="1080" w:hanging="907"/>
    </w:pPr>
    <w:rPr>
      <w:rFonts w:ascii="Arial Narrow" w:eastAsia="Times New Roman" w:hAnsi="Arial Narrow" w:cs="Times New Roman"/>
      <w:sz w:val="24"/>
      <w:szCs w:val="20"/>
      <w:lang w:val="en-US"/>
    </w:rPr>
  </w:style>
  <w:style w:type="paragraph" w:customStyle="1" w:styleId="summary">
    <w:name w:val="summary"/>
    <w:aliases w:val="s1"/>
    <w:next w:val="paragraph2hd"/>
    <w:rsid w:val="00A13350"/>
    <w:pPr>
      <w:keepNext/>
      <w:tabs>
        <w:tab w:val="left" w:pos="360"/>
      </w:tabs>
      <w:spacing w:before="480" w:after="120" w:line="240" w:lineRule="auto"/>
      <w:ind w:firstLine="108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customStyle="1" w:styleId="case">
    <w:name w:val="case"/>
    <w:aliases w:val="c1"/>
    <w:rsid w:val="00A13350"/>
    <w:pPr>
      <w:spacing w:before="180" w:after="120" w:line="240" w:lineRule="auto"/>
      <w:ind w:left="360" w:right="360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checkhead">
    <w:name w:val="checkhead"/>
    <w:rsid w:val="00A13350"/>
    <w:pPr>
      <w:spacing w:before="360" w:after="12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para2header">
    <w:name w:val="para2 header"/>
    <w:basedOn w:val="paragraph2hd"/>
    <w:rsid w:val="00A13350"/>
    <w:pPr>
      <w:spacing w:before="240" w:after="120"/>
    </w:pPr>
    <w:rPr>
      <w:i/>
    </w:rPr>
  </w:style>
  <w:style w:type="paragraph" w:customStyle="1" w:styleId="para3head">
    <w:name w:val="para3 head"/>
    <w:aliases w:val="p3h"/>
    <w:rsid w:val="00A13350"/>
    <w:pPr>
      <w:spacing w:before="60" w:after="0" w:line="240" w:lineRule="auto"/>
      <w:ind w:left="792"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mmarytext">
    <w:name w:val="summary text"/>
    <w:rsid w:val="00A13350"/>
    <w:pPr>
      <w:tabs>
        <w:tab w:val="left" w:pos="1440"/>
      </w:tabs>
      <w:spacing w:after="60" w:line="240" w:lineRule="auto"/>
      <w:ind w:left="1080"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ecktext">
    <w:name w:val="checktext"/>
    <w:rsid w:val="00A13350"/>
    <w:pPr>
      <w:spacing w:before="60"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heckpoint">
    <w:name w:val="checkpoint"/>
    <w:basedOn w:val="basestyle"/>
    <w:rsid w:val="00A13350"/>
    <w:pPr>
      <w:spacing w:before="60"/>
      <w:ind w:left="1152" w:hanging="360"/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3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A1335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1335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3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0ECC-9464-4D17-9A42-790B9EEE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28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i-worx</dc:creator>
  <cp:lastModifiedBy>i-worx</cp:lastModifiedBy>
  <cp:revision>13</cp:revision>
  <dcterms:created xsi:type="dcterms:W3CDTF">2019-07-22T20:24:00Z</dcterms:created>
  <dcterms:modified xsi:type="dcterms:W3CDTF">2019-07-23T15:35:00Z</dcterms:modified>
</cp:coreProperties>
</file>