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D1" w:rsidRPr="007031D1" w:rsidRDefault="007031D1" w:rsidP="007031D1">
      <w:pPr>
        <w:pStyle w:val="title"/>
        <w:spacing w:before="100"/>
        <w:rPr>
          <w:rFonts w:asciiTheme="minorHAnsi" w:hAnsiTheme="minorHAnsi"/>
        </w:rPr>
      </w:pPr>
      <w:r w:rsidRPr="007031D1">
        <w:rPr>
          <w:rFonts w:asciiTheme="minorHAnsi" w:hAnsiTheme="minorHAnsi"/>
        </w:rPr>
        <w:t xml:space="preserve">Environmental Auditing:  </w:t>
      </w:r>
      <w:r w:rsidRPr="007031D1">
        <w:rPr>
          <w:rFonts w:asciiTheme="minorHAnsi" w:hAnsiTheme="minorHAnsi"/>
        </w:rPr>
        <w:br/>
      </w:r>
      <w:r w:rsidRPr="007031D1">
        <w:rPr>
          <w:rFonts w:asciiTheme="minorHAnsi" w:hAnsiTheme="minorHAnsi"/>
        </w:rPr>
        <w:br/>
        <w:t>Federal Compliance Guide</w:t>
      </w:r>
      <w:r w:rsidRPr="007031D1">
        <w:rPr>
          <w:rFonts w:asciiTheme="minorHAnsi" w:hAnsiTheme="minorHAnsi"/>
        </w:rPr>
        <w:br/>
      </w:r>
      <w:r w:rsidRPr="007031D1">
        <w:rPr>
          <w:rFonts w:asciiTheme="minorHAnsi" w:hAnsiTheme="minorHAnsi"/>
        </w:rPr>
        <w:br/>
        <w:t>CONTENTS</w:t>
      </w:r>
      <w:bookmarkStart w:id="0" w:name="_GoBack"/>
      <w:bookmarkEnd w:id="0"/>
    </w:p>
    <w:p w:rsidR="007031D1" w:rsidRPr="007031D1" w:rsidRDefault="007031D1" w:rsidP="007031D1">
      <w:pPr>
        <w:pStyle w:val="toc1"/>
        <w:rPr>
          <w:rFonts w:asciiTheme="minorHAnsi" w:hAnsiTheme="minorHAnsi"/>
        </w:rPr>
      </w:pPr>
      <w:r w:rsidRPr="007031D1">
        <w:rPr>
          <w:rFonts w:asciiTheme="minorHAnsi" w:hAnsiTheme="minorHAnsi"/>
        </w:rPr>
        <w:tab/>
        <w:t>Air Quality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Introduction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Pre-Audit Preparation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3A:  Permitting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3B:  New Source Performance Standards (NSPS)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3C-1:  General Requirements for Hazardous Air Pollutants (HAPs)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3C-2:  MACT Standards for the Synthetic Organic Chemical Manufacturing Industry (SOCMI)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3C-3:  MACT Standards for Equipment Leaks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3C-4:  MACT Standards for Certain Processes Subject to the Negotiated Regulation for Equipment Leaks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3C-5:  MACT Standards for Halogenated Solvent Cleaning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3C-6:  MACT Standards for Aerospace Manufacturing and Reworking Facilities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3C-7:  NESHAP MACT Standards for Asbestos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3C-8:  MACT Standards from SOCMI for Process Vents, Storage Vessels, Transfer Operations, and Wastewater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3C-9:  MACT Standards for Industrial Process Cooling Towers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3C-10:  National Emission Standard for Mercury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ind w:right="2160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3C-11:  National Emission Standard for Vinyl Chloride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3C-12:  National Emission Standard for Equipment Leaks from Fugitive Sources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3C-13:  National Emission Standards for Gasoline Distribution Facilities (Bulk Gasoline Terminals and Pipeline Breakout Stations)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3C-14:  Hard and Decorative Chromium Electroplating and Chromium Anodizing Tanks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3C-15:  MACT Standards for Shipbuilding and Ship Repair (Surface Coating) Operations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lastRenderedPageBreak/>
        <w:t>Rulebook 3C-16:  MACT Standards for Stationary Reciprocating Internal Combustion Engines (RICE)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3C-17:  MACT Standards for Industrial, Commercial and Institutional Boilers and Process Heaters at Major Sources of HAP Emissions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3C-18:  MACT Standards for Industrial, Commercial and Institutional Boilers at Area Sources of HAP Emissions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3C-19:  MACT Standards for Gasoline Dispensing Facilities at Area Sources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3D:  Ozone-Depleting Substances (ODSs)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3E:  Accidental Release Prevention – RMPs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  <w:szCs w:val="24"/>
        </w:rPr>
      </w:pPr>
      <w:r w:rsidRPr="007031D1">
        <w:rPr>
          <w:rFonts w:asciiTheme="minorHAnsi" w:hAnsiTheme="minorHAnsi"/>
        </w:rPr>
        <w:t xml:space="preserve">Rulebook 3F:  </w:t>
      </w:r>
      <w:r w:rsidRPr="007031D1">
        <w:rPr>
          <w:rFonts w:asciiTheme="minorHAnsi" w:hAnsiTheme="minorHAnsi"/>
          <w:szCs w:val="24"/>
        </w:rPr>
        <w:t>Consolidated Air Rule for the Synthetic Organic Chemical Manufacturing Industry (SOCMI)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3G:  Acid Rain Program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  <w:szCs w:val="24"/>
        </w:rPr>
      </w:pPr>
      <w:r w:rsidRPr="007031D1">
        <w:rPr>
          <w:rFonts w:asciiTheme="minorHAnsi" w:hAnsiTheme="minorHAnsi"/>
        </w:rPr>
        <w:t xml:space="preserve">Rulebook 3H:  </w:t>
      </w:r>
      <w:r w:rsidRPr="007031D1">
        <w:rPr>
          <w:rFonts w:asciiTheme="minorHAnsi" w:hAnsiTheme="minorHAnsi"/>
          <w:szCs w:val="24"/>
        </w:rPr>
        <w:t>Federal NO</w:t>
      </w:r>
      <w:r w:rsidRPr="007031D1">
        <w:rPr>
          <w:rFonts w:asciiTheme="minorHAnsi" w:hAnsiTheme="minorHAnsi"/>
          <w:szCs w:val="24"/>
          <w:vertAlign w:val="subscript"/>
        </w:rPr>
        <w:t>x</w:t>
      </w:r>
      <w:r w:rsidRPr="007031D1">
        <w:rPr>
          <w:rFonts w:asciiTheme="minorHAnsi" w:hAnsiTheme="minorHAnsi"/>
          <w:szCs w:val="24"/>
        </w:rPr>
        <w:t xml:space="preserve"> Budget Trading Program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  <w:szCs w:val="24"/>
        </w:rPr>
      </w:pPr>
      <w:r w:rsidRPr="007031D1">
        <w:rPr>
          <w:rFonts w:asciiTheme="minorHAnsi" w:hAnsiTheme="minorHAnsi"/>
          <w:szCs w:val="24"/>
        </w:rPr>
        <w:t>Rulebook 3I:  Miscellaneous Air Quality Programs and Performance Standards</w:t>
      </w: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rPr>
          <w:rFonts w:asciiTheme="minorHAnsi" w:hAnsiTheme="minorHAnsi"/>
          <w:szCs w:val="24"/>
        </w:rPr>
      </w:pPr>
      <w:r w:rsidRPr="007031D1">
        <w:rPr>
          <w:rFonts w:asciiTheme="minorHAnsi" w:hAnsiTheme="minorHAnsi"/>
          <w:szCs w:val="24"/>
        </w:rPr>
        <w:t>Rulebook 3J:  Greenhouse Gas Reporting Program</w:t>
      </w:r>
    </w:p>
    <w:p w:rsidR="007031D1" w:rsidRPr="007031D1" w:rsidRDefault="007031D1" w:rsidP="007031D1">
      <w:pPr>
        <w:pStyle w:val="toc1"/>
        <w:rPr>
          <w:rFonts w:asciiTheme="minorHAnsi" w:hAnsiTheme="minorHAnsi"/>
        </w:rPr>
      </w:pPr>
      <w:r w:rsidRPr="007031D1">
        <w:rPr>
          <w:rFonts w:asciiTheme="minorHAnsi" w:hAnsiTheme="minorHAnsi"/>
        </w:rPr>
        <w:tab/>
        <w:t>Wastewater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Introduction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Pre-audit Preparation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3A:  Process Wastewater Discharges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3B:  Discharges to Publicly Owned Treatment Works (POTWs) and to Private Treatment Works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3C:  Underground Injection Control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3D:  National Pretreatment Standards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3E:  Storm Water Discharges</w:t>
      </w:r>
    </w:p>
    <w:p w:rsidR="007031D1" w:rsidRPr="007031D1" w:rsidRDefault="007031D1" w:rsidP="007031D1">
      <w:pPr>
        <w:pStyle w:val="toc1"/>
        <w:rPr>
          <w:rFonts w:asciiTheme="minorHAnsi" w:hAnsiTheme="minorHAnsi"/>
        </w:rPr>
      </w:pPr>
      <w:r w:rsidRPr="007031D1">
        <w:rPr>
          <w:rFonts w:asciiTheme="minorHAnsi" w:hAnsiTheme="minorHAnsi"/>
        </w:rPr>
        <w:tab/>
        <w:t>Drinking Water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Introduction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Pre-audit Preparation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</w:t>
      </w:r>
    </w:p>
    <w:p w:rsidR="007031D1" w:rsidRPr="007031D1" w:rsidRDefault="007031D1" w:rsidP="007031D1">
      <w:pPr>
        <w:pStyle w:val="toc1"/>
        <w:rPr>
          <w:rFonts w:asciiTheme="minorHAnsi" w:hAnsiTheme="minorHAnsi"/>
        </w:rPr>
      </w:pPr>
      <w:r w:rsidRPr="007031D1">
        <w:rPr>
          <w:rFonts w:asciiTheme="minorHAnsi" w:hAnsiTheme="minorHAnsi"/>
        </w:rPr>
        <w:tab/>
        <w:t>Solid Waste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Introduction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Pre-audit Preparation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</w:t>
      </w:r>
    </w:p>
    <w:p w:rsidR="007031D1" w:rsidRPr="007031D1" w:rsidRDefault="007031D1" w:rsidP="007031D1">
      <w:pPr>
        <w:pStyle w:val="toc1"/>
        <w:rPr>
          <w:rFonts w:asciiTheme="minorHAnsi" w:hAnsiTheme="minorHAnsi"/>
        </w:rPr>
      </w:pPr>
      <w:r w:rsidRPr="007031D1">
        <w:rPr>
          <w:rFonts w:asciiTheme="minorHAnsi" w:hAnsiTheme="minorHAnsi"/>
        </w:rPr>
        <w:t>VOLUME 2</w:t>
      </w:r>
    </w:p>
    <w:p w:rsidR="007031D1" w:rsidRPr="007031D1" w:rsidRDefault="007031D1" w:rsidP="007031D1">
      <w:pPr>
        <w:pStyle w:val="toc1"/>
        <w:rPr>
          <w:rFonts w:asciiTheme="minorHAnsi" w:hAnsiTheme="minorHAnsi"/>
        </w:rPr>
      </w:pPr>
      <w:r w:rsidRPr="007031D1">
        <w:rPr>
          <w:rFonts w:asciiTheme="minorHAnsi" w:hAnsiTheme="minorHAnsi"/>
        </w:rPr>
        <w:tab/>
        <w:t>Hazardous Waste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lastRenderedPageBreak/>
        <w:t>Introduction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Pre-audit Preparation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3A-1:  Conditionally Exempt Small Quantity Generator Requirements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3A-2:  Small Quantity Generator Requirements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3A-3:  Large Quantity Generator Requirements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3B:  TSD Facilities – General Requirements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3C:  TSD – Specific Requirements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3D:  Used Oil Management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3E:  Universal Wastes</w:t>
      </w:r>
    </w:p>
    <w:p w:rsidR="007031D1" w:rsidRPr="007031D1" w:rsidRDefault="007031D1" w:rsidP="007031D1">
      <w:pPr>
        <w:pStyle w:val="toc1"/>
        <w:rPr>
          <w:rFonts w:asciiTheme="minorHAnsi" w:hAnsiTheme="minorHAnsi"/>
        </w:rPr>
      </w:pPr>
      <w:r w:rsidRPr="007031D1">
        <w:rPr>
          <w:rFonts w:asciiTheme="minorHAnsi" w:hAnsiTheme="minorHAnsi"/>
        </w:rPr>
        <w:br w:type="page"/>
      </w:r>
      <w:r w:rsidRPr="007031D1">
        <w:rPr>
          <w:rFonts w:asciiTheme="minorHAnsi" w:hAnsiTheme="minorHAnsi"/>
        </w:rPr>
        <w:lastRenderedPageBreak/>
        <w:tab/>
        <w:t>Oil and Petroleum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Introduction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Pre-audit Preparation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3A:  General Requirements and SPCC Plans Pre-2002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 xml:space="preserve">Rulebook 3A-1:  General Requirements and SPCC Plans </w:t>
      </w:r>
      <w:r w:rsidRPr="007031D1">
        <w:rPr>
          <w:rFonts w:asciiTheme="minorHAnsi" w:hAnsiTheme="minorHAnsi"/>
        </w:rPr>
        <w:br/>
        <w:t>(2002 and Later Amendments)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3B:  OPA 90 – DOT, EPA, and MMS Requirements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3C:  OPA 90 – Vessel Response Plans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3D:  OPA 90 – MTR Facility Response Plans and Operations Manuals</w:t>
      </w:r>
    </w:p>
    <w:p w:rsidR="007031D1" w:rsidRPr="007031D1" w:rsidRDefault="007031D1" w:rsidP="007031D1">
      <w:pPr>
        <w:pStyle w:val="toc1"/>
        <w:rPr>
          <w:rFonts w:asciiTheme="minorHAnsi" w:hAnsiTheme="minorHAnsi"/>
        </w:rPr>
      </w:pPr>
      <w:r w:rsidRPr="007031D1">
        <w:rPr>
          <w:rFonts w:asciiTheme="minorHAnsi" w:hAnsiTheme="minorHAnsi"/>
        </w:rPr>
        <w:tab/>
        <w:t>Hazardous Materials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EPCRA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Introduction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Pre-audit Preparation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Releases and Notification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Introduction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Pre-audit Preparation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Chemical Security Planning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Introduction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Pre-audit Preparation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</w:t>
      </w:r>
    </w:p>
    <w:p w:rsidR="007031D1" w:rsidRPr="007031D1" w:rsidRDefault="007031D1" w:rsidP="007031D1">
      <w:pPr>
        <w:pStyle w:val="toc1"/>
        <w:rPr>
          <w:rFonts w:asciiTheme="minorHAnsi" w:hAnsiTheme="minorHAnsi"/>
        </w:rPr>
      </w:pPr>
      <w:r w:rsidRPr="007031D1">
        <w:rPr>
          <w:rFonts w:asciiTheme="minorHAnsi" w:hAnsiTheme="minorHAnsi"/>
        </w:rPr>
        <w:tab/>
        <w:t>Special Pollutants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Introduction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Pre-audit Preparation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3A:  PCBs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3B:  Asbestos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3C:  Formaldehyde Emissions</w:t>
      </w:r>
    </w:p>
    <w:p w:rsidR="007031D1" w:rsidRPr="007031D1" w:rsidRDefault="007031D1" w:rsidP="007031D1">
      <w:pPr>
        <w:pStyle w:val="toc1"/>
        <w:rPr>
          <w:rFonts w:asciiTheme="minorHAnsi" w:hAnsiTheme="minorHAnsi"/>
        </w:rPr>
      </w:pPr>
      <w:r w:rsidRPr="007031D1">
        <w:rPr>
          <w:rFonts w:asciiTheme="minorHAnsi" w:hAnsiTheme="minorHAnsi"/>
        </w:rPr>
        <w:tab/>
        <w:t>Toxic Substances Control Act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Introduction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Pre-audit Preparation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</w:t>
      </w:r>
    </w:p>
    <w:p w:rsidR="007031D1" w:rsidRPr="007031D1" w:rsidRDefault="007031D1" w:rsidP="007031D1">
      <w:pPr>
        <w:pStyle w:val="toc1"/>
        <w:rPr>
          <w:rFonts w:asciiTheme="minorHAnsi" w:hAnsiTheme="minorHAnsi"/>
        </w:rPr>
      </w:pPr>
      <w:r w:rsidRPr="007031D1">
        <w:rPr>
          <w:rFonts w:asciiTheme="minorHAnsi" w:hAnsiTheme="minorHAnsi"/>
        </w:rPr>
        <w:tab/>
        <w:t>Pesticides, Herbicides, and Fungicides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Introduction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Pre-audit Preparation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3A-1:  Pesticides/Herbicides/Fungicides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 3A-2:  Storage of Pesticides</w:t>
      </w:r>
    </w:p>
    <w:p w:rsidR="007031D1" w:rsidRPr="007031D1" w:rsidRDefault="007031D1" w:rsidP="007031D1">
      <w:pPr>
        <w:pStyle w:val="toc2"/>
        <w:ind w:right="0"/>
        <w:rPr>
          <w:rFonts w:asciiTheme="minorHAnsi" w:hAnsiTheme="minorHAnsi"/>
          <w:i/>
        </w:rPr>
      </w:pPr>
      <w:r w:rsidRPr="007031D1">
        <w:rPr>
          <w:rFonts w:asciiTheme="minorHAnsi" w:hAnsiTheme="minorHAnsi"/>
          <w:i/>
        </w:rPr>
        <w:lastRenderedPageBreak/>
        <w:t>(For further coverage on Pesticides, please call STP at 1-800-251-0381.)</w:t>
      </w:r>
    </w:p>
    <w:p w:rsidR="007031D1" w:rsidRPr="007031D1" w:rsidRDefault="007031D1" w:rsidP="007031D1">
      <w:pPr>
        <w:pStyle w:val="toc1"/>
        <w:rPr>
          <w:rFonts w:asciiTheme="minorHAnsi" w:hAnsiTheme="minorHAnsi"/>
        </w:rPr>
      </w:pPr>
      <w:r w:rsidRPr="007031D1">
        <w:rPr>
          <w:rFonts w:asciiTheme="minorHAnsi" w:hAnsiTheme="minorHAnsi"/>
        </w:rPr>
        <w:tab/>
        <w:t>Underground Tanks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Introduction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Pre-audit Preparation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</w:t>
      </w:r>
    </w:p>
    <w:p w:rsidR="007031D1" w:rsidRPr="007031D1" w:rsidRDefault="007031D1" w:rsidP="007031D1">
      <w:pPr>
        <w:pStyle w:val="toc1"/>
        <w:rPr>
          <w:rFonts w:asciiTheme="minorHAnsi" w:hAnsiTheme="minorHAnsi"/>
        </w:rPr>
      </w:pPr>
      <w:r w:rsidRPr="007031D1">
        <w:rPr>
          <w:rFonts w:asciiTheme="minorHAnsi" w:hAnsiTheme="minorHAnsi"/>
        </w:rPr>
        <w:br w:type="page"/>
      </w:r>
      <w:r w:rsidRPr="007031D1">
        <w:rPr>
          <w:rFonts w:asciiTheme="minorHAnsi" w:hAnsiTheme="minorHAnsi"/>
        </w:rPr>
        <w:lastRenderedPageBreak/>
        <w:tab/>
        <w:t>Radiation Protection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Introduction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Pre-audit Preparation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</w:p>
    <w:p w:rsidR="007031D1" w:rsidRPr="007031D1" w:rsidRDefault="007031D1" w:rsidP="007031D1">
      <w:pPr>
        <w:pStyle w:val="toc1"/>
        <w:rPr>
          <w:rFonts w:asciiTheme="minorHAnsi" w:hAnsiTheme="minorHAnsi"/>
        </w:rPr>
      </w:pPr>
      <w:r w:rsidRPr="007031D1">
        <w:rPr>
          <w:rFonts w:asciiTheme="minorHAnsi" w:hAnsiTheme="minorHAnsi"/>
        </w:rPr>
        <w:tab/>
        <w:t>Denatured Alcohol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Introduction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Pre-audit Preparation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  <w:r w:rsidRPr="007031D1">
        <w:rPr>
          <w:rFonts w:asciiTheme="minorHAnsi" w:hAnsiTheme="minorHAnsi"/>
        </w:rPr>
        <w:t>Rulebook</w:t>
      </w:r>
    </w:p>
    <w:p w:rsidR="007031D1" w:rsidRPr="007031D1" w:rsidRDefault="007031D1" w:rsidP="007031D1">
      <w:pPr>
        <w:pStyle w:val="toc2"/>
        <w:rPr>
          <w:rFonts w:asciiTheme="minorHAnsi" w:hAnsiTheme="minorHAnsi"/>
        </w:rPr>
      </w:pPr>
    </w:p>
    <w:p w:rsidR="007031D1" w:rsidRPr="007031D1" w:rsidRDefault="007031D1" w:rsidP="007031D1">
      <w:pPr>
        <w:pStyle w:val="toc2"/>
        <w:tabs>
          <w:tab w:val="clear" w:pos="1987"/>
          <w:tab w:val="left" w:pos="1440"/>
        </w:tabs>
        <w:ind w:left="1440" w:right="1440" w:firstLine="0"/>
        <w:rPr>
          <w:rFonts w:asciiTheme="minorHAnsi" w:hAnsiTheme="minorHAnsi"/>
          <w:i/>
          <w:iCs/>
        </w:rPr>
      </w:pPr>
      <w:r w:rsidRPr="007031D1">
        <w:rPr>
          <w:rFonts w:asciiTheme="minorHAnsi" w:hAnsiTheme="minorHAnsi"/>
          <w:i/>
        </w:rPr>
        <w:t>Scoresheets are available for subscribers in PDF format.</w:t>
      </w:r>
    </w:p>
    <w:p w:rsidR="00385BE1" w:rsidRPr="007031D1" w:rsidRDefault="00385BE1" w:rsidP="007031D1"/>
    <w:sectPr w:rsidR="00385BE1" w:rsidRPr="007031D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4F" w:rsidRDefault="0035694F" w:rsidP="0035694F">
      <w:pPr>
        <w:spacing w:after="0" w:line="240" w:lineRule="auto"/>
      </w:pPr>
      <w:r>
        <w:separator/>
      </w:r>
    </w:p>
  </w:endnote>
  <w:endnote w:type="continuationSeparator" w:id="0">
    <w:p w:rsidR="0035694F" w:rsidRDefault="0035694F" w:rsidP="0035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4F" w:rsidRDefault="0035694F" w:rsidP="0035694F">
      <w:pPr>
        <w:spacing w:after="0" w:line="240" w:lineRule="auto"/>
      </w:pPr>
      <w:r>
        <w:separator/>
      </w:r>
    </w:p>
  </w:footnote>
  <w:footnote w:type="continuationSeparator" w:id="0">
    <w:p w:rsidR="0035694F" w:rsidRDefault="0035694F" w:rsidP="0035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4F" w:rsidRDefault="0035694F" w:rsidP="0035694F">
    <w:pPr>
      <w:pStyle w:val="Header"/>
      <w:jc w:val="right"/>
    </w:pPr>
    <w:r>
      <w:rPr>
        <w:noProof/>
        <w:lang w:eastAsia="en-CA"/>
      </w:rPr>
      <w:drawing>
        <wp:inline distT="0" distB="0" distL="0" distR="0">
          <wp:extent cx="514350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P logo blue chevrons 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694F" w:rsidRDefault="0035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4F"/>
    <w:rsid w:val="0035694F"/>
    <w:rsid w:val="00385BE1"/>
    <w:rsid w:val="00415A63"/>
    <w:rsid w:val="004F6148"/>
    <w:rsid w:val="006A049F"/>
    <w:rsid w:val="007031D1"/>
    <w:rsid w:val="0076681D"/>
    <w:rsid w:val="007A2403"/>
    <w:rsid w:val="007A2FEC"/>
    <w:rsid w:val="008A44DE"/>
    <w:rsid w:val="008D0CA3"/>
    <w:rsid w:val="00AC7D07"/>
    <w:rsid w:val="00BA54AC"/>
    <w:rsid w:val="00C8124F"/>
    <w:rsid w:val="00DA5CB1"/>
    <w:rsid w:val="00EA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94F"/>
  </w:style>
  <w:style w:type="paragraph" w:styleId="Footer">
    <w:name w:val="footer"/>
    <w:basedOn w:val="Normal"/>
    <w:link w:val="FooterChar"/>
    <w:uiPriority w:val="99"/>
    <w:unhideWhenUsed/>
    <w:rsid w:val="00356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94F"/>
  </w:style>
  <w:style w:type="paragraph" w:styleId="BalloonText">
    <w:name w:val="Balloon Text"/>
    <w:basedOn w:val="Normal"/>
    <w:link w:val="BalloonTextChar"/>
    <w:uiPriority w:val="99"/>
    <w:semiHidden/>
    <w:unhideWhenUsed/>
    <w:rsid w:val="0035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4F"/>
    <w:rPr>
      <w:rFonts w:ascii="Tahoma" w:hAnsi="Tahoma" w:cs="Tahoma"/>
      <w:sz w:val="16"/>
      <w:szCs w:val="16"/>
    </w:rPr>
  </w:style>
  <w:style w:type="paragraph" w:customStyle="1" w:styleId="toc1">
    <w:name w:val="toc 1"/>
    <w:aliases w:val="t1"/>
    <w:rsid w:val="007031D1"/>
    <w:pPr>
      <w:tabs>
        <w:tab w:val="left" w:pos="1440"/>
        <w:tab w:val="right" w:leader="dot" w:pos="9720"/>
      </w:tabs>
      <w:spacing w:before="24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toc2">
    <w:name w:val="toc 2"/>
    <w:aliases w:val="t2"/>
    <w:rsid w:val="007031D1"/>
    <w:pPr>
      <w:tabs>
        <w:tab w:val="left" w:pos="1987"/>
        <w:tab w:val="right" w:leader="dot" w:pos="9720"/>
      </w:tabs>
      <w:spacing w:after="0" w:line="240" w:lineRule="auto"/>
      <w:ind w:left="1987" w:right="1800" w:hanging="547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itle">
    <w:name w:val="title"/>
    <w:aliases w:val="t,tl"/>
    <w:rsid w:val="007031D1"/>
    <w:pPr>
      <w:spacing w:before="360" w:after="30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94F"/>
  </w:style>
  <w:style w:type="paragraph" w:styleId="Footer">
    <w:name w:val="footer"/>
    <w:basedOn w:val="Normal"/>
    <w:link w:val="FooterChar"/>
    <w:uiPriority w:val="99"/>
    <w:unhideWhenUsed/>
    <w:rsid w:val="00356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94F"/>
  </w:style>
  <w:style w:type="paragraph" w:styleId="BalloonText">
    <w:name w:val="Balloon Text"/>
    <w:basedOn w:val="Normal"/>
    <w:link w:val="BalloonTextChar"/>
    <w:uiPriority w:val="99"/>
    <w:semiHidden/>
    <w:unhideWhenUsed/>
    <w:rsid w:val="0035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4F"/>
    <w:rPr>
      <w:rFonts w:ascii="Tahoma" w:hAnsi="Tahoma" w:cs="Tahoma"/>
      <w:sz w:val="16"/>
      <w:szCs w:val="16"/>
    </w:rPr>
  </w:style>
  <w:style w:type="paragraph" w:customStyle="1" w:styleId="toc1">
    <w:name w:val="toc 1"/>
    <w:aliases w:val="t1"/>
    <w:rsid w:val="007031D1"/>
    <w:pPr>
      <w:tabs>
        <w:tab w:val="left" w:pos="1440"/>
        <w:tab w:val="right" w:leader="dot" w:pos="9720"/>
      </w:tabs>
      <w:spacing w:before="24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toc2">
    <w:name w:val="toc 2"/>
    <w:aliases w:val="t2"/>
    <w:rsid w:val="007031D1"/>
    <w:pPr>
      <w:tabs>
        <w:tab w:val="left" w:pos="1987"/>
        <w:tab w:val="right" w:leader="dot" w:pos="9720"/>
      </w:tabs>
      <w:spacing w:after="0" w:line="240" w:lineRule="auto"/>
      <w:ind w:left="1987" w:right="1800" w:hanging="547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itle">
    <w:name w:val="title"/>
    <w:aliases w:val="t,tl"/>
    <w:rsid w:val="007031D1"/>
    <w:pPr>
      <w:spacing w:before="360" w:after="30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i-worx</dc:creator>
  <cp:lastModifiedBy>i-worx</cp:lastModifiedBy>
  <cp:revision>3</cp:revision>
  <dcterms:created xsi:type="dcterms:W3CDTF">2019-07-22T18:00:00Z</dcterms:created>
  <dcterms:modified xsi:type="dcterms:W3CDTF">2019-07-22T18:01:00Z</dcterms:modified>
</cp:coreProperties>
</file>