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0765" w14:textId="4AAC40C1" w:rsidR="00542B40" w:rsidRDefault="009777CA" w:rsidP="009777CA">
      <w:pPr>
        <w:rPr>
          <w:b/>
        </w:rPr>
      </w:pPr>
      <w:r>
        <w:rPr>
          <w:b/>
          <w:noProof/>
          <w:lang w:val="en-US"/>
        </w:rPr>
        <w:drawing>
          <wp:inline distT="0" distB="0" distL="0" distR="0" wp14:anchorId="4D3CF7A4" wp14:editId="673122A3">
            <wp:extent cx="5943600" cy="1470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l-2019-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70660"/>
                    </a:xfrm>
                    <a:prstGeom prst="rect">
                      <a:avLst/>
                    </a:prstGeom>
                  </pic:spPr>
                </pic:pic>
              </a:graphicData>
            </a:graphic>
          </wp:inline>
        </w:drawing>
      </w:r>
    </w:p>
    <w:p w14:paraId="71AF39F0" w14:textId="77777777" w:rsidR="00542B40" w:rsidRDefault="00542B40">
      <w:pPr>
        <w:rPr>
          <w:b/>
        </w:rPr>
      </w:pPr>
    </w:p>
    <w:p w14:paraId="630AA77F" w14:textId="77777777" w:rsidR="009777CA" w:rsidRDefault="009777CA">
      <w:pPr>
        <w:rPr>
          <w:b/>
        </w:rPr>
      </w:pPr>
    </w:p>
    <w:p w14:paraId="6A4E9B27" w14:textId="77777777" w:rsidR="00542B40" w:rsidRDefault="009777CA">
      <w:pPr>
        <w:rPr>
          <w:b/>
        </w:rPr>
      </w:pPr>
      <w:r>
        <w:pict w14:anchorId="4483972A">
          <v:rect id="_x0000_i1025" style="width:0;height:1.5pt" o:hralign="center" o:hrstd="t" o:hr="t" fillcolor="#a0a0a0" stroked="f"/>
        </w:pict>
      </w:r>
    </w:p>
    <w:p w14:paraId="64A327D1" w14:textId="77777777" w:rsidR="00542B40" w:rsidRDefault="00542B40">
      <w:pPr>
        <w:rPr>
          <w:b/>
        </w:rPr>
      </w:pPr>
    </w:p>
    <w:p w14:paraId="623B7868" w14:textId="77777777" w:rsidR="00542B40" w:rsidRDefault="00542B40">
      <w:pPr>
        <w:rPr>
          <w:b/>
        </w:rPr>
      </w:pPr>
    </w:p>
    <w:p w14:paraId="1E8714CF" w14:textId="77777777" w:rsidR="00542B40" w:rsidRDefault="00E01618">
      <w:pPr>
        <w:jc w:val="center"/>
        <w:rPr>
          <w:b/>
          <w:sz w:val="28"/>
          <w:szCs w:val="28"/>
        </w:rPr>
      </w:pPr>
      <w:r>
        <w:rPr>
          <w:b/>
          <w:sz w:val="28"/>
          <w:szCs w:val="28"/>
        </w:rPr>
        <w:t>Justification of Attendance Letter</w:t>
      </w:r>
      <w:bookmarkStart w:id="0" w:name="_GoBack"/>
      <w:bookmarkEnd w:id="0"/>
    </w:p>
    <w:p w14:paraId="3F3619AC" w14:textId="77777777" w:rsidR="00542B40" w:rsidRDefault="00542B40">
      <w:pPr>
        <w:rPr>
          <w:b/>
        </w:rPr>
      </w:pPr>
    </w:p>
    <w:p w14:paraId="1983B879" w14:textId="170B3695" w:rsidR="00542B40" w:rsidRDefault="00E01618">
      <w:pPr>
        <w:rPr>
          <w:sz w:val="20"/>
          <w:szCs w:val="20"/>
        </w:rPr>
      </w:pPr>
      <w:r>
        <w:rPr>
          <w:sz w:val="20"/>
          <w:szCs w:val="20"/>
        </w:rPr>
        <w:t>I’m writing to request approval to attend the Leading2Lean 2019 Customer Conference</w:t>
      </w:r>
      <w:r w:rsidR="009416E1">
        <w:rPr>
          <w:sz w:val="20"/>
          <w:szCs w:val="20"/>
        </w:rPr>
        <w:t xml:space="preserve"> – Roadmap </w:t>
      </w:r>
      <w:proofErr w:type="gramStart"/>
      <w:r w:rsidR="009416E1">
        <w:rPr>
          <w:sz w:val="20"/>
          <w:szCs w:val="20"/>
        </w:rPr>
        <w:t>To</w:t>
      </w:r>
      <w:proofErr w:type="gramEnd"/>
      <w:r w:rsidR="009416E1">
        <w:rPr>
          <w:sz w:val="20"/>
          <w:szCs w:val="20"/>
        </w:rPr>
        <w:t xml:space="preserve"> Manufacturing 4.0,</w:t>
      </w:r>
      <w:r>
        <w:rPr>
          <w:sz w:val="20"/>
          <w:szCs w:val="20"/>
        </w:rPr>
        <w:t xml:space="preserve"> to be held May 14-15, 2019 in Kansas City, MO. Th</w:t>
      </w:r>
      <w:r w:rsidR="000A5443">
        <w:rPr>
          <w:sz w:val="20"/>
          <w:szCs w:val="20"/>
        </w:rPr>
        <w:t>is event</w:t>
      </w:r>
      <w:r>
        <w:rPr>
          <w:sz w:val="20"/>
          <w:szCs w:val="20"/>
        </w:rPr>
        <w:t xml:space="preserve"> offers the most concentrated opportunity of the year to: </w:t>
      </w:r>
    </w:p>
    <w:p w14:paraId="4529018C" w14:textId="0A5520B7" w:rsidR="000A5443" w:rsidRDefault="000A5443">
      <w:pPr>
        <w:numPr>
          <w:ilvl w:val="0"/>
          <w:numId w:val="1"/>
        </w:numPr>
        <w:contextualSpacing/>
        <w:rPr>
          <w:sz w:val="20"/>
          <w:szCs w:val="20"/>
        </w:rPr>
      </w:pPr>
      <w:r>
        <w:rPr>
          <w:sz w:val="20"/>
          <w:szCs w:val="20"/>
        </w:rPr>
        <w:t>Learn about the proven roadmap to Manufacturing 4.0</w:t>
      </w:r>
    </w:p>
    <w:p w14:paraId="6D48BD64" w14:textId="19CC1407" w:rsidR="00542B40" w:rsidRDefault="00E01618">
      <w:pPr>
        <w:numPr>
          <w:ilvl w:val="0"/>
          <w:numId w:val="1"/>
        </w:numPr>
        <w:contextualSpacing/>
        <w:rPr>
          <w:sz w:val="20"/>
          <w:szCs w:val="20"/>
        </w:rPr>
      </w:pPr>
      <w:r>
        <w:rPr>
          <w:sz w:val="20"/>
          <w:szCs w:val="20"/>
        </w:rPr>
        <w:t>Learn from my peers and Leading2Lean about customer successes and lessons learned</w:t>
      </w:r>
    </w:p>
    <w:p w14:paraId="1A969174" w14:textId="77777777" w:rsidR="00542B40" w:rsidRDefault="00E01618">
      <w:pPr>
        <w:numPr>
          <w:ilvl w:val="0"/>
          <w:numId w:val="1"/>
        </w:numPr>
        <w:contextualSpacing/>
        <w:rPr>
          <w:sz w:val="20"/>
          <w:szCs w:val="20"/>
        </w:rPr>
      </w:pPr>
      <w:r>
        <w:rPr>
          <w:sz w:val="20"/>
          <w:szCs w:val="20"/>
        </w:rPr>
        <w:t xml:space="preserve">Learn best practices in using </w:t>
      </w:r>
      <w:proofErr w:type="spellStart"/>
      <w:r>
        <w:rPr>
          <w:sz w:val="20"/>
          <w:szCs w:val="20"/>
        </w:rPr>
        <w:t>CloudDISPATCH</w:t>
      </w:r>
      <w:proofErr w:type="spellEnd"/>
      <w:r>
        <w:rPr>
          <w:color w:val="222222"/>
          <w:sz w:val="20"/>
          <w:szCs w:val="20"/>
          <w:highlight w:val="white"/>
        </w:rPr>
        <w:t>™</w:t>
      </w:r>
      <w:r>
        <w:rPr>
          <w:sz w:val="20"/>
          <w:szCs w:val="20"/>
        </w:rPr>
        <w:t xml:space="preserve"> to improve operations</w:t>
      </w:r>
    </w:p>
    <w:p w14:paraId="1D56C6D1" w14:textId="3052F757" w:rsidR="00542B40" w:rsidRDefault="00E01618">
      <w:pPr>
        <w:numPr>
          <w:ilvl w:val="0"/>
          <w:numId w:val="1"/>
        </w:numPr>
        <w:contextualSpacing/>
        <w:rPr>
          <w:sz w:val="20"/>
          <w:szCs w:val="20"/>
        </w:rPr>
      </w:pPr>
      <w:r>
        <w:rPr>
          <w:sz w:val="20"/>
          <w:szCs w:val="20"/>
        </w:rPr>
        <w:t xml:space="preserve">Learn about new Lean Tools and </w:t>
      </w:r>
      <w:proofErr w:type="spellStart"/>
      <w:r w:rsidR="000A5443">
        <w:rPr>
          <w:sz w:val="20"/>
          <w:szCs w:val="20"/>
        </w:rPr>
        <w:t>Mfg</w:t>
      </w:r>
      <w:proofErr w:type="spellEnd"/>
      <w:r w:rsidR="000A5443">
        <w:rPr>
          <w:sz w:val="20"/>
          <w:szCs w:val="20"/>
        </w:rPr>
        <w:t xml:space="preserve"> 4.0 </w:t>
      </w:r>
      <w:r>
        <w:rPr>
          <w:sz w:val="20"/>
          <w:szCs w:val="20"/>
        </w:rPr>
        <w:t>features to help us succeed in 2019</w:t>
      </w:r>
    </w:p>
    <w:p w14:paraId="2515F1D4" w14:textId="77777777" w:rsidR="00542B40" w:rsidRDefault="00E01618">
      <w:pPr>
        <w:numPr>
          <w:ilvl w:val="0"/>
          <w:numId w:val="1"/>
        </w:numPr>
        <w:contextualSpacing/>
        <w:rPr>
          <w:sz w:val="20"/>
          <w:szCs w:val="20"/>
        </w:rPr>
      </w:pPr>
      <w:r>
        <w:rPr>
          <w:sz w:val="20"/>
          <w:szCs w:val="20"/>
        </w:rPr>
        <w:t>Explore integration capabilities and helpful examples</w:t>
      </w:r>
    </w:p>
    <w:p w14:paraId="2F8A8D67" w14:textId="715F7B49" w:rsidR="00E01618" w:rsidRDefault="00E01618">
      <w:pPr>
        <w:rPr>
          <w:sz w:val="20"/>
          <w:szCs w:val="20"/>
        </w:rPr>
      </w:pPr>
    </w:p>
    <w:p w14:paraId="46A614F0" w14:textId="06B46976" w:rsidR="00E01618" w:rsidRDefault="00E01618" w:rsidP="00E01618">
      <w:pPr>
        <w:rPr>
          <w:sz w:val="20"/>
          <w:szCs w:val="20"/>
        </w:rPr>
      </w:pPr>
      <w:r>
        <w:rPr>
          <w:sz w:val="20"/>
          <w:szCs w:val="20"/>
        </w:rPr>
        <w:t>I believe attending this event will give us tools and</w:t>
      </w:r>
      <w:r w:rsidR="000A5443">
        <w:rPr>
          <w:sz w:val="20"/>
          <w:szCs w:val="20"/>
        </w:rPr>
        <w:t xml:space="preserve"> practical</w:t>
      </w:r>
      <w:r>
        <w:rPr>
          <w:sz w:val="20"/>
          <w:szCs w:val="20"/>
        </w:rPr>
        <w:t xml:space="preserve"> knowledge that will help to accelerate our progress and increase our competitiveness in our industry.  In particular, I’d like to focus on finding solutions that could help us address the following issues, or benefit these projects:</w:t>
      </w:r>
    </w:p>
    <w:p w14:paraId="780C7252" w14:textId="77777777" w:rsidR="00542B40" w:rsidRDefault="00542B40">
      <w:pPr>
        <w:rPr>
          <w:sz w:val="20"/>
          <w:szCs w:val="20"/>
        </w:rPr>
      </w:pPr>
    </w:p>
    <w:p w14:paraId="108ABA24" w14:textId="77777777" w:rsidR="00542B40" w:rsidRDefault="00E01618">
      <w:pPr>
        <w:numPr>
          <w:ilvl w:val="0"/>
          <w:numId w:val="2"/>
        </w:numPr>
        <w:spacing w:line="360" w:lineRule="auto"/>
        <w:contextualSpacing/>
        <w:rPr>
          <w:sz w:val="20"/>
          <w:szCs w:val="20"/>
        </w:rPr>
      </w:pPr>
      <w:r>
        <w:rPr>
          <w:sz w:val="20"/>
          <w:szCs w:val="20"/>
        </w:rPr>
        <w:t>_____________________________________________________________________________</w:t>
      </w:r>
    </w:p>
    <w:p w14:paraId="35139E6B" w14:textId="77777777" w:rsidR="00542B40" w:rsidRDefault="00E01618">
      <w:pPr>
        <w:numPr>
          <w:ilvl w:val="0"/>
          <w:numId w:val="2"/>
        </w:numPr>
        <w:spacing w:line="360" w:lineRule="auto"/>
        <w:contextualSpacing/>
        <w:rPr>
          <w:sz w:val="20"/>
          <w:szCs w:val="20"/>
        </w:rPr>
      </w:pPr>
      <w:r>
        <w:rPr>
          <w:sz w:val="20"/>
          <w:szCs w:val="20"/>
        </w:rPr>
        <w:t>_____________________________________________________________________________</w:t>
      </w:r>
    </w:p>
    <w:p w14:paraId="4CB13035" w14:textId="77777777" w:rsidR="00542B40" w:rsidRDefault="00E01618">
      <w:pPr>
        <w:numPr>
          <w:ilvl w:val="0"/>
          <w:numId w:val="2"/>
        </w:numPr>
        <w:spacing w:line="360" w:lineRule="auto"/>
        <w:contextualSpacing/>
        <w:rPr>
          <w:sz w:val="20"/>
          <w:szCs w:val="20"/>
        </w:rPr>
      </w:pPr>
      <w:r>
        <w:rPr>
          <w:sz w:val="20"/>
          <w:szCs w:val="20"/>
        </w:rPr>
        <w:t>_____________________________________________________________________________</w:t>
      </w:r>
    </w:p>
    <w:p w14:paraId="44934A14" w14:textId="77777777" w:rsidR="00542B40" w:rsidRDefault="00542B40">
      <w:pPr>
        <w:rPr>
          <w:sz w:val="20"/>
          <w:szCs w:val="20"/>
        </w:rPr>
      </w:pPr>
    </w:p>
    <w:p w14:paraId="15F964DA" w14:textId="77777777" w:rsidR="00542B40" w:rsidRDefault="00542B40">
      <w:pPr>
        <w:rPr>
          <w:sz w:val="20"/>
          <w:szCs w:val="20"/>
        </w:rPr>
      </w:pPr>
    </w:p>
    <w:p w14:paraId="1B9ECBA0" w14:textId="77777777" w:rsidR="00542B40" w:rsidRDefault="00E01618">
      <w:pPr>
        <w:spacing w:line="360" w:lineRule="auto"/>
        <w:rPr>
          <w:b/>
          <w:sz w:val="20"/>
          <w:szCs w:val="20"/>
        </w:rPr>
      </w:pPr>
      <w:r>
        <w:rPr>
          <w:b/>
          <w:sz w:val="20"/>
          <w:szCs w:val="20"/>
        </w:rPr>
        <w:t>Here is a breakdown of the conference costs:</w:t>
      </w:r>
    </w:p>
    <w:p w14:paraId="35F67717" w14:textId="7CFB9BBD" w:rsidR="00542B40" w:rsidRDefault="00E01618">
      <w:pPr>
        <w:spacing w:line="360" w:lineRule="auto"/>
        <w:rPr>
          <w:sz w:val="20"/>
          <w:szCs w:val="20"/>
        </w:rPr>
      </w:pPr>
      <w:r>
        <w:rPr>
          <w:sz w:val="20"/>
          <w:szCs w:val="20"/>
        </w:rPr>
        <w:t xml:space="preserve">    Airfare to Kansas City, MO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w:t>
      </w:r>
    </w:p>
    <w:p w14:paraId="4B438F83" w14:textId="564F28A1" w:rsidR="00542B40" w:rsidRDefault="00E01618">
      <w:pPr>
        <w:spacing w:line="360" w:lineRule="auto"/>
        <w:rPr>
          <w:sz w:val="20"/>
          <w:szCs w:val="20"/>
        </w:rPr>
      </w:pPr>
      <w:r>
        <w:rPr>
          <w:sz w:val="20"/>
          <w:szCs w:val="20"/>
        </w:rPr>
        <w:t xml:space="preserve">    Hotel (2 nights at Marriott Country Club Plaza @ $164 + tax)</w:t>
      </w:r>
      <w:r>
        <w:rPr>
          <w:sz w:val="20"/>
          <w:szCs w:val="20"/>
        </w:rPr>
        <w:tab/>
      </w:r>
      <w:r>
        <w:rPr>
          <w:sz w:val="20"/>
          <w:szCs w:val="20"/>
        </w:rPr>
        <w:tab/>
      </w:r>
      <w:r>
        <w:rPr>
          <w:sz w:val="20"/>
          <w:szCs w:val="20"/>
        </w:rPr>
        <w:tab/>
        <w:t>$328 + tax</w:t>
      </w:r>
    </w:p>
    <w:p w14:paraId="79E56C7A" w14:textId="77777777" w:rsidR="00542B40" w:rsidRDefault="00E01618">
      <w:pPr>
        <w:spacing w:line="360" w:lineRule="auto"/>
        <w:rPr>
          <w:sz w:val="20"/>
          <w:szCs w:val="20"/>
        </w:rPr>
      </w:pPr>
      <w:r>
        <w:rPr>
          <w:sz w:val="20"/>
          <w:szCs w:val="20"/>
        </w:rPr>
        <w:t xml:space="preserve">    Registration fee (early bird of $1,000 for individual, or $800 for 3+ people)</w:t>
      </w:r>
      <w:r>
        <w:rPr>
          <w:sz w:val="20"/>
          <w:szCs w:val="20"/>
        </w:rPr>
        <w:tab/>
        <w:t>$_______</w:t>
      </w:r>
    </w:p>
    <w:p w14:paraId="717F86FE" w14:textId="77777777" w:rsidR="00542B40" w:rsidRDefault="00542B40">
      <w:pPr>
        <w:rPr>
          <w:sz w:val="20"/>
          <w:szCs w:val="20"/>
        </w:rPr>
      </w:pPr>
    </w:p>
    <w:p w14:paraId="446AB615" w14:textId="275BA883" w:rsidR="00542B40" w:rsidRDefault="00E01618">
      <w:r>
        <w:rPr>
          <w:sz w:val="20"/>
          <w:szCs w:val="20"/>
        </w:rPr>
        <w:t xml:space="preserve">If I register before </w:t>
      </w:r>
      <w:r w:rsidR="000A5443">
        <w:rPr>
          <w:sz w:val="20"/>
          <w:szCs w:val="20"/>
        </w:rPr>
        <w:t>December 31</w:t>
      </w:r>
      <w:r>
        <w:rPr>
          <w:sz w:val="20"/>
          <w:szCs w:val="20"/>
        </w:rPr>
        <w:t xml:space="preserve">, I will save $200 on the full conference registration.  I’m confident this event will deliver big returns for us.  In fact, I can submit a post-conference report that will include a summary of lessons learned, key take-aways to help us improve, and recommendations to maximize the benefits of </w:t>
      </w:r>
      <w:proofErr w:type="spellStart"/>
      <w:r>
        <w:rPr>
          <w:sz w:val="20"/>
          <w:szCs w:val="20"/>
        </w:rPr>
        <w:t>CloudDISPATCH</w:t>
      </w:r>
      <w:proofErr w:type="spellEnd"/>
      <w:r>
        <w:rPr>
          <w:color w:val="222222"/>
          <w:sz w:val="20"/>
          <w:szCs w:val="20"/>
          <w:highlight w:val="white"/>
        </w:rPr>
        <w:t>™</w:t>
      </w:r>
      <w:r>
        <w:rPr>
          <w:sz w:val="20"/>
          <w:szCs w:val="20"/>
        </w:rPr>
        <w:t>.</w:t>
      </w:r>
    </w:p>
    <w:sectPr w:rsidR="00542B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E3EFF"/>
    <w:multiLevelType w:val="multilevel"/>
    <w:tmpl w:val="0CA80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CD12FEE"/>
    <w:multiLevelType w:val="multilevel"/>
    <w:tmpl w:val="E5FCB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40"/>
    <w:rsid w:val="000A5443"/>
    <w:rsid w:val="00542B40"/>
    <w:rsid w:val="009416E1"/>
    <w:rsid w:val="009777CA"/>
    <w:rsid w:val="00E0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777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777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Maw</dc:creator>
  <cp:lastModifiedBy>Sara</cp:lastModifiedBy>
  <cp:revision>2</cp:revision>
  <dcterms:created xsi:type="dcterms:W3CDTF">2018-10-03T18:53:00Z</dcterms:created>
  <dcterms:modified xsi:type="dcterms:W3CDTF">2018-10-03T18:53:00Z</dcterms:modified>
</cp:coreProperties>
</file>