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="230.40000417958134" w:lineRule="auto"/>
        <w:rPr>
          <w:rFonts w:ascii="Oswald" w:cs="Oswald" w:eastAsia="Oswald" w:hAnsi="Oswald"/>
          <w:b w:val="1"/>
          <w:color w:val="003366"/>
          <w:sz w:val="54"/>
          <w:szCs w:val="54"/>
          <w:u w:val="single"/>
        </w:rPr>
      </w:pPr>
      <w:bookmarkStart w:colFirst="0" w:colLast="0" w:name="_955ctgoirbws" w:id="0"/>
      <w:bookmarkEnd w:id="0"/>
      <w:r w:rsidDel="00000000" w:rsidR="00000000" w:rsidRPr="00000000">
        <w:rPr>
          <w:b w:val="1"/>
          <w:color w:val="003366"/>
          <w:sz w:val="48"/>
          <w:szCs w:val="48"/>
          <w:u w:val="single"/>
          <w:rtl w:val="0"/>
        </w:rPr>
        <w:t xml:space="preserve">Contract Onboarding for ACA Carriers</w:t>
      </w:r>
      <w:r w:rsidDel="00000000" w:rsidR="00000000" w:rsidRPr="00000000">
        <w:rPr>
          <w:rFonts w:ascii="Oswald" w:cs="Oswald" w:eastAsia="Oswald" w:hAnsi="Oswald"/>
          <w:b w:val="1"/>
          <w:color w:val="003366"/>
          <w:sz w:val="54"/>
          <w:szCs w:val="5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="230.40000417958134" w:lineRule="auto"/>
        <w:rPr>
          <w:b w:val="1"/>
          <w:color w:val="008000"/>
          <w:sz w:val="27"/>
          <w:szCs w:val="27"/>
          <w:u w:val="single"/>
        </w:rPr>
      </w:pPr>
      <w:bookmarkStart w:colFirst="0" w:colLast="0" w:name="_k6gxqe143jgm" w:id="1"/>
      <w:bookmarkEnd w:id="1"/>
      <w:r w:rsidDel="00000000" w:rsidR="00000000" w:rsidRPr="00000000">
        <w:rPr>
          <w:b w:val="1"/>
          <w:color w:val="4176a6"/>
          <w:sz w:val="36"/>
          <w:szCs w:val="36"/>
          <w:u w:val="single"/>
          <w:rtl w:val="0"/>
        </w:rPr>
        <w:t xml:space="preserve">ACA Contract Opportunity</w:t>
      </w:r>
      <w:r w:rsidDel="00000000" w:rsidR="00000000" w:rsidRPr="00000000">
        <w:rPr>
          <w:b w:val="1"/>
          <w:color w:val="008000"/>
          <w:sz w:val="27"/>
          <w:szCs w:val="27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Merriweather" w:cs="Merriweather" w:eastAsia="Merriweather" w:hAnsi="Merriweather"/>
          <w:color w:val="555555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555555"/>
          <w:sz w:val="24"/>
          <w:szCs w:val="24"/>
          <w:rtl w:val="0"/>
        </w:rPr>
        <w:t xml:space="preserve">There is still time to contract with ACA carriers for the upcoming Open Enrollment period.  Plan Advisors is a leading FMO in ACA/Individual health insurance and we can assist you in becoming contracted.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Merriweather" w:cs="Merriweather" w:eastAsia="Merriweather" w:hAnsi="Merriweather"/>
          <w:color w:val="555555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555555"/>
          <w:sz w:val="24"/>
          <w:szCs w:val="24"/>
          <w:rtl w:val="0"/>
        </w:rPr>
        <w:t xml:space="preserve">Please complete the form at the bottom of the page and you will be sent an invitation and instructions for onboarding.  Carrier onboarding usually takes 7-10 days.   You will need to have a current FFM Marketplace Certification.  If you still need to obtain Marketplace certification, review the Registration and Training document below: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Merriweather" w:cs="Merriweather" w:eastAsia="Merriweather" w:hAnsi="Merriweather"/>
          <w:color w:val="555555"/>
          <w:sz w:val="24"/>
          <w:szCs w:val="24"/>
        </w:rPr>
      </w:pPr>
      <w:hyperlink r:id="rId6">
        <w:r w:rsidDel="00000000" w:rsidR="00000000" w:rsidRPr="00000000">
          <w:rPr>
            <w:rFonts w:ascii="Merriweather" w:cs="Merriweather" w:eastAsia="Merriweather" w:hAnsi="Merriweather"/>
            <w:b w:val="1"/>
            <w:color w:val="3e72a1"/>
            <w:sz w:val="24"/>
            <w:szCs w:val="24"/>
            <w:u w:val="single"/>
            <w:rtl w:val="0"/>
          </w:rPr>
          <w:t xml:space="preserve">Marketplace Registration &amp; Training through CMS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555555"/>
          <w:sz w:val="24"/>
          <w:szCs w:val="24"/>
          <w:highlight w:val="white"/>
          <w:rtl w:val="0"/>
        </w:rPr>
        <w:t xml:space="preserve">If you are currently contracted with any of the carriers listed, you can be realigned under Plan Advisors by </w:t>
      </w:r>
      <w:r w:rsidDel="00000000" w:rsidR="00000000" w:rsidRPr="00000000">
        <w:rPr>
          <w:rFonts w:ascii="Merriweather" w:cs="Merriweather" w:eastAsia="Merriweather" w:hAnsi="Merriweather"/>
          <w:b w:val="1"/>
          <w:color w:val="69a84f"/>
          <w:sz w:val="24"/>
          <w:szCs w:val="24"/>
          <w:rtl w:val="0"/>
        </w:rPr>
        <w:t xml:space="preserve">submitting a Release letter from your current upline. 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To submit your Release letter or to submit any other questions, please use </w:t>
      </w:r>
      <w:hyperlink r:id="rId7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24"/>
            <w:szCs w:val="24"/>
            <w:u w:val="single"/>
            <w:rtl w:val="0"/>
          </w:rPr>
          <w:t xml:space="preserve">info@myplanadvisors.com</w:t>
        </w:r>
      </w:hyperlink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</w:rPr>
        <w:drawing>
          <wp:inline distB="114300" distT="114300" distL="114300" distR="114300">
            <wp:extent cx="5943600" cy="100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19.34117485495176" w:lineRule="auto"/>
        <w:rPr>
          <w:b w:val="1"/>
          <w:color w:val="4176a6"/>
          <w:sz w:val="36"/>
          <w:szCs w:val="36"/>
          <w:u w:val="single"/>
        </w:rPr>
      </w:pPr>
      <w:bookmarkStart w:colFirst="0" w:colLast="0" w:name="_am8z9zr0149w" w:id="2"/>
      <w:bookmarkEnd w:id="2"/>
      <w:r w:rsidDel="00000000" w:rsidR="00000000" w:rsidRPr="00000000">
        <w:rPr>
          <w:b w:val="1"/>
          <w:color w:val="4176a6"/>
          <w:sz w:val="36"/>
          <w:szCs w:val="36"/>
          <w:u w:val="single"/>
          <w:rtl w:val="0"/>
        </w:rPr>
        <w:t xml:space="preserve">Agent Commissions by Carrier</w:t>
      </w:r>
    </w:p>
    <w:p w:rsidR="00000000" w:rsidDel="00000000" w:rsidP="00000000" w:rsidRDefault="00000000" w:rsidRPr="00000000" w14:paraId="00000009">
      <w:pPr>
        <w:spacing w:after="160" w:lineRule="auto"/>
        <w:rPr>
          <w:rFonts w:ascii="Merriweather" w:cs="Merriweather" w:eastAsia="Merriweather" w:hAnsi="Merriweather"/>
          <w:color w:val="555555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555555"/>
          <w:sz w:val="24"/>
          <w:szCs w:val="24"/>
          <w:rtl w:val="0"/>
        </w:rPr>
        <w:t xml:space="preserve">Please see the chart on the next page for current commission rates by carrier.  All commissions are paid on a per member per month basis.</w:t>
      </w:r>
    </w:p>
    <w:p w:rsidR="00000000" w:rsidDel="00000000" w:rsidP="00000000" w:rsidRDefault="00000000" w:rsidRPr="00000000" w14:paraId="0000000A">
      <w:pPr>
        <w:spacing w:after="160" w:lineRule="auto"/>
        <w:rPr>
          <w:rFonts w:ascii="Merriweather" w:cs="Merriweather" w:eastAsia="Merriweather" w:hAnsi="Merriweather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rPr>
          <w:rFonts w:ascii="Merriweather" w:cs="Merriweather" w:eastAsia="Merriweather" w:hAnsi="Merriweather"/>
          <w:b w:val="1"/>
          <w:color w:val="555555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555555"/>
          <w:sz w:val="24"/>
          <w:szCs w:val="24"/>
          <w:rtl w:val="0"/>
        </w:rPr>
        <w:t xml:space="preserve">If you would like to contract with an ACA carrier through Plan Advisors, </w:t>
      </w:r>
      <w:hyperlink r:id="rId9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555555"/>
          <w:sz w:val="24"/>
          <w:szCs w:val="24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rPr>
          <w:rFonts w:ascii="Merriweather" w:cs="Merriweather" w:eastAsia="Merriweather" w:hAnsi="Merriweather"/>
          <w:b w:val="1"/>
          <w:color w:val="555555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555555"/>
          <w:sz w:val="24"/>
          <w:szCs w:val="24"/>
        </w:rPr>
        <w:drawing>
          <wp:inline distB="114300" distT="114300" distL="114300" distR="114300">
            <wp:extent cx="5943600" cy="5080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bishopma.com/aca-contract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cdn2.hubspot.net/hubfs/178266/ACA%20Certification%20through%20CMS-1.pdf" TargetMode="External"/><Relationship Id="rId7" Type="http://schemas.openxmlformats.org/officeDocument/2006/relationships/hyperlink" Target="mailto:info@myplanadvisors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