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3AD8C" w14:textId="77777777" w:rsidR="00371663" w:rsidRDefault="00371663" w:rsidP="003716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71663">
        <w:rPr>
          <w:rFonts w:ascii="Arial" w:hAnsi="Arial" w:cs="Arial"/>
          <w:b/>
          <w:bCs/>
          <w:sz w:val="20"/>
          <w:szCs w:val="20"/>
        </w:rPr>
        <w:t>When Should You Start Talking About Corporate Flu Shot Clinics?</w:t>
      </w:r>
    </w:p>
    <w:p w14:paraId="7115BEEE" w14:textId="77777777" w:rsidR="00371663" w:rsidRDefault="00371663" w:rsidP="003716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185342" w14:textId="77777777" w:rsidR="00AA4121" w:rsidRDefault="00AA4121" w:rsidP="003716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Flu season is approaching faster than you think! That means it’s time to start figuring out your game plan. But h</w:t>
      </w:r>
      <w:r w:rsidR="00371663" w:rsidRPr="00371663">
        <w:rPr>
          <w:rFonts w:ascii="Arial" w:hAnsi="Arial" w:cs="Arial"/>
          <w:bCs/>
          <w:sz w:val="20"/>
          <w:szCs w:val="20"/>
        </w:rPr>
        <w:t>ow early is</w:t>
      </w:r>
      <w:r w:rsidR="00371663" w:rsidRPr="00AA4121">
        <w:rPr>
          <w:rFonts w:ascii="Arial" w:hAnsi="Arial" w:cs="Arial"/>
          <w:bCs/>
          <w:i/>
          <w:sz w:val="20"/>
          <w:szCs w:val="20"/>
        </w:rPr>
        <w:t xml:space="preserve"> too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early to start </w:t>
      </w:r>
      <w:r w:rsidR="004A559D">
        <w:rPr>
          <w:rFonts w:ascii="Arial" w:hAnsi="Arial" w:cs="Arial"/>
          <w:bCs/>
          <w:sz w:val="20"/>
          <w:szCs w:val="20"/>
        </w:rPr>
        <w:t>discussing corporate flu shots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? Well, it depends who you’re talking to. </w:t>
      </w:r>
    </w:p>
    <w:p w14:paraId="046CB123" w14:textId="77777777" w:rsidR="00AA4121" w:rsidRDefault="00AA4121" w:rsidP="00371663">
      <w:pPr>
        <w:rPr>
          <w:rFonts w:ascii="Arial" w:hAnsi="Arial" w:cs="Arial"/>
          <w:bCs/>
          <w:sz w:val="20"/>
          <w:szCs w:val="20"/>
        </w:rPr>
      </w:pPr>
    </w:p>
    <w:p w14:paraId="13DDC581" w14:textId="77777777" w:rsidR="007678A1" w:rsidRDefault="00AA4121" w:rsidP="003716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Part of your role as a corporate flu shot coordinator at your company is getting the flu season conversation started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. </w:t>
      </w:r>
      <w:r w:rsidR="007678A1">
        <w:rPr>
          <w:rFonts w:ascii="Arial" w:hAnsi="Arial" w:cs="Arial"/>
          <w:bCs/>
          <w:sz w:val="20"/>
          <w:szCs w:val="20"/>
        </w:rPr>
        <w:t>After all, f</w:t>
      </w:r>
      <w:r>
        <w:rPr>
          <w:rFonts w:ascii="Arial" w:hAnsi="Arial" w:cs="Arial"/>
          <w:bCs/>
          <w:sz w:val="20"/>
          <w:szCs w:val="20"/>
        </w:rPr>
        <w:t xml:space="preserve">lu shots are most likely the last thing on upper management’s mind during the summer months. </w:t>
      </w:r>
    </w:p>
    <w:p w14:paraId="056F10EE" w14:textId="77777777" w:rsidR="007678A1" w:rsidRDefault="007678A1" w:rsidP="00371663">
      <w:pPr>
        <w:rPr>
          <w:rFonts w:ascii="Arial" w:hAnsi="Arial" w:cs="Arial"/>
          <w:bCs/>
          <w:sz w:val="20"/>
          <w:szCs w:val="20"/>
        </w:rPr>
      </w:pPr>
    </w:p>
    <w:p w14:paraId="4686441F" w14:textId="59D9A149" w:rsidR="00AA4121" w:rsidRPr="00371663" w:rsidRDefault="00371663" w:rsidP="00371663">
      <w:p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t>You know you need to protect your workforce in the fall, but how e</w:t>
      </w:r>
      <w:r w:rsidR="00AA4121">
        <w:rPr>
          <w:rFonts w:ascii="Arial" w:hAnsi="Arial" w:cs="Arial"/>
          <w:bCs/>
          <w:sz w:val="20"/>
          <w:szCs w:val="20"/>
        </w:rPr>
        <w:t>arly should your planning start?</w:t>
      </w:r>
      <w:r w:rsidR="007678A1">
        <w:rPr>
          <w:rFonts w:ascii="Arial" w:hAnsi="Arial" w:cs="Arial"/>
          <w:bCs/>
          <w:sz w:val="20"/>
          <w:szCs w:val="20"/>
        </w:rPr>
        <w:t xml:space="preserve"> </w:t>
      </w:r>
      <w:r w:rsidR="00AA4121">
        <w:rPr>
          <w:rFonts w:ascii="Arial" w:hAnsi="Arial" w:cs="Arial"/>
          <w:bCs/>
          <w:sz w:val="20"/>
          <w:szCs w:val="20"/>
        </w:rPr>
        <w:t>Let’s break it down:</w:t>
      </w:r>
    </w:p>
    <w:p w14:paraId="69DE5BCB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12747BDA" w14:textId="77777777" w:rsidR="00371663" w:rsidRPr="005E2B14" w:rsidRDefault="00371663" w:rsidP="00371663">
      <w:pPr>
        <w:rPr>
          <w:rFonts w:ascii="Arial" w:hAnsi="Arial" w:cs="Arial"/>
          <w:b/>
          <w:bCs/>
          <w:sz w:val="20"/>
          <w:szCs w:val="20"/>
        </w:rPr>
      </w:pPr>
      <w:r w:rsidRPr="005E2B14">
        <w:rPr>
          <w:rFonts w:ascii="Arial" w:hAnsi="Arial" w:cs="Arial"/>
          <w:b/>
          <w:bCs/>
          <w:sz w:val="20"/>
          <w:szCs w:val="20"/>
        </w:rPr>
        <w:t>The Experts: Late Spring</w:t>
      </w:r>
    </w:p>
    <w:p w14:paraId="19C00C66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77A8735A" w14:textId="51EC8246" w:rsidR="00371663" w:rsidRPr="00371663" w:rsidRDefault="00371663" w:rsidP="00371663">
      <w:pPr>
        <w:rPr>
          <w:rFonts w:ascii="Arial" w:hAnsi="Arial" w:cs="Arial"/>
          <w:bCs/>
          <w:sz w:val="20"/>
          <w:szCs w:val="20"/>
        </w:rPr>
      </w:pPr>
      <w:proofErr w:type="gramStart"/>
      <w:r w:rsidRPr="00371663">
        <w:rPr>
          <w:rFonts w:ascii="Arial" w:hAnsi="Arial" w:cs="Arial"/>
          <w:bCs/>
          <w:sz w:val="20"/>
          <w:szCs w:val="20"/>
        </w:rPr>
        <w:t>Alright</w:t>
      </w:r>
      <w:proofErr w:type="gramEnd"/>
      <w:r w:rsidRPr="00371663">
        <w:rPr>
          <w:rFonts w:ascii="Arial" w:hAnsi="Arial" w:cs="Arial"/>
          <w:bCs/>
          <w:sz w:val="20"/>
          <w:szCs w:val="20"/>
        </w:rPr>
        <w:t>, we’ll admit it</w:t>
      </w:r>
      <w:r w:rsidR="00AA4121">
        <w:rPr>
          <w:rFonts w:ascii="Arial" w:hAnsi="Arial" w:cs="Arial"/>
          <w:bCs/>
          <w:sz w:val="20"/>
          <w:szCs w:val="20"/>
        </w:rPr>
        <w:t xml:space="preserve">: it can be difficult to get </w:t>
      </w:r>
      <w:r w:rsidRPr="00371663">
        <w:rPr>
          <w:rFonts w:ascii="Arial" w:hAnsi="Arial" w:cs="Arial"/>
          <w:bCs/>
          <w:sz w:val="20"/>
          <w:szCs w:val="20"/>
        </w:rPr>
        <w:t xml:space="preserve">actual </w:t>
      </w:r>
      <w:r w:rsidR="00AA4121">
        <w:rPr>
          <w:rFonts w:ascii="Arial" w:hAnsi="Arial" w:cs="Arial"/>
          <w:bCs/>
          <w:sz w:val="20"/>
          <w:szCs w:val="20"/>
        </w:rPr>
        <w:t xml:space="preserve">flu </w:t>
      </w:r>
      <w:r w:rsidRPr="00371663">
        <w:rPr>
          <w:rFonts w:ascii="Arial" w:hAnsi="Arial" w:cs="Arial"/>
          <w:bCs/>
          <w:sz w:val="20"/>
          <w:szCs w:val="20"/>
        </w:rPr>
        <w:t xml:space="preserve">experts on the phone. We’re sure the head of the CDC is pretty busy. </w:t>
      </w:r>
      <w:r w:rsidR="00AA4121">
        <w:rPr>
          <w:rFonts w:ascii="Arial" w:hAnsi="Arial" w:cs="Arial"/>
          <w:bCs/>
          <w:sz w:val="20"/>
          <w:szCs w:val="20"/>
        </w:rPr>
        <w:t>However, it’</w:t>
      </w:r>
      <w:r w:rsidRPr="00371663">
        <w:rPr>
          <w:rFonts w:ascii="Arial" w:hAnsi="Arial" w:cs="Arial"/>
          <w:bCs/>
          <w:sz w:val="20"/>
          <w:szCs w:val="20"/>
        </w:rPr>
        <w:t xml:space="preserve">s </w:t>
      </w:r>
      <w:r w:rsidR="00AA4121">
        <w:rPr>
          <w:rFonts w:ascii="Arial" w:hAnsi="Arial" w:cs="Arial"/>
          <w:bCs/>
          <w:sz w:val="20"/>
          <w:szCs w:val="20"/>
        </w:rPr>
        <w:t xml:space="preserve">still </w:t>
      </w:r>
      <w:r w:rsidRPr="00371663">
        <w:rPr>
          <w:rFonts w:ascii="Arial" w:hAnsi="Arial" w:cs="Arial"/>
          <w:bCs/>
          <w:sz w:val="20"/>
          <w:szCs w:val="20"/>
        </w:rPr>
        <w:t xml:space="preserve">important to </w:t>
      </w:r>
      <w:r w:rsidR="00AA4121">
        <w:rPr>
          <w:rFonts w:ascii="Arial" w:hAnsi="Arial" w:cs="Arial"/>
          <w:bCs/>
          <w:sz w:val="20"/>
          <w:szCs w:val="20"/>
        </w:rPr>
        <w:t>do your research and learn</w:t>
      </w:r>
      <w:r w:rsidRPr="00371663">
        <w:rPr>
          <w:rFonts w:ascii="Arial" w:hAnsi="Arial" w:cs="Arial"/>
          <w:bCs/>
          <w:sz w:val="20"/>
          <w:szCs w:val="20"/>
        </w:rPr>
        <w:t xml:space="preserve"> what th</w:t>
      </w:r>
      <w:r w:rsidR="00AA4121">
        <w:rPr>
          <w:rFonts w:ascii="Arial" w:hAnsi="Arial" w:cs="Arial"/>
          <w:bCs/>
          <w:sz w:val="20"/>
          <w:szCs w:val="20"/>
        </w:rPr>
        <w:t>e experts have predicted for this year’s</w:t>
      </w:r>
      <w:r w:rsidRPr="00371663">
        <w:rPr>
          <w:rFonts w:ascii="Arial" w:hAnsi="Arial" w:cs="Arial"/>
          <w:bCs/>
          <w:sz w:val="20"/>
          <w:szCs w:val="20"/>
        </w:rPr>
        <w:t xml:space="preserve"> </w:t>
      </w:r>
      <w:r w:rsidR="00AA4121">
        <w:rPr>
          <w:rFonts w:ascii="Arial" w:hAnsi="Arial" w:cs="Arial"/>
          <w:bCs/>
          <w:sz w:val="20"/>
          <w:szCs w:val="20"/>
        </w:rPr>
        <w:t>up</w:t>
      </w:r>
      <w:r w:rsidRPr="00371663">
        <w:rPr>
          <w:rFonts w:ascii="Arial" w:hAnsi="Arial" w:cs="Arial"/>
          <w:bCs/>
          <w:sz w:val="20"/>
          <w:szCs w:val="20"/>
        </w:rPr>
        <w:t>coming flu season.</w:t>
      </w:r>
    </w:p>
    <w:p w14:paraId="145E3CC8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7E4E8C82" w14:textId="43700667" w:rsidR="00371663" w:rsidRPr="00371663" w:rsidRDefault="00AA4121" w:rsidP="003716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While i</w:t>
      </w:r>
      <w:r w:rsidRPr="00371663">
        <w:rPr>
          <w:rFonts w:ascii="Arial" w:hAnsi="Arial" w:cs="Arial"/>
          <w:bCs/>
          <w:sz w:val="20"/>
          <w:szCs w:val="20"/>
        </w:rPr>
        <w:t xml:space="preserve">t might seem early because the previous flu season is </w:t>
      </w:r>
      <w:r>
        <w:rPr>
          <w:rFonts w:ascii="Arial" w:hAnsi="Arial" w:cs="Arial"/>
          <w:bCs/>
          <w:sz w:val="20"/>
          <w:szCs w:val="20"/>
        </w:rPr>
        <w:t>just starting to wind down, s</w:t>
      </w:r>
      <w:r w:rsidR="00371663" w:rsidRPr="00371663">
        <w:rPr>
          <w:rFonts w:ascii="Arial" w:hAnsi="Arial" w:cs="Arial"/>
          <w:bCs/>
          <w:sz w:val="20"/>
          <w:szCs w:val="20"/>
        </w:rPr>
        <w:t>ome of the world’s best and brightest flu experts get together early in the spring to make recommendations</w:t>
      </w:r>
      <w:r>
        <w:rPr>
          <w:rFonts w:ascii="Arial" w:hAnsi="Arial" w:cs="Arial"/>
          <w:bCs/>
          <w:sz w:val="20"/>
          <w:szCs w:val="20"/>
        </w:rPr>
        <w:t>. They consider which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flu strains should be </w:t>
      </w:r>
      <w:r w:rsidR="00371663" w:rsidRPr="00AA4121">
        <w:rPr>
          <w:rFonts w:ascii="Arial" w:hAnsi="Arial" w:cs="Arial"/>
          <w:bCs/>
          <w:sz w:val="20"/>
          <w:szCs w:val="20"/>
        </w:rPr>
        <w:t>covered in the v</w:t>
      </w:r>
      <w:r w:rsidR="00371663" w:rsidRPr="00AA4121">
        <w:rPr>
          <w:rFonts w:ascii="Arial" w:hAnsi="Arial" w:cs="Arial"/>
          <w:bCs/>
          <w:sz w:val="20"/>
          <w:szCs w:val="20"/>
        </w:rPr>
        <w:t>accine</w:t>
      </w:r>
      <w:r w:rsidR="00371663" w:rsidRPr="00371663">
        <w:rPr>
          <w:rFonts w:ascii="Arial" w:hAnsi="Arial" w:cs="Arial"/>
          <w:bCs/>
          <w:sz w:val="20"/>
          <w:szCs w:val="20"/>
        </w:rPr>
        <w:t> for the following year</w:t>
      </w:r>
      <w:r>
        <w:rPr>
          <w:rFonts w:ascii="Arial" w:hAnsi="Arial" w:cs="Arial"/>
          <w:bCs/>
          <w:sz w:val="20"/>
          <w:szCs w:val="20"/>
        </w:rPr>
        <w:t xml:space="preserve"> and provide helpful insight to flu shot vendors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. They </w:t>
      </w:r>
      <w:r>
        <w:rPr>
          <w:rFonts w:ascii="Arial" w:hAnsi="Arial" w:cs="Arial"/>
          <w:bCs/>
          <w:sz w:val="20"/>
          <w:szCs w:val="20"/>
        </w:rPr>
        <w:t xml:space="preserve">usually 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base their predictions on the flu trends </w:t>
      </w:r>
      <w:r>
        <w:rPr>
          <w:rFonts w:ascii="Arial" w:hAnsi="Arial" w:cs="Arial"/>
          <w:bCs/>
          <w:sz w:val="20"/>
          <w:szCs w:val="20"/>
        </w:rPr>
        <w:t>found across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the globe.</w:t>
      </w:r>
    </w:p>
    <w:p w14:paraId="38B11B29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7D6BB89A" w14:textId="21DFDC84" w:rsidR="00371663" w:rsidRPr="00371663" w:rsidRDefault="00AA4121" w:rsidP="003716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Even though 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you </w:t>
      </w:r>
      <w:r w:rsidRPr="00371663">
        <w:rPr>
          <w:rFonts w:ascii="Arial" w:hAnsi="Arial" w:cs="Arial"/>
          <w:bCs/>
          <w:sz w:val="20"/>
          <w:szCs w:val="20"/>
        </w:rPr>
        <w:t xml:space="preserve">probably 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can’t </w:t>
      </w:r>
      <w:r w:rsidR="001D4D64">
        <w:rPr>
          <w:rFonts w:ascii="Arial" w:hAnsi="Arial" w:cs="Arial"/>
          <w:bCs/>
          <w:sz w:val="20"/>
          <w:szCs w:val="20"/>
        </w:rPr>
        <w:t xml:space="preserve">chat with 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experts directly, </w:t>
      </w:r>
      <w:r w:rsidR="001D4D64">
        <w:rPr>
          <w:rFonts w:ascii="Arial" w:hAnsi="Arial" w:cs="Arial"/>
          <w:bCs/>
          <w:sz w:val="20"/>
          <w:szCs w:val="20"/>
        </w:rPr>
        <w:t xml:space="preserve">be sure to </w:t>
      </w:r>
      <w:r w:rsidR="00371663" w:rsidRPr="00371663">
        <w:rPr>
          <w:rFonts w:ascii="Arial" w:hAnsi="Arial" w:cs="Arial"/>
          <w:bCs/>
          <w:sz w:val="20"/>
          <w:szCs w:val="20"/>
        </w:rPr>
        <w:t>pay attention to what they’re saying start</w:t>
      </w:r>
      <w:r w:rsidR="001D4D64">
        <w:rPr>
          <w:rFonts w:ascii="Arial" w:hAnsi="Arial" w:cs="Arial"/>
          <w:bCs/>
          <w:sz w:val="20"/>
          <w:szCs w:val="20"/>
        </w:rPr>
        <w:t>ing in late spring. K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eep an eye on the </w:t>
      </w:r>
      <w:r w:rsidR="001D4D64">
        <w:rPr>
          <w:rFonts w:ascii="Arial" w:hAnsi="Arial" w:cs="Arial"/>
          <w:bCs/>
          <w:sz w:val="20"/>
          <w:szCs w:val="20"/>
        </w:rPr>
        <w:t>recommendations they announce, and n</w:t>
      </w:r>
      <w:r w:rsidR="00371663" w:rsidRPr="00371663">
        <w:rPr>
          <w:rFonts w:ascii="Arial" w:hAnsi="Arial" w:cs="Arial"/>
          <w:bCs/>
          <w:sz w:val="20"/>
          <w:szCs w:val="20"/>
        </w:rPr>
        <w:t>ote any major changes in manufacturing</w:t>
      </w:r>
      <w:r w:rsidR="001D4D64">
        <w:rPr>
          <w:rFonts w:ascii="Arial" w:hAnsi="Arial" w:cs="Arial"/>
          <w:bCs/>
          <w:sz w:val="20"/>
          <w:szCs w:val="20"/>
        </w:rPr>
        <w:t>. Following along with the experts will help you determine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which flu vaccin</w:t>
      </w:r>
      <w:r w:rsidR="001D4D64">
        <w:rPr>
          <w:rFonts w:ascii="Arial" w:hAnsi="Arial" w:cs="Arial"/>
          <w:bCs/>
          <w:sz w:val="20"/>
          <w:szCs w:val="20"/>
        </w:rPr>
        <w:t>e will be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right for your workforce.</w:t>
      </w:r>
    </w:p>
    <w:p w14:paraId="2895DB71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18103C52" w14:textId="77777777" w:rsidR="00371663" w:rsidRPr="005E2B14" w:rsidRDefault="00371663" w:rsidP="00371663">
      <w:pPr>
        <w:rPr>
          <w:rFonts w:ascii="Arial" w:hAnsi="Arial" w:cs="Arial"/>
          <w:b/>
          <w:bCs/>
          <w:sz w:val="20"/>
          <w:szCs w:val="20"/>
        </w:rPr>
      </w:pPr>
      <w:r w:rsidRPr="005E2B14">
        <w:rPr>
          <w:rFonts w:ascii="Arial" w:hAnsi="Arial" w:cs="Arial"/>
          <w:b/>
          <w:bCs/>
          <w:sz w:val="20"/>
          <w:szCs w:val="20"/>
        </w:rPr>
        <w:t>Corporate Wellness Leadership: Early Summer</w:t>
      </w:r>
    </w:p>
    <w:p w14:paraId="41E6C718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4D70AB20" w14:textId="1EFDBCF5" w:rsidR="00371663" w:rsidRPr="00371663" w:rsidRDefault="009C78B0" w:rsidP="003716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Once you have a good idea about this year’s flu season predictions, it’s time to start discussing corporate flu shots with your wellness team.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There are a few things you and</w:t>
      </w:r>
      <w:r>
        <w:rPr>
          <w:rFonts w:ascii="Arial" w:hAnsi="Arial" w:cs="Arial"/>
          <w:bCs/>
          <w:sz w:val="20"/>
          <w:szCs w:val="20"/>
        </w:rPr>
        <w:t xml:space="preserve"> your team will need to go over:</w:t>
      </w:r>
    </w:p>
    <w:p w14:paraId="7661C86F" w14:textId="77777777" w:rsidR="007A689D" w:rsidRDefault="007A689D" w:rsidP="00371663">
      <w:pPr>
        <w:rPr>
          <w:rFonts w:ascii="Arial" w:hAnsi="Arial" w:cs="Arial"/>
          <w:bCs/>
          <w:sz w:val="20"/>
          <w:szCs w:val="20"/>
        </w:rPr>
      </w:pPr>
    </w:p>
    <w:p w14:paraId="2053340D" w14:textId="2FC8E784" w:rsidR="00371663" w:rsidRPr="00371663" w:rsidRDefault="00371663" w:rsidP="00371663">
      <w:p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t>First, you’ll need to choose a vaccine. Take a look at the needs of your employees, do some research and pick which type of vaccine is right for your workforce.</w:t>
      </w:r>
      <w:r w:rsidR="00BB6E18">
        <w:rPr>
          <w:rFonts w:ascii="Arial" w:hAnsi="Arial" w:cs="Arial"/>
          <w:bCs/>
          <w:sz w:val="20"/>
          <w:szCs w:val="20"/>
        </w:rPr>
        <w:t xml:space="preserve"> </w:t>
      </w:r>
    </w:p>
    <w:p w14:paraId="33009597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3877848B" w14:textId="0931BA00" w:rsidR="00371663" w:rsidRPr="00371663" w:rsidRDefault="00371663" w:rsidP="00371663">
      <w:p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t>Next, you’ll need to loo</w:t>
      </w:r>
      <w:r w:rsidR="009C78B0">
        <w:rPr>
          <w:rFonts w:ascii="Arial" w:hAnsi="Arial" w:cs="Arial"/>
          <w:bCs/>
          <w:sz w:val="20"/>
          <w:szCs w:val="20"/>
        </w:rPr>
        <w:t xml:space="preserve">k into logistics. There are various </w:t>
      </w:r>
      <w:r w:rsidRPr="00371663">
        <w:rPr>
          <w:rFonts w:ascii="Arial" w:hAnsi="Arial" w:cs="Arial"/>
          <w:bCs/>
          <w:sz w:val="20"/>
          <w:szCs w:val="20"/>
        </w:rPr>
        <w:t>ways you can provide flu shots for your employees. You could bring a</w:t>
      </w:r>
      <w:r w:rsidR="009C78B0">
        <w:rPr>
          <w:rFonts w:ascii="Arial" w:hAnsi="Arial" w:cs="Arial"/>
          <w:bCs/>
          <w:sz w:val="20"/>
          <w:szCs w:val="20"/>
        </w:rPr>
        <w:t xml:space="preserve">n </w:t>
      </w:r>
      <w:hyperlink r:id="rId6" w:history="1">
        <w:r w:rsidR="009C78B0" w:rsidRPr="00813305">
          <w:rPr>
            <w:rStyle w:val="Hyperlink"/>
            <w:rFonts w:ascii="Arial" w:hAnsi="Arial" w:cs="Arial"/>
            <w:bCs/>
            <w:sz w:val="20"/>
            <w:szCs w:val="20"/>
          </w:rPr>
          <w:t>on-site flu shot clinic</w:t>
        </w:r>
      </w:hyperlink>
      <w:r w:rsidRPr="00371663">
        <w:rPr>
          <w:rFonts w:ascii="Arial" w:hAnsi="Arial" w:cs="Arial"/>
          <w:bCs/>
          <w:sz w:val="20"/>
          <w:szCs w:val="20"/>
        </w:rPr>
        <w:t xml:space="preserve"> </w:t>
      </w:r>
      <w:r w:rsidR="009C78B0">
        <w:rPr>
          <w:rFonts w:ascii="Arial" w:hAnsi="Arial" w:cs="Arial"/>
          <w:bCs/>
          <w:sz w:val="20"/>
          <w:szCs w:val="20"/>
        </w:rPr>
        <w:t>right to your</w:t>
      </w:r>
      <w:r w:rsidRPr="00371663">
        <w:rPr>
          <w:rFonts w:ascii="Arial" w:hAnsi="Arial" w:cs="Arial"/>
          <w:bCs/>
          <w:sz w:val="20"/>
          <w:szCs w:val="20"/>
        </w:rPr>
        <w:t xml:space="preserve"> office, provide </w:t>
      </w:r>
      <w:hyperlink r:id="rId7" w:history="1">
        <w:r w:rsidRPr="00813305">
          <w:rPr>
            <w:rStyle w:val="Hyperlink"/>
            <w:rFonts w:ascii="Arial" w:hAnsi="Arial" w:cs="Arial"/>
            <w:bCs/>
            <w:sz w:val="20"/>
            <w:szCs w:val="20"/>
          </w:rPr>
          <w:t>flu shot vouchers</w:t>
        </w:r>
      </w:hyperlink>
      <w:r w:rsidRPr="00371663">
        <w:rPr>
          <w:rFonts w:ascii="Arial" w:hAnsi="Arial" w:cs="Arial"/>
          <w:bCs/>
          <w:sz w:val="20"/>
          <w:szCs w:val="20"/>
        </w:rPr>
        <w:t xml:space="preserve"> for local pharmacies, or even do some combination of the two.</w:t>
      </w:r>
    </w:p>
    <w:p w14:paraId="5C24954C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0280656C" w14:textId="48F104D7" w:rsidR="00371663" w:rsidRPr="00371663" w:rsidRDefault="009C78B0" w:rsidP="003716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Finally – </w:t>
      </w:r>
      <w:r w:rsidR="00371663" w:rsidRPr="00371663">
        <w:rPr>
          <w:rFonts w:ascii="Arial" w:hAnsi="Arial" w:cs="Arial"/>
          <w:bCs/>
          <w:sz w:val="20"/>
          <w:szCs w:val="20"/>
        </w:rPr>
        <w:t>wi</w:t>
      </w:r>
      <w:r>
        <w:rPr>
          <w:rFonts w:ascii="Arial" w:hAnsi="Arial" w:cs="Arial"/>
          <w:bCs/>
          <w:sz w:val="20"/>
          <w:szCs w:val="20"/>
        </w:rPr>
        <w:t xml:space="preserve">th all that information in mind – </w:t>
      </w:r>
      <w:r w:rsidR="00371663" w:rsidRPr="00371663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>ou’ll need to choose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a vendor. Corporate flu shots are about the needs of your workforce. So be picky. Ask </w:t>
      </w:r>
      <w:hyperlink r:id="rId8" w:history="1">
        <w:r w:rsidR="00371663" w:rsidRPr="00371663">
          <w:rPr>
            <w:rStyle w:val="Hyperlink"/>
            <w:rFonts w:ascii="Arial" w:hAnsi="Arial" w:cs="Arial"/>
            <w:bCs/>
            <w:sz w:val="20"/>
            <w:szCs w:val="20"/>
          </w:rPr>
          <w:t>questions</w:t>
        </w:r>
      </w:hyperlink>
      <w:r w:rsidR="00371663" w:rsidRPr="00371663">
        <w:rPr>
          <w:rFonts w:ascii="Arial" w:hAnsi="Arial" w:cs="Arial"/>
          <w:bCs/>
          <w:sz w:val="20"/>
          <w:szCs w:val="20"/>
        </w:rPr>
        <w:t>, and find the flu shot vendor that’s right for you.</w:t>
      </w:r>
    </w:p>
    <w:p w14:paraId="12BF876D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58BB1400" w14:textId="77777777" w:rsidR="00371663" w:rsidRPr="005E2B14" w:rsidRDefault="00371663" w:rsidP="00371663">
      <w:pPr>
        <w:rPr>
          <w:rFonts w:ascii="Arial" w:hAnsi="Arial" w:cs="Arial"/>
          <w:b/>
          <w:bCs/>
          <w:sz w:val="20"/>
          <w:szCs w:val="20"/>
        </w:rPr>
      </w:pPr>
      <w:r w:rsidRPr="005E2B14">
        <w:rPr>
          <w:rFonts w:ascii="Arial" w:hAnsi="Arial" w:cs="Arial"/>
          <w:b/>
          <w:bCs/>
          <w:sz w:val="20"/>
          <w:szCs w:val="20"/>
        </w:rPr>
        <w:t>Your Employees: Early Fall</w:t>
      </w:r>
    </w:p>
    <w:p w14:paraId="1BFB25B6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0CE26534" w14:textId="18FC3485" w:rsidR="00371663" w:rsidRPr="00371663" w:rsidRDefault="009C78B0" w:rsidP="003716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When it comes to discussing the flu with your employees,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you’ll want to stay ahead of the game. Don’t wait until the first cases of the flu emerge i</w:t>
      </w:r>
      <w:r w:rsidR="009846CF">
        <w:rPr>
          <w:rFonts w:ascii="Arial" w:hAnsi="Arial" w:cs="Arial"/>
          <w:bCs/>
          <w:sz w:val="20"/>
          <w:szCs w:val="20"/>
        </w:rPr>
        <w:t>n your office –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and</w:t>
      </w:r>
      <w:r w:rsidR="009846CF">
        <w:rPr>
          <w:rFonts w:ascii="Arial" w:hAnsi="Arial" w:cs="Arial"/>
          <w:bCs/>
          <w:sz w:val="20"/>
          <w:szCs w:val="20"/>
        </w:rPr>
        <w:t xml:space="preserve"> definitely</w:t>
      </w:r>
      <w:r w:rsidR="00371663" w:rsidRPr="00371663">
        <w:rPr>
          <w:rFonts w:ascii="Arial" w:hAnsi="Arial" w:cs="Arial"/>
          <w:bCs/>
          <w:sz w:val="20"/>
          <w:szCs w:val="20"/>
        </w:rPr>
        <w:t xml:space="preserve"> don’t wait for the media buzz.</w:t>
      </w:r>
    </w:p>
    <w:p w14:paraId="64512433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17E6AE18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t>Communicate early. Communicate often. And be sure your </w:t>
      </w:r>
      <w:hyperlink r:id="rId9" w:history="1">
        <w:r w:rsidRPr="00371663">
          <w:rPr>
            <w:rStyle w:val="Hyperlink"/>
            <w:rFonts w:ascii="Arial" w:hAnsi="Arial" w:cs="Arial"/>
            <w:bCs/>
            <w:sz w:val="20"/>
            <w:szCs w:val="20"/>
          </w:rPr>
          <w:t>communication includes</w:t>
        </w:r>
      </w:hyperlink>
      <w:r w:rsidRPr="00371663">
        <w:rPr>
          <w:rFonts w:ascii="Arial" w:hAnsi="Arial" w:cs="Arial"/>
          <w:bCs/>
          <w:sz w:val="20"/>
          <w:szCs w:val="20"/>
        </w:rPr>
        <w:t>:</w:t>
      </w:r>
    </w:p>
    <w:p w14:paraId="07B181F9" w14:textId="77777777" w:rsidR="00371663" w:rsidRP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3FD3EA39" w14:textId="77777777" w:rsidR="00371663" w:rsidRPr="00371663" w:rsidRDefault="00371663" w:rsidP="00371663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t>Instructions about your corporate flu shot options</w:t>
      </w:r>
    </w:p>
    <w:p w14:paraId="3FCD7276" w14:textId="6E765ED3" w:rsidR="00371663" w:rsidRPr="00371663" w:rsidRDefault="00371663" w:rsidP="00371663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t xml:space="preserve">Information </w:t>
      </w:r>
      <w:r w:rsidR="009846CF">
        <w:rPr>
          <w:rFonts w:ascii="Arial" w:hAnsi="Arial" w:cs="Arial"/>
          <w:bCs/>
          <w:sz w:val="20"/>
          <w:szCs w:val="20"/>
        </w:rPr>
        <w:t>on company PTO options</w:t>
      </w:r>
      <w:r w:rsidRPr="00371663">
        <w:rPr>
          <w:rFonts w:ascii="Arial" w:hAnsi="Arial" w:cs="Arial"/>
          <w:bCs/>
          <w:sz w:val="20"/>
          <w:szCs w:val="20"/>
        </w:rPr>
        <w:t xml:space="preserve"> for sick employees and employees with sick children</w:t>
      </w:r>
    </w:p>
    <w:p w14:paraId="47ACE5F8" w14:textId="569CC9AC" w:rsidR="00371663" w:rsidRPr="00371663" w:rsidRDefault="00371663" w:rsidP="00371663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t xml:space="preserve">Guidance on personal hygiene to </w:t>
      </w:r>
      <w:hyperlink r:id="rId10" w:history="1">
        <w:r w:rsidRPr="009846CF">
          <w:rPr>
            <w:rStyle w:val="Hyperlink"/>
            <w:rFonts w:ascii="Arial" w:hAnsi="Arial" w:cs="Arial"/>
            <w:bCs/>
            <w:sz w:val="20"/>
            <w:szCs w:val="20"/>
          </w:rPr>
          <w:t>avoid flu germs in the office</w:t>
        </w:r>
      </w:hyperlink>
    </w:p>
    <w:p w14:paraId="4EFF3169" w14:textId="77777777" w:rsidR="00371663" w:rsidRDefault="00371663" w:rsidP="00371663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t>Credible trend information on the corporate and personal impact of past flu seasons</w:t>
      </w:r>
    </w:p>
    <w:p w14:paraId="2F176C93" w14:textId="77777777" w:rsidR="00371663" w:rsidRPr="00371663" w:rsidRDefault="00371663" w:rsidP="00371663">
      <w:pPr>
        <w:ind w:left="720"/>
        <w:rPr>
          <w:rFonts w:ascii="Arial" w:hAnsi="Arial" w:cs="Arial"/>
          <w:bCs/>
          <w:sz w:val="20"/>
          <w:szCs w:val="20"/>
        </w:rPr>
      </w:pPr>
    </w:p>
    <w:p w14:paraId="30AD1EAB" w14:textId="6E2B3764" w:rsidR="00371663" w:rsidRPr="00371663" w:rsidRDefault="00371663" w:rsidP="00371663">
      <w:p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lastRenderedPageBreak/>
        <w:t>Ultimately, your employees are the most important stakeholder</w:t>
      </w:r>
      <w:r w:rsidR="009846CF">
        <w:rPr>
          <w:rFonts w:ascii="Arial" w:hAnsi="Arial" w:cs="Arial"/>
          <w:bCs/>
          <w:sz w:val="20"/>
          <w:szCs w:val="20"/>
        </w:rPr>
        <w:t>s</w:t>
      </w:r>
      <w:r w:rsidRPr="00371663">
        <w:rPr>
          <w:rFonts w:ascii="Arial" w:hAnsi="Arial" w:cs="Arial"/>
          <w:bCs/>
          <w:sz w:val="20"/>
          <w:szCs w:val="20"/>
        </w:rPr>
        <w:t xml:space="preserve"> in your flu conversations. </w:t>
      </w:r>
      <w:r w:rsidR="00813305">
        <w:rPr>
          <w:rFonts w:ascii="Arial" w:hAnsi="Arial" w:cs="Arial"/>
          <w:bCs/>
          <w:sz w:val="20"/>
          <w:szCs w:val="20"/>
        </w:rPr>
        <w:t xml:space="preserve">The whole point of corporate flu shots is to </w:t>
      </w:r>
      <w:hyperlink r:id="rId11" w:history="1">
        <w:r w:rsidR="00813305">
          <w:rPr>
            <w:rStyle w:val="Hyperlink"/>
            <w:rFonts w:ascii="Arial" w:hAnsi="Arial" w:cs="Arial"/>
            <w:bCs/>
            <w:sz w:val="20"/>
            <w:szCs w:val="20"/>
          </w:rPr>
          <w:t>protect your employees from getting sick</w:t>
        </w:r>
      </w:hyperlink>
      <w:r w:rsidRPr="00371663">
        <w:rPr>
          <w:rFonts w:ascii="Arial" w:hAnsi="Arial" w:cs="Arial"/>
          <w:bCs/>
          <w:sz w:val="20"/>
          <w:szCs w:val="20"/>
        </w:rPr>
        <w:t>, and to protect you</w:t>
      </w:r>
      <w:r w:rsidR="005E2B14">
        <w:rPr>
          <w:rFonts w:ascii="Arial" w:hAnsi="Arial" w:cs="Arial"/>
          <w:bCs/>
          <w:sz w:val="20"/>
          <w:szCs w:val="20"/>
        </w:rPr>
        <w:t>r company</w:t>
      </w:r>
      <w:r w:rsidRPr="00371663">
        <w:rPr>
          <w:rFonts w:ascii="Arial" w:hAnsi="Arial" w:cs="Arial"/>
          <w:bCs/>
          <w:sz w:val="20"/>
          <w:szCs w:val="20"/>
        </w:rPr>
        <w:t xml:space="preserve"> from an office epidemic.</w:t>
      </w:r>
    </w:p>
    <w:p w14:paraId="7C7E42BC" w14:textId="77777777" w:rsid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7056E52B" w14:textId="77777777" w:rsidR="009846CF" w:rsidRDefault="00743158" w:rsidP="003716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bottom line is that it’s almost never too early to start discussing corporate flu shots. The earlier you discuss, the earlier you can start planning – and the easier the process will be for you! </w:t>
      </w:r>
    </w:p>
    <w:p w14:paraId="0AB1E5F4" w14:textId="77777777" w:rsidR="009846CF" w:rsidRDefault="009846CF" w:rsidP="00371663">
      <w:pPr>
        <w:rPr>
          <w:rFonts w:ascii="Arial" w:hAnsi="Arial" w:cs="Arial"/>
          <w:bCs/>
          <w:sz w:val="20"/>
          <w:szCs w:val="20"/>
        </w:rPr>
      </w:pPr>
    </w:p>
    <w:p w14:paraId="0CD486A1" w14:textId="3ACE6F06" w:rsidR="00743158" w:rsidRPr="00371663" w:rsidRDefault="00371663" w:rsidP="00371663">
      <w:pPr>
        <w:rPr>
          <w:rFonts w:ascii="Arial" w:hAnsi="Arial" w:cs="Arial"/>
          <w:bCs/>
          <w:sz w:val="20"/>
          <w:szCs w:val="20"/>
        </w:rPr>
      </w:pPr>
      <w:r w:rsidRPr="00371663">
        <w:rPr>
          <w:rFonts w:ascii="Arial" w:hAnsi="Arial" w:cs="Arial"/>
          <w:bCs/>
          <w:sz w:val="20"/>
          <w:szCs w:val="20"/>
        </w:rPr>
        <w:t>Here at TotalWellness, we talk about flu season all year long. We’re firm belie</w:t>
      </w:r>
      <w:r w:rsidR="009846CF">
        <w:rPr>
          <w:rFonts w:ascii="Arial" w:hAnsi="Arial" w:cs="Arial"/>
          <w:bCs/>
          <w:sz w:val="20"/>
          <w:szCs w:val="20"/>
        </w:rPr>
        <w:t>vers in early flu communication.</w:t>
      </w:r>
      <w:r w:rsidRPr="00371663">
        <w:rPr>
          <w:rFonts w:ascii="Arial" w:hAnsi="Arial" w:cs="Arial"/>
          <w:bCs/>
          <w:sz w:val="20"/>
          <w:szCs w:val="20"/>
        </w:rPr>
        <w:t xml:space="preserve"> Think about your flu season </w:t>
      </w:r>
      <w:r w:rsidR="00411554">
        <w:rPr>
          <w:rFonts w:ascii="Arial" w:hAnsi="Arial" w:cs="Arial"/>
          <w:bCs/>
          <w:sz w:val="20"/>
          <w:szCs w:val="20"/>
        </w:rPr>
        <w:t>game plan</w:t>
      </w:r>
      <w:r w:rsidRPr="00371663">
        <w:rPr>
          <w:rFonts w:ascii="Arial" w:hAnsi="Arial" w:cs="Arial"/>
          <w:bCs/>
          <w:sz w:val="20"/>
          <w:szCs w:val="20"/>
        </w:rPr>
        <w:t xml:space="preserve"> early, and get these conversations </w:t>
      </w:r>
      <w:r w:rsidR="00411554">
        <w:rPr>
          <w:rFonts w:ascii="Arial" w:hAnsi="Arial" w:cs="Arial"/>
          <w:bCs/>
          <w:sz w:val="20"/>
          <w:szCs w:val="20"/>
        </w:rPr>
        <w:t>started</w:t>
      </w:r>
      <w:r w:rsidRPr="00371663">
        <w:rPr>
          <w:rFonts w:ascii="Arial" w:hAnsi="Arial" w:cs="Arial"/>
          <w:bCs/>
          <w:sz w:val="20"/>
          <w:szCs w:val="20"/>
        </w:rPr>
        <w:t xml:space="preserve"> to help your workforce stay healthy this fall.</w:t>
      </w:r>
      <w:bookmarkStart w:id="0" w:name="_GoBack"/>
      <w:bookmarkEnd w:id="0"/>
    </w:p>
    <w:p w14:paraId="503D863C" w14:textId="77777777" w:rsidR="00371663" w:rsidRPr="00371663" w:rsidRDefault="00371663" w:rsidP="00371663">
      <w:pPr>
        <w:rPr>
          <w:rFonts w:ascii="Arial" w:hAnsi="Arial" w:cs="Arial"/>
          <w:bCs/>
          <w:sz w:val="20"/>
          <w:szCs w:val="20"/>
        </w:rPr>
      </w:pPr>
    </w:p>
    <w:p w14:paraId="63538B07" w14:textId="77777777" w:rsidR="005913CE" w:rsidRPr="00371663" w:rsidRDefault="005913CE">
      <w:pPr>
        <w:rPr>
          <w:rFonts w:ascii="Arial" w:hAnsi="Arial" w:cs="Arial"/>
          <w:sz w:val="20"/>
          <w:szCs w:val="20"/>
        </w:rPr>
      </w:pPr>
    </w:p>
    <w:sectPr w:rsidR="005913CE" w:rsidRPr="00371663" w:rsidSect="0037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DDC"/>
    <w:multiLevelType w:val="multilevel"/>
    <w:tmpl w:val="242C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63"/>
    <w:rsid w:val="00117C52"/>
    <w:rsid w:val="001D4D64"/>
    <w:rsid w:val="00371663"/>
    <w:rsid w:val="00411554"/>
    <w:rsid w:val="004A559D"/>
    <w:rsid w:val="004E6DBE"/>
    <w:rsid w:val="005913CE"/>
    <w:rsid w:val="005E2B14"/>
    <w:rsid w:val="00743158"/>
    <w:rsid w:val="007678A1"/>
    <w:rsid w:val="007A689D"/>
    <w:rsid w:val="00813305"/>
    <w:rsid w:val="009846CF"/>
    <w:rsid w:val="009C78B0"/>
    <w:rsid w:val="00A47B76"/>
    <w:rsid w:val="00AA4121"/>
    <w:rsid w:val="00BB6E18"/>
    <w:rsid w:val="00F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7C98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6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1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6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1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nfo.totalwellnesshealth.com/blog/10-ways-to-prepare-your-office-for-flu-seaso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otalwellnesshealth.com/flu-shot-clinics/" TargetMode="External"/><Relationship Id="rId7" Type="http://schemas.openxmlformats.org/officeDocument/2006/relationships/hyperlink" Target="https://www.totalwellnesshealth.com/flu-shot-clinics/flu-shot-vouchers/" TargetMode="External"/><Relationship Id="rId8" Type="http://schemas.openxmlformats.org/officeDocument/2006/relationships/hyperlink" Target="https://offers.totalwellnesshealth.com/corporate-flu-shot-buyers-guide" TargetMode="External"/><Relationship Id="rId9" Type="http://schemas.openxmlformats.org/officeDocument/2006/relationships/hyperlink" Target="https://offers.totalwellnesshealth.com/flu-shot-comm-plan" TargetMode="External"/><Relationship Id="rId10" Type="http://schemas.openxmlformats.org/officeDocument/2006/relationships/hyperlink" Target="https://info.totalwellnesshealth.com/blog/how-to-avoid-spreading-germs-at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651</Words>
  <Characters>3712</Characters>
  <Application>Microsoft Macintosh Word</Application>
  <DocSecurity>0</DocSecurity>
  <Lines>30</Lines>
  <Paragraphs>8</Paragraphs>
  <ScaleCrop>false</ScaleCrop>
  <Company>TotalWellness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11</cp:revision>
  <dcterms:created xsi:type="dcterms:W3CDTF">2018-07-16T16:45:00Z</dcterms:created>
  <dcterms:modified xsi:type="dcterms:W3CDTF">2018-07-19T19:30:00Z</dcterms:modified>
</cp:coreProperties>
</file>