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27269" w14:textId="77777777" w:rsidR="003B22F7" w:rsidRDefault="003B22F7"/>
    <w:p w14:paraId="3CDC0035" w14:textId="77777777" w:rsidR="003B22F7" w:rsidRDefault="003B22F7" w:rsidP="001F3C59">
      <w:pPr>
        <w:pStyle w:val="Header"/>
        <w:pBdr>
          <w:top w:val="single" w:sz="4" w:space="1" w:color="auto"/>
        </w:pBdr>
        <w:rPr>
          <w:rFonts w:asciiTheme="minorHAnsi" w:hAnsiTheme="minorHAnsi"/>
          <w:b/>
          <w:color w:val="595959"/>
          <w:sz w:val="28"/>
          <w:szCs w:val="40"/>
        </w:rPr>
      </w:pPr>
    </w:p>
    <w:p w14:paraId="5F00D7D4" w14:textId="77777777" w:rsidR="003B22F7" w:rsidRPr="0081270C" w:rsidRDefault="0081270C" w:rsidP="001F3C59">
      <w:pPr>
        <w:pStyle w:val="Header"/>
        <w:pBdr>
          <w:top w:val="single" w:sz="4" w:space="1" w:color="auto"/>
        </w:pBdr>
        <w:rPr>
          <w:rFonts w:asciiTheme="minorHAnsi" w:hAnsiTheme="minorHAnsi"/>
          <w:b/>
          <w:color w:val="262626" w:themeColor="text1" w:themeTint="D9"/>
          <w:sz w:val="28"/>
          <w:szCs w:val="40"/>
        </w:rPr>
      </w:pPr>
      <w:r w:rsidRPr="00FA7D13">
        <w:rPr>
          <w:rFonts w:asciiTheme="minorHAnsi" w:hAnsiTheme="minorHAnsi"/>
          <w:b/>
          <w:color w:val="FF0000"/>
          <w:sz w:val="28"/>
          <w:szCs w:val="40"/>
        </w:rPr>
        <w:t>UNDER EMBARGO</w:t>
      </w:r>
      <w:r w:rsidRPr="0081270C">
        <w:rPr>
          <w:rFonts w:asciiTheme="minorHAnsi" w:hAnsiTheme="minorHAnsi"/>
          <w:b/>
          <w:color w:val="262626" w:themeColor="text1" w:themeTint="D9"/>
          <w:sz w:val="28"/>
          <w:szCs w:val="40"/>
        </w:rPr>
        <w:t>, NOT FOR PUBLICATION PRIOR TO</w:t>
      </w:r>
      <w:r w:rsidR="00400FA7">
        <w:rPr>
          <w:rFonts w:asciiTheme="minorHAnsi" w:hAnsiTheme="minorHAnsi"/>
          <w:b/>
          <w:color w:val="262626" w:themeColor="text1" w:themeTint="D9"/>
          <w:sz w:val="28"/>
          <w:szCs w:val="40"/>
        </w:rPr>
        <w:t xml:space="preserve"> </w:t>
      </w:r>
      <w:r w:rsidR="00400FA7" w:rsidRPr="0081270C">
        <w:rPr>
          <w:rFonts w:asciiTheme="minorHAnsi" w:hAnsiTheme="minorHAnsi"/>
          <w:b/>
          <w:color w:val="262626" w:themeColor="text1" w:themeTint="D9"/>
          <w:sz w:val="28"/>
          <w:szCs w:val="40"/>
        </w:rPr>
        <w:t>08:00</w:t>
      </w:r>
      <w:r w:rsidR="00400FA7">
        <w:rPr>
          <w:rFonts w:asciiTheme="minorHAnsi" w:hAnsiTheme="minorHAnsi"/>
          <w:b/>
          <w:color w:val="262626" w:themeColor="text1" w:themeTint="D9"/>
          <w:sz w:val="28"/>
          <w:szCs w:val="40"/>
        </w:rPr>
        <w:t xml:space="preserve"> ON</w:t>
      </w:r>
      <w:r w:rsidR="00400FA7" w:rsidRPr="0081270C">
        <w:rPr>
          <w:rFonts w:asciiTheme="minorHAnsi" w:hAnsiTheme="minorHAnsi"/>
          <w:b/>
          <w:color w:val="262626" w:themeColor="text1" w:themeTint="D9"/>
          <w:sz w:val="28"/>
          <w:szCs w:val="40"/>
        </w:rPr>
        <w:t xml:space="preserve"> </w:t>
      </w:r>
      <w:r w:rsidR="00FA7D13">
        <w:rPr>
          <w:rFonts w:asciiTheme="minorHAnsi" w:hAnsiTheme="minorHAnsi"/>
          <w:b/>
          <w:color w:val="262626" w:themeColor="text1" w:themeTint="D9"/>
          <w:sz w:val="28"/>
          <w:szCs w:val="40"/>
        </w:rPr>
        <w:t xml:space="preserve">MONDAY, </w:t>
      </w:r>
      <w:r w:rsidRPr="0081270C">
        <w:rPr>
          <w:rFonts w:asciiTheme="minorHAnsi" w:hAnsiTheme="minorHAnsi"/>
          <w:b/>
          <w:color w:val="262626" w:themeColor="text1" w:themeTint="D9"/>
          <w:sz w:val="28"/>
          <w:szCs w:val="40"/>
        </w:rPr>
        <w:t>28</w:t>
      </w:r>
      <w:r w:rsidR="003D4AC7" w:rsidRPr="0081270C">
        <w:rPr>
          <w:rFonts w:asciiTheme="minorHAnsi" w:hAnsiTheme="minorHAnsi"/>
          <w:b/>
          <w:color w:val="262626" w:themeColor="text1" w:themeTint="D9"/>
          <w:sz w:val="28"/>
          <w:szCs w:val="40"/>
        </w:rPr>
        <w:t xml:space="preserve"> </w:t>
      </w:r>
      <w:r w:rsidRPr="0081270C">
        <w:rPr>
          <w:rFonts w:asciiTheme="minorHAnsi" w:hAnsiTheme="minorHAnsi"/>
          <w:b/>
          <w:color w:val="262626" w:themeColor="text1" w:themeTint="D9"/>
          <w:sz w:val="28"/>
          <w:szCs w:val="40"/>
        </w:rPr>
        <w:t>AUGUST</w:t>
      </w:r>
      <w:r w:rsidR="003D4AC7" w:rsidRPr="0081270C">
        <w:rPr>
          <w:rFonts w:asciiTheme="minorHAnsi" w:hAnsiTheme="minorHAnsi"/>
          <w:b/>
          <w:color w:val="262626" w:themeColor="text1" w:themeTint="D9"/>
          <w:sz w:val="28"/>
          <w:szCs w:val="40"/>
        </w:rPr>
        <w:t xml:space="preserve"> </w:t>
      </w:r>
      <w:r w:rsidRPr="0081270C">
        <w:rPr>
          <w:rFonts w:asciiTheme="minorHAnsi" w:hAnsiTheme="minorHAnsi"/>
          <w:b/>
          <w:color w:val="262626" w:themeColor="text1" w:themeTint="D9"/>
          <w:sz w:val="28"/>
          <w:szCs w:val="40"/>
        </w:rPr>
        <w:t>2017</w:t>
      </w:r>
      <w:r w:rsidR="00400FA7">
        <w:rPr>
          <w:rFonts w:asciiTheme="minorHAnsi" w:hAnsiTheme="minorHAnsi"/>
          <w:b/>
          <w:color w:val="262626" w:themeColor="text1" w:themeTint="D9"/>
          <w:sz w:val="28"/>
          <w:szCs w:val="40"/>
        </w:rPr>
        <w:t>.</w:t>
      </w:r>
    </w:p>
    <w:p w14:paraId="3E64D368" w14:textId="77777777" w:rsidR="003B22F7" w:rsidRDefault="003B22F7" w:rsidP="001F3C59">
      <w:pPr>
        <w:rPr>
          <w:b/>
          <w:sz w:val="24"/>
          <w:lang w:val="en-GB"/>
        </w:rPr>
      </w:pPr>
    </w:p>
    <w:p w14:paraId="3D0F0C21" w14:textId="77777777" w:rsidR="003B22F7" w:rsidRDefault="003B22F7" w:rsidP="003B22F7">
      <w:pPr>
        <w:pBdr>
          <w:top w:val="single" w:sz="4" w:space="1" w:color="auto"/>
        </w:pBdr>
        <w:jc w:val="center"/>
        <w:rPr>
          <w:b/>
          <w:sz w:val="24"/>
          <w:lang w:val="en-GB"/>
        </w:rPr>
      </w:pPr>
    </w:p>
    <w:p w14:paraId="0551358B" w14:textId="229A8470" w:rsidR="0081270C" w:rsidRDefault="00FE1962" w:rsidP="0081270C">
      <w:pPr>
        <w:jc w:val="center"/>
        <w:rPr>
          <w:b/>
          <w:color w:val="262626" w:themeColor="text1" w:themeTint="D9"/>
          <w:sz w:val="28"/>
          <w:lang w:val="en-GB"/>
        </w:rPr>
      </w:pPr>
      <w:proofErr w:type="spellStart"/>
      <w:r>
        <w:rPr>
          <w:b/>
          <w:color w:val="262626" w:themeColor="text1" w:themeTint="D9"/>
          <w:sz w:val="28"/>
          <w:lang w:val="en-GB"/>
        </w:rPr>
        <w:t>FY17</w:t>
      </w:r>
      <w:proofErr w:type="spellEnd"/>
      <w:r>
        <w:rPr>
          <w:b/>
          <w:color w:val="262626" w:themeColor="text1" w:themeTint="D9"/>
          <w:sz w:val="28"/>
          <w:lang w:val="en-GB"/>
        </w:rPr>
        <w:t xml:space="preserve"> Results - </w:t>
      </w:r>
      <w:r w:rsidR="0081270C" w:rsidRPr="0081270C">
        <w:rPr>
          <w:b/>
          <w:color w:val="262626" w:themeColor="text1" w:themeTint="D9"/>
          <w:sz w:val="28"/>
          <w:lang w:val="en-GB"/>
        </w:rPr>
        <w:t>Adapt IT on</w:t>
      </w:r>
      <w:r w:rsidR="00093B06">
        <w:rPr>
          <w:b/>
          <w:color w:val="262626" w:themeColor="text1" w:themeTint="D9"/>
          <w:sz w:val="28"/>
          <w:lang w:val="en-GB"/>
        </w:rPr>
        <w:t xml:space="preserve"> track to reach its 2020 </w:t>
      </w:r>
      <w:r>
        <w:rPr>
          <w:b/>
          <w:color w:val="262626" w:themeColor="text1" w:themeTint="D9"/>
          <w:sz w:val="28"/>
          <w:lang w:val="en-GB"/>
        </w:rPr>
        <w:t xml:space="preserve">growth </w:t>
      </w:r>
      <w:r w:rsidR="00093B06">
        <w:rPr>
          <w:b/>
          <w:color w:val="262626" w:themeColor="text1" w:themeTint="D9"/>
          <w:sz w:val="28"/>
          <w:lang w:val="en-GB"/>
        </w:rPr>
        <w:t>target</w:t>
      </w:r>
    </w:p>
    <w:p w14:paraId="177FCA06" w14:textId="77777777" w:rsidR="00093B06" w:rsidRPr="00093B06" w:rsidRDefault="00093B06" w:rsidP="00093B06"/>
    <w:p w14:paraId="1C760852" w14:textId="77777777" w:rsidR="00093B06" w:rsidRPr="00093B06" w:rsidRDefault="00093B06" w:rsidP="00093B06">
      <w:pPr>
        <w:pStyle w:val="ListParagraph"/>
        <w:numPr>
          <w:ilvl w:val="0"/>
          <w:numId w:val="2"/>
        </w:numPr>
        <w:rPr>
          <w:rFonts w:asciiTheme="minorHAnsi" w:hAnsiTheme="minorHAnsi"/>
          <w:color w:val="262626" w:themeColor="text1" w:themeTint="D9"/>
          <w:sz w:val="22"/>
        </w:rPr>
      </w:pPr>
      <w:r w:rsidRPr="00093B06">
        <w:rPr>
          <w:rFonts w:asciiTheme="minorHAnsi" w:hAnsiTheme="minorHAnsi"/>
          <w:color w:val="262626" w:themeColor="text1" w:themeTint="D9"/>
          <w:sz w:val="22"/>
        </w:rPr>
        <w:t xml:space="preserve">Turnover up 25% to </w:t>
      </w:r>
      <w:proofErr w:type="spellStart"/>
      <w:r w:rsidRPr="00093B06">
        <w:rPr>
          <w:rFonts w:asciiTheme="minorHAnsi" w:hAnsiTheme="minorHAnsi"/>
          <w:color w:val="262626" w:themeColor="text1" w:themeTint="D9"/>
          <w:sz w:val="22"/>
        </w:rPr>
        <w:t>R994</w:t>
      </w:r>
      <w:proofErr w:type="spellEnd"/>
      <w:r w:rsidRPr="00093B06">
        <w:rPr>
          <w:rFonts w:asciiTheme="minorHAnsi" w:hAnsiTheme="minorHAnsi"/>
          <w:color w:val="262626" w:themeColor="text1" w:themeTint="D9"/>
          <w:sz w:val="22"/>
        </w:rPr>
        <w:t xml:space="preserve"> million (2016: </w:t>
      </w:r>
      <w:proofErr w:type="spellStart"/>
      <w:r w:rsidRPr="00093B06">
        <w:rPr>
          <w:rFonts w:asciiTheme="minorHAnsi" w:hAnsiTheme="minorHAnsi"/>
          <w:color w:val="262626" w:themeColor="text1" w:themeTint="D9"/>
          <w:sz w:val="22"/>
        </w:rPr>
        <w:t>R796</w:t>
      </w:r>
      <w:proofErr w:type="spellEnd"/>
      <w:r w:rsidRPr="00093B06">
        <w:rPr>
          <w:rFonts w:asciiTheme="minorHAnsi" w:hAnsiTheme="minorHAnsi"/>
          <w:color w:val="262626" w:themeColor="text1" w:themeTint="D9"/>
          <w:sz w:val="22"/>
        </w:rPr>
        <w:t xml:space="preserve"> million) </w:t>
      </w:r>
    </w:p>
    <w:p w14:paraId="7729F7D8" w14:textId="77777777" w:rsidR="00093B06" w:rsidRPr="00093B06" w:rsidRDefault="00093B06" w:rsidP="00093B06">
      <w:pPr>
        <w:pStyle w:val="ListParagraph"/>
        <w:numPr>
          <w:ilvl w:val="0"/>
          <w:numId w:val="2"/>
        </w:numPr>
        <w:rPr>
          <w:rFonts w:asciiTheme="minorHAnsi" w:hAnsiTheme="minorHAnsi"/>
          <w:color w:val="262626" w:themeColor="text1" w:themeTint="D9"/>
          <w:sz w:val="22"/>
        </w:rPr>
      </w:pPr>
      <w:r w:rsidRPr="00093B06">
        <w:rPr>
          <w:rFonts w:asciiTheme="minorHAnsi" w:hAnsiTheme="minorHAnsi"/>
          <w:color w:val="262626" w:themeColor="text1" w:themeTint="D9"/>
          <w:sz w:val="22"/>
        </w:rPr>
        <w:t xml:space="preserve">EBITDA up 18% to </w:t>
      </w:r>
      <w:proofErr w:type="spellStart"/>
      <w:r w:rsidRPr="00093B06">
        <w:rPr>
          <w:rFonts w:asciiTheme="minorHAnsi" w:hAnsiTheme="minorHAnsi"/>
          <w:color w:val="262626" w:themeColor="text1" w:themeTint="D9"/>
          <w:sz w:val="22"/>
        </w:rPr>
        <w:t>R194</w:t>
      </w:r>
      <w:proofErr w:type="spellEnd"/>
      <w:r w:rsidRPr="00093B06">
        <w:rPr>
          <w:rFonts w:asciiTheme="minorHAnsi" w:hAnsiTheme="minorHAnsi"/>
          <w:color w:val="262626" w:themeColor="text1" w:themeTint="D9"/>
          <w:sz w:val="22"/>
        </w:rPr>
        <w:t xml:space="preserve"> million (2016: </w:t>
      </w:r>
      <w:proofErr w:type="spellStart"/>
      <w:r w:rsidRPr="00093B06">
        <w:rPr>
          <w:rFonts w:asciiTheme="minorHAnsi" w:hAnsiTheme="minorHAnsi"/>
          <w:color w:val="262626" w:themeColor="text1" w:themeTint="D9"/>
          <w:sz w:val="22"/>
        </w:rPr>
        <w:t>R165</w:t>
      </w:r>
      <w:proofErr w:type="spellEnd"/>
      <w:r w:rsidRPr="00093B06">
        <w:rPr>
          <w:rFonts w:asciiTheme="minorHAnsi" w:hAnsiTheme="minorHAnsi"/>
          <w:color w:val="262626" w:themeColor="text1" w:themeTint="D9"/>
          <w:sz w:val="22"/>
        </w:rPr>
        <w:t xml:space="preserve"> million)</w:t>
      </w:r>
    </w:p>
    <w:p w14:paraId="2016134E" w14:textId="77777777" w:rsidR="00093B06" w:rsidRPr="00093B06" w:rsidRDefault="00093B06" w:rsidP="00093B06">
      <w:pPr>
        <w:pStyle w:val="ListParagraph"/>
        <w:numPr>
          <w:ilvl w:val="0"/>
          <w:numId w:val="2"/>
        </w:numPr>
        <w:rPr>
          <w:rFonts w:asciiTheme="minorHAnsi" w:hAnsiTheme="minorHAnsi"/>
          <w:color w:val="262626" w:themeColor="text1" w:themeTint="D9"/>
          <w:sz w:val="22"/>
        </w:rPr>
      </w:pPr>
      <w:r w:rsidRPr="00093B06">
        <w:rPr>
          <w:rFonts w:asciiTheme="minorHAnsi" w:hAnsiTheme="minorHAnsi"/>
          <w:color w:val="262626" w:themeColor="text1" w:themeTint="D9"/>
          <w:sz w:val="22"/>
        </w:rPr>
        <w:t xml:space="preserve">Normalised headline earnings up 22% to </w:t>
      </w:r>
      <w:proofErr w:type="spellStart"/>
      <w:r w:rsidRPr="00093B06">
        <w:rPr>
          <w:rFonts w:asciiTheme="minorHAnsi" w:hAnsiTheme="minorHAnsi"/>
          <w:color w:val="262626" w:themeColor="text1" w:themeTint="D9"/>
          <w:sz w:val="22"/>
        </w:rPr>
        <w:t>R119</w:t>
      </w:r>
      <w:proofErr w:type="spellEnd"/>
      <w:r w:rsidRPr="00093B06">
        <w:rPr>
          <w:rFonts w:asciiTheme="minorHAnsi" w:hAnsiTheme="minorHAnsi"/>
          <w:color w:val="262626" w:themeColor="text1" w:themeTint="D9"/>
          <w:sz w:val="22"/>
        </w:rPr>
        <w:t xml:space="preserve"> million (2016: </w:t>
      </w:r>
      <w:proofErr w:type="spellStart"/>
      <w:r w:rsidRPr="00093B06">
        <w:rPr>
          <w:rFonts w:asciiTheme="minorHAnsi" w:hAnsiTheme="minorHAnsi"/>
          <w:color w:val="262626" w:themeColor="text1" w:themeTint="D9"/>
          <w:sz w:val="22"/>
        </w:rPr>
        <w:t>R98</w:t>
      </w:r>
      <w:proofErr w:type="spellEnd"/>
      <w:r w:rsidRPr="00093B06">
        <w:rPr>
          <w:rFonts w:asciiTheme="minorHAnsi" w:hAnsiTheme="minorHAnsi"/>
          <w:color w:val="262626" w:themeColor="text1" w:themeTint="D9"/>
          <w:sz w:val="22"/>
        </w:rPr>
        <w:t xml:space="preserve"> million)</w:t>
      </w:r>
    </w:p>
    <w:p w14:paraId="09EF584D" w14:textId="77777777" w:rsidR="00093B06" w:rsidRPr="00093B06" w:rsidRDefault="00093B06" w:rsidP="00093B06">
      <w:pPr>
        <w:pStyle w:val="ListParagraph"/>
        <w:numPr>
          <w:ilvl w:val="0"/>
          <w:numId w:val="2"/>
        </w:numPr>
        <w:rPr>
          <w:rFonts w:asciiTheme="minorHAnsi" w:hAnsiTheme="minorHAnsi"/>
          <w:color w:val="262626" w:themeColor="text1" w:themeTint="D9"/>
          <w:sz w:val="22"/>
        </w:rPr>
      </w:pPr>
      <w:r w:rsidRPr="00093B06">
        <w:rPr>
          <w:rFonts w:asciiTheme="minorHAnsi" w:hAnsiTheme="minorHAnsi"/>
          <w:color w:val="262626" w:themeColor="text1" w:themeTint="D9"/>
          <w:sz w:val="22"/>
        </w:rPr>
        <w:t>Normalised HEPS up 10% to 78,96 cents (2016: 71,67 cents)</w:t>
      </w:r>
    </w:p>
    <w:p w14:paraId="3E1B47F5" w14:textId="77777777" w:rsidR="001470A2" w:rsidRPr="008C28DB" w:rsidRDefault="001470A2" w:rsidP="001470A2">
      <w:pPr>
        <w:pBdr>
          <w:bottom w:val="single" w:sz="4" w:space="1" w:color="auto"/>
        </w:pBdr>
        <w:jc w:val="center"/>
        <w:rPr>
          <w:i/>
          <w:sz w:val="22"/>
          <w:szCs w:val="22"/>
          <w:lang w:val="en-GB"/>
        </w:rPr>
      </w:pPr>
    </w:p>
    <w:p w14:paraId="37A44E82" w14:textId="77777777" w:rsidR="000E1B42" w:rsidRDefault="000E1B42" w:rsidP="000E1B42">
      <w:pPr>
        <w:jc w:val="both"/>
        <w:rPr>
          <w:lang w:val="en-GB"/>
        </w:rPr>
      </w:pPr>
    </w:p>
    <w:p w14:paraId="35649629" w14:textId="77777777" w:rsidR="00093B06" w:rsidRPr="00093B06" w:rsidRDefault="00093B06" w:rsidP="00093B06">
      <w:pPr>
        <w:jc w:val="both"/>
        <w:rPr>
          <w:color w:val="262626" w:themeColor="text1" w:themeTint="D9"/>
          <w:sz w:val="22"/>
        </w:rPr>
      </w:pPr>
      <w:r w:rsidRPr="00093B06">
        <w:rPr>
          <w:b/>
          <w:color w:val="262626" w:themeColor="text1" w:themeTint="D9"/>
          <w:sz w:val="22"/>
        </w:rPr>
        <w:t xml:space="preserve">Durban, 28 August 2017 – </w:t>
      </w:r>
      <w:r w:rsidRPr="00093B06">
        <w:rPr>
          <w:color w:val="262626" w:themeColor="text1" w:themeTint="D9"/>
          <w:sz w:val="22"/>
        </w:rPr>
        <w:t xml:space="preserve">JSE-listed Adapt IT, a provider of specialised software solutions and services to the Education, Manufacturing, Energy and Financial Services sectors, today announced its financial results for the year ended 30 June 2017. </w:t>
      </w:r>
    </w:p>
    <w:p w14:paraId="6EE180ED" w14:textId="77777777" w:rsidR="00093B06" w:rsidRPr="00093B06" w:rsidRDefault="00093B06" w:rsidP="00093B06">
      <w:pPr>
        <w:jc w:val="both"/>
        <w:rPr>
          <w:color w:val="262626" w:themeColor="text1" w:themeTint="D9"/>
          <w:sz w:val="22"/>
        </w:rPr>
      </w:pPr>
    </w:p>
    <w:p w14:paraId="5C1C02BA" w14:textId="77777777" w:rsidR="00093B06" w:rsidRPr="00093B06" w:rsidRDefault="00093B06" w:rsidP="00093B06">
      <w:pPr>
        <w:jc w:val="both"/>
        <w:rPr>
          <w:color w:val="262626" w:themeColor="text1" w:themeTint="D9"/>
          <w:sz w:val="22"/>
        </w:rPr>
      </w:pPr>
      <w:r w:rsidRPr="00093B06">
        <w:rPr>
          <w:color w:val="262626" w:themeColor="text1" w:themeTint="D9"/>
          <w:sz w:val="22"/>
        </w:rPr>
        <w:t>“We have been consistent in pursuing diversification through an organic and acquisitive growth strategy</w:t>
      </w:r>
      <w:r w:rsidR="0096162B">
        <w:rPr>
          <w:color w:val="262626" w:themeColor="text1" w:themeTint="D9"/>
          <w:sz w:val="22"/>
        </w:rPr>
        <w:t>,</w:t>
      </w:r>
      <w:r w:rsidRPr="00093B06">
        <w:rPr>
          <w:color w:val="262626" w:themeColor="text1" w:themeTint="D9"/>
          <w:sz w:val="22"/>
        </w:rPr>
        <w:t xml:space="preserve"> which has contributed to this positive set of results for Adapt IT in the face of challenging market conditions,” says Adapt IT CEO, Sbu Shabalala.</w:t>
      </w:r>
    </w:p>
    <w:p w14:paraId="39A17283" w14:textId="77777777" w:rsidR="00093B06" w:rsidRPr="00093B06" w:rsidRDefault="00093B06" w:rsidP="00093B06">
      <w:pPr>
        <w:jc w:val="both"/>
        <w:rPr>
          <w:color w:val="262626" w:themeColor="text1" w:themeTint="D9"/>
          <w:sz w:val="22"/>
        </w:rPr>
      </w:pPr>
    </w:p>
    <w:p w14:paraId="01B2D65F" w14:textId="6C42265D" w:rsidR="00093B06" w:rsidRPr="00093B06" w:rsidRDefault="00093B06" w:rsidP="00093B06">
      <w:pPr>
        <w:jc w:val="both"/>
        <w:rPr>
          <w:color w:val="262626" w:themeColor="text1" w:themeTint="D9"/>
          <w:sz w:val="22"/>
        </w:rPr>
      </w:pPr>
      <w:r w:rsidRPr="00093B06">
        <w:rPr>
          <w:color w:val="262626" w:themeColor="text1" w:themeTint="D9"/>
          <w:sz w:val="22"/>
        </w:rPr>
        <w:t xml:space="preserve">Adapt IT reported a turnover increase of 25% to </w:t>
      </w:r>
      <w:proofErr w:type="spellStart"/>
      <w:r w:rsidRPr="00093B06">
        <w:rPr>
          <w:color w:val="262626" w:themeColor="text1" w:themeTint="D9"/>
          <w:sz w:val="22"/>
        </w:rPr>
        <w:t>R994</w:t>
      </w:r>
      <w:proofErr w:type="spellEnd"/>
      <w:r w:rsidRPr="00093B06">
        <w:rPr>
          <w:color w:val="262626" w:themeColor="text1" w:themeTint="D9"/>
          <w:sz w:val="22"/>
        </w:rPr>
        <w:t xml:space="preserve"> million for the year</w:t>
      </w:r>
      <w:r w:rsidR="0096162B">
        <w:rPr>
          <w:color w:val="262626" w:themeColor="text1" w:themeTint="D9"/>
          <w:sz w:val="22"/>
        </w:rPr>
        <w:t>,</w:t>
      </w:r>
      <w:r w:rsidRPr="00093B06">
        <w:rPr>
          <w:color w:val="262626" w:themeColor="text1" w:themeTint="D9"/>
          <w:sz w:val="22"/>
        </w:rPr>
        <w:t xml:space="preserve"> increasing annuity turnover to a healthy 66%. Adapt IT derives 76% of turnover from the South African market and it is not su</w:t>
      </w:r>
      <w:r w:rsidR="00B006B3">
        <w:rPr>
          <w:color w:val="262626" w:themeColor="text1" w:themeTint="D9"/>
          <w:sz w:val="22"/>
        </w:rPr>
        <w:t>r</w:t>
      </w:r>
      <w:r w:rsidRPr="00093B06">
        <w:rPr>
          <w:color w:val="262626" w:themeColor="text1" w:themeTint="D9"/>
          <w:sz w:val="22"/>
        </w:rPr>
        <w:t>prising that organic growth contributed 6% (2016: 9%), as its primary market continued to be under pressure.</w:t>
      </w:r>
    </w:p>
    <w:p w14:paraId="44D6B8A1" w14:textId="77777777" w:rsidR="00093B06" w:rsidRPr="00093B06" w:rsidRDefault="00093B06" w:rsidP="00093B06">
      <w:pPr>
        <w:jc w:val="both"/>
        <w:rPr>
          <w:color w:val="262626" w:themeColor="text1" w:themeTint="D9"/>
          <w:sz w:val="22"/>
        </w:rPr>
      </w:pPr>
    </w:p>
    <w:p w14:paraId="7C75C237" w14:textId="4288122B" w:rsidR="00093B06" w:rsidRPr="00093B06" w:rsidRDefault="00093B06" w:rsidP="00093B06">
      <w:pPr>
        <w:jc w:val="both"/>
        <w:rPr>
          <w:color w:val="262626" w:themeColor="text1" w:themeTint="D9"/>
          <w:sz w:val="22"/>
        </w:rPr>
      </w:pPr>
      <w:r w:rsidRPr="00093B06">
        <w:rPr>
          <w:color w:val="262626" w:themeColor="text1" w:themeTint="D9"/>
          <w:sz w:val="22"/>
        </w:rPr>
        <w:t>“Adapt IT derives 14% of its revenues from other African countries and 10% from the Americas, Australasia and Europe</w:t>
      </w:r>
      <w:r w:rsidR="00D650DB">
        <w:rPr>
          <w:color w:val="262626" w:themeColor="text1" w:themeTint="D9"/>
          <w:sz w:val="22"/>
        </w:rPr>
        <w:t>.</w:t>
      </w:r>
      <w:r w:rsidRPr="00093B06">
        <w:rPr>
          <w:color w:val="262626" w:themeColor="text1" w:themeTint="D9"/>
          <w:sz w:val="22"/>
        </w:rPr>
        <w:t xml:space="preserve"> </w:t>
      </w:r>
      <w:r w:rsidR="00D650DB">
        <w:rPr>
          <w:color w:val="262626" w:themeColor="text1" w:themeTint="D9"/>
          <w:sz w:val="22"/>
        </w:rPr>
        <w:t>It</w:t>
      </w:r>
      <w:r w:rsidRPr="00093B06">
        <w:rPr>
          <w:color w:val="262626" w:themeColor="text1" w:themeTint="D9"/>
          <w:sz w:val="22"/>
        </w:rPr>
        <w:t xml:space="preserve"> will continue its diversification into international markets to counter the effects of concentration in the local market</w:t>
      </w:r>
      <w:r w:rsidR="0096162B">
        <w:rPr>
          <w:color w:val="262626" w:themeColor="text1" w:themeTint="D9"/>
          <w:sz w:val="22"/>
        </w:rPr>
        <w:t>,</w:t>
      </w:r>
      <w:r w:rsidRPr="00093B06">
        <w:rPr>
          <w:color w:val="262626" w:themeColor="text1" w:themeTint="D9"/>
          <w:sz w:val="22"/>
        </w:rPr>
        <w:t xml:space="preserve">” added Shabalala. </w:t>
      </w:r>
    </w:p>
    <w:p w14:paraId="4CA8C4FF" w14:textId="77777777" w:rsidR="00093B06" w:rsidRPr="00093B06" w:rsidRDefault="00093B06" w:rsidP="00093B06">
      <w:pPr>
        <w:jc w:val="both"/>
        <w:rPr>
          <w:color w:val="262626" w:themeColor="text1" w:themeTint="D9"/>
          <w:sz w:val="22"/>
        </w:rPr>
      </w:pPr>
    </w:p>
    <w:p w14:paraId="019A3EC9" w14:textId="6DED06D7" w:rsidR="00093B06" w:rsidRPr="00093B06" w:rsidRDefault="00093B06" w:rsidP="00093B06">
      <w:pPr>
        <w:jc w:val="both"/>
        <w:rPr>
          <w:color w:val="262626" w:themeColor="text1" w:themeTint="D9"/>
          <w:sz w:val="22"/>
        </w:rPr>
      </w:pPr>
      <w:r w:rsidRPr="00093B06">
        <w:rPr>
          <w:color w:val="262626" w:themeColor="text1" w:themeTint="D9"/>
          <w:sz w:val="22"/>
        </w:rPr>
        <w:t xml:space="preserve">EBITDA grew 18% to </w:t>
      </w:r>
      <w:proofErr w:type="spellStart"/>
      <w:r w:rsidRPr="00093B06">
        <w:rPr>
          <w:color w:val="262626" w:themeColor="text1" w:themeTint="D9"/>
          <w:sz w:val="22"/>
        </w:rPr>
        <w:t>R194</w:t>
      </w:r>
      <w:proofErr w:type="spellEnd"/>
      <w:r w:rsidR="0096162B">
        <w:rPr>
          <w:color w:val="262626" w:themeColor="text1" w:themeTint="D9"/>
          <w:sz w:val="22"/>
        </w:rPr>
        <w:t xml:space="preserve"> </w:t>
      </w:r>
      <w:r w:rsidRPr="00093B06">
        <w:rPr>
          <w:color w:val="262626" w:themeColor="text1" w:themeTint="D9"/>
          <w:sz w:val="22"/>
        </w:rPr>
        <w:t>m</w:t>
      </w:r>
      <w:r w:rsidR="0096162B">
        <w:rPr>
          <w:color w:val="262626" w:themeColor="text1" w:themeTint="D9"/>
          <w:sz w:val="22"/>
        </w:rPr>
        <w:t>illion,</w:t>
      </w:r>
      <w:r w:rsidRPr="00093B06">
        <w:rPr>
          <w:color w:val="262626" w:themeColor="text1" w:themeTint="D9"/>
          <w:sz w:val="22"/>
        </w:rPr>
        <w:t xml:space="preserve"> from </w:t>
      </w:r>
      <w:proofErr w:type="spellStart"/>
      <w:r w:rsidRPr="00093B06">
        <w:rPr>
          <w:color w:val="262626" w:themeColor="text1" w:themeTint="D9"/>
          <w:sz w:val="22"/>
        </w:rPr>
        <w:t>R165</w:t>
      </w:r>
      <w:proofErr w:type="spellEnd"/>
      <w:r w:rsidR="0096162B">
        <w:rPr>
          <w:color w:val="262626" w:themeColor="text1" w:themeTint="D9"/>
          <w:sz w:val="22"/>
        </w:rPr>
        <w:t xml:space="preserve"> </w:t>
      </w:r>
      <w:r w:rsidRPr="00093B06">
        <w:rPr>
          <w:color w:val="262626" w:themeColor="text1" w:themeTint="D9"/>
          <w:sz w:val="22"/>
        </w:rPr>
        <w:t>m</w:t>
      </w:r>
      <w:r w:rsidR="0096162B">
        <w:rPr>
          <w:color w:val="262626" w:themeColor="text1" w:themeTint="D9"/>
          <w:sz w:val="22"/>
        </w:rPr>
        <w:t>illion</w:t>
      </w:r>
      <w:r w:rsidRPr="00093B06">
        <w:rPr>
          <w:color w:val="262626" w:themeColor="text1" w:themeTint="D9"/>
          <w:sz w:val="22"/>
        </w:rPr>
        <w:t xml:space="preserve"> in the prior year</w:t>
      </w:r>
      <w:r w:rsidR="0096162B">
        <w:rPr>
          <w:color w:val="262626" w:themeColor="text1" w:themeTint="D9"/>
          <w:sz w:val="22"/>
        </w:rPr>
        <w:t>,</w:t>
      </w:r>
      <w:r w:rsidRPr="00093B06">
        <w:rPr>
          <w:color w:val="262626" w:themeColor="text1" w:themeTint="D9"/>
          <w:sz w:val="22"/>
        </w:rPr>
        <w:t xml:space="preserve"> in line with turnover growth maintaining a healthy EBITDA margin of 20%. Normalised headline earnings grew 22% to </w:t>
      </w:r>
      <w:proofErr w:type="spellStart"/>
      <w:r w:rsidRPr="00093B06">
        <w:rPr>
          <w:color w:val="262626" w:themeColor="text1" w:themeTint="D9"/>
          <w:sz w:val="22"/>
        </w:rPr>
        <w:t>R119</w:t>
      </w:r>
      <w:proofErr w:type="spellEnd"/>
      <w:r w:rsidRPr="00093B06">
        <w:rPr>
          <w:color w:val="262626" w:themeColor="text1" w:themeTint="D9"/>
          <w:sz w:val="22"/>
        </w:rPr>
        <w:t xml:space="preserve"> million</w:t>
      </w:r>
      <w:r w:rsidR="00D650DB">
        <w:rPr>
          <w:color w:val="262626" w:themeColor="text1" w:themeTint="D9"/>
          <w:sz w:val="22"/>
        </w:rPr>
        <w:t>,</w:t>
      </w:r>
      <w:r w:rsidRPr="00093B06">
        <w:rPr>
          <w:color w:val="262626" w:themeColor="text1" w:themeTint="D9"/>
          <w:sz w:val="22"/>
        </w:rPr>
        <w:t xml:space="preserve"> from </w:t>
      </w:r>
      <w:proofErr w:type="spellStart"/>
      <w:r w:rsidRPr="00093B06">
        <w:rPr>
          <w:color w:val="262626" w:themeColor="text1" w:themeTint="D9"/>
          <w:sz w:val="22"/>
        </w:rPr>
        <w:t>R98</w:t>
      </w:r>
      <w:proofErr w:type="spellEnd"/>
      <w:r w:rsidRPr="00093B06">
        <w:rPr>
          <w:color w:val="262626" w:themeColor="text1" w:themeTint="D9"/>
          <w:sz w:val="22"/>
        </w:rPr>
        <w:t xml:space="preserve"> million</w:t>
      </w:r>
      <w:r w:rsidR="00D650DB">
        <w:rPr>
          <w:color w:val="262626" w:themeColor="text1" w:themeTint="D9"/>
          <w:sz w:val="22"/>
        </w:rPr>
        <w:t>,</w:t>
      </w:r>
      <w:r w:rsidRPr="00093B06">
        <w:rPr>
          <w:color w:val="262626" w:themeColor="text1" w:themeTint="D9"/>
          <w:sz w:val="22"/>
        </w:rPr>
        <w:t xml:space="preserve"> and Normalised HEPS grew 10% to 78,96 cents </w:t>
      </w:r>
      <w:r w:rsidR="0096162B">
        <w:rPr>
          <w:color w:val="262626" w:themeColor="text1" w:themeTint="D9"/>
          <w:sz w:val="22"/>
        </w:rPr>
        <w:t>from</w:t>
      </w:r>
      <w:r w:rsidRPr="00093B06">
        <w:rPr>
          <w:color w:val="262626" w:themeColor="text1" w:themeTint="D9"/>
          <w:sz w:val="22"/>
        </w:rPr>
        <w:t xml:space="preserve"> 71,67 cents. </w:t>
      </w:r>
    </w:p>
    <w:p w14:paraId="156757D3" w14:textId="77777777" w:rsidR="00093B06" w:rsidRPr="00093B06" w:rsidRDefault="00093B06" w:rsidP="00093B06">
      <w:pPr>
        <w:jc w:val="both"/>
        <w:rPr>
          <w:color w:val="262626" w:themeColor="text1" w:themeTint="D9"/>
          <w:sz w:val="22"/>
        </w:rPr>
      </w:pPr>
    </w:p>
    <w:p w14:paraId="38A0F2F9" w14:textId="57E8D9AA" w:rsidR="00093B06" w:rsidRDefault="00093B06" w:rsidP="00093B06">
      <w:pPr>
        <w:jc w:val="both"/>
        <w:rPr>
          <w:color w:val="262626" w:themeColor="text1" w:themeTint="D9"/>
          <w:sz w:val="22"/>
        </w:rPr>
      </w:pPr>
      <w:r w:rsidRPr="00093B06">
        <w:rPr>
          <w:color w:val="262626" w:themeColor="text1" w:themeTint="D9"/>
          <w:sz w:val="22"/>
        </w:rPr>
        <w:t>Acquisitive growth was boosted in the year by the acquisition of 100% of EasyRoster</w:t>
      </w:r>
      <w:r w:rsidR="0096162B">
        <w:rPr>
          <w:color w:val="262626" w:themeColor="text1" w:themeTint="D9"/>
          <w:sz w:val="22"/>
        </w:rPr>
        <w:t>,</w:t>
      </w:r>
      <w:r w:rsidRPr="00093B06">
        <w:rPr>
          <w:color w:val="262626" w:themeColor="text1" w:themeTint="D9"/>
          <w:sz w:val="22"/>
        </w:rPr>
        <w:t xml:space="preserve"> effective 1 August 2016. The purchase price of </w:t>
      </w:r>
      <w:proofErr w:type="spellStart"/>
      <w:r w:rsidRPr="00093B06">
        <w:rPr>
          <w:color w:val="262626" w:themeColor="text1" w:themeTint="D9"/>
          <w:sz w:val="22"/>
        </w:rPr>
        <w:t>R87</w:t>
      </w:r>
      <w:proofErr w:type="spellEnd"/>
      <w:r w:rsidRPr="00093B06">
        <w:rPr>
          <w:color w:val="262626" w:themeColor="text1" w:themeTint="D9"/>
          <w:sz w:val="22"/>
        </w:rPr>
        <w:t xml:space="preserve"> million was funded through a combination of the issue of </w:t>
      </w:r>
      <w:r w:rsidR="0096162B">
        <w:rPr>
          <w:color w:val="262626" w:themeColor="text1" w:themeTint="D9"/>
          <w:sz w:val="22"/>
        </w:rPr>
        <w:t>one</w:t>
      </w:r>
      <w:r w:rsidRPr="00093B06">
        <w:rPr>
          <w:color w:val="262626" w:themeColor="text1" w:themeTint="D9"/>
          <w:sz w:val="22"/>
        </w:rPr>
        <w:t xml:space="preserve"> million Adapt IT shares </w:t>
      </w:r>
      <w:r w:rsidR="00D650DB">
        <w:rPr>
          <w:color w:val="262626" w:themeColor="text1" w:themeTint="D9"/>
          <w:sz w:val="22"/>
        </w:rPr>
        <w:t>with</w:t>
      </w:r>
      <w:r w:rsidRPr="00093B06">
        <w:rPr>
          <w:color w:val="262626" w:themeColor="text1" w:themeTint="D9"/>
          <w:sz w:val="22"/>
        </w:rPr>
        <w:t xml:space="preserve"> the balance being payable in cash over </w:t>
      </w:r>
      <w:r w:rsidR="0096162B">
        <w:rPr>
          <w:color w:val="262626" w:themeColor="text1" w:themeTint="D9"/>
          <w:sz w:val="22"/>
        </w:rPr>
        <w:t>four</w:t>
      </w:r>
      <w:r w:rsidRPr="00093B06">
        <w:rPr>
          <w:color w:val="262626" w:themeColor="text1" w:themeTint="D9"/>
          <w:sz w:val="22"/>
        </w:rPr>
        <w:t xml:space="preserve"> years</w:t>
      </w:r>
      <w:r w:rsidR="0096162B">
        <w:rPr>
          <w:color w:val="262626" w:themeColor="text1" w:themeTint="D9"/>
          <w:sz w:val="22"/>
        </w:rPr>
        <w:t>,</w:t>
      </w:r>
      <w:r w:rsidRPr="00093B06">
        <w:rPr>
          <w:color w:val="262626" w:themeColor="text1" w:themeTint="D9"/>
          <w:sz w:val="22"/>
        </w:rPr>
        <w:t xml:space="preserve"> subject to an earn-out agreement.</w:t>
      </w:r>
    </w:p>
    <w:p w14:paraId="301E1532" w14:textId="77777777" w:rsidR="00FE1962" w:rsidRDefault="00FE1962" w:rsidP="00093B06">
      <w:pPr>
        <w:jc w:val="both"/>
        <w:rPr>
          <w:color w:val="262626" w:themeColor="text1" w:themeTint="D9"/>
          <w:sz w:val="22"/>
        </w:rPr>
      </w:pPr>
    </w:p>
    <w:p w14:paraId="1A286082" w14:textId="77777777" w:rsidR="00FE1962" w:rsidRPr="00093B06" w:rsidRDefault="00FE1962" w:rsidP="00FE1962">
      <w:pPr>
        <w:jc w:val="both"/>
        <w:rPr>
          <w:color w:val="262626" w:themeColor="text1" w:themeTint="D9"/>
          <w:sz w:val="22"/>
        </w:rPr>
      </w:pPr>
      <w:r w:rsidRPr="00093B06">
        <w:rPr>
          <w:color w:val="262626" w:themeColor="text1" w:themeTint="D9"/>
          <w:sz w:val="22"/>
        </w:rPr>
        <w:t xml:space="preserve">On 1 July 2017, following approval of the </w:t>
      </w:r>
      <w:r>
        <w:rPr>
          <w:color w:val="262626" w:themeColor="text1" w:themeTint="D9"/>
          <w:sz w:val="22"/>
        </w:rPr>
        <w:t>c</w:t>
      </w:r>
      <w:r w:rsidRPr="00093B06">
        <w:rPr>
          <w:color w:val="262626" w:themeColor="text1" w:themeTint="D9"/>
          <w:sz w:val="22"/>
        </w:rPr>
        <w:t xml:space="preserve">ompetition </w:t>
      </w:r>
      <w:r>
        <w:rPr>
          <w:color w:val="262626" w:themeColor="text1" w:themeTint="D9"/>
          <w:sz w:val="22"/>
        </w:rPr>
        <w:t>a</w:t>
      </w:r>
      <w:r w:rsidRPr="00093B06">
        <w:rPr>
          <w:color w:val="262626" w:themeColor="text1" w:themeTint="D9"/>
          <w:sz w:val="22"/>
        </w:rPr>
        <w:t xml:space="preserve">uthorities, the Micros South Africa (Pty) Ltd acquisition became effective. Micros South Africa provides software, hardware, enterprise systems integration, consulting and support to the hospitality industry. The hospitality division is expected to start contributing in the new financial year. </w:t>
      </w:r>
    </w:p>
    <w:p w14:paraId="1A0B2B2D" w14:textId="77777777" w:rsidR="00FE1962" w:rsidRPr="00093B06" w:rsidRDefault="00FE1962" w:rsidP="00FE1962">
      <w:pPr>
        <w:jc w:val="both"/>
        <w:rPr>
          <w:color w:val="262626" w:themeColor="text1" w:themeTint="D9"/>
          <w:sz w:val="22"/>
        </w:rPr>
      </w:pPr>
    </w:p>
    <w:p w14:paraId="39842FEB" w14:textId="77777777" w:rsidR="00FE1962" w:rsidRPr="00093B06" w:rsidRDefault="00FE1962" w:rsidP="00FE1962">
      <w:pPr>
        <w:jc w:val="both"/>
        <w:rPr>
          <w:color w:val="262626" w:themeColor="text1" w:themeTint="D9"/>
          <w:sz w:val="22"/>
        </w:rPr>
      </w:pPr>
      <w:r w:rsidRPr="00093B06">
        <w:rPr>
          <w:color w:val="262626" w:themeColor="text1" w:themeTint="D9"/>
          <w:sz w:val="22"/>
        </w:rPr>
        <w:t>“We are excited to have Micros South Africa join the Adapt IT team of like-minded people with a passion for delivering high-value software solutions to our clients, creating the Hospitality division</w:t>
      </w:r>
      <w:r>
        <w:rPr>
          <w:color w:val="262626" w:themeColor="text1" w:themeTint="D9"/>
          <w:sz w:val="22"/>
        </w:rPr>
        <w:t>,</w:t>
      </w:r>
      <w:r w:rsidRPr="00093B06">
        <w:rPr>
          <w:color w:val="262626" w:themeColor="text1" w:themeTint="D9"/>
          <w:sz w:val="22"/>
        </w:rPr>
        <w:t>” concludes Shabalala.</w:t>
      </w:r>
    </w:p>
    <w:p w14:paraId="0D1FDB2F" w14:textId="77777777" w:rsidR="00FE1962" w:rsidRPr="00093B06" w:rsidRDefault="00FE1962" w:rsidP="00093B06">
      <w:pPr>
        <w:jc w:val="both"/>
        <w:rPr>
          <w:color w:val="262626" w:themeColor="text1" w:themeTint="D9"/>
          <w:sz w:val="22"/>
        </w:rPr>
      </w:pPr>
    </w:p>
    <w:p w14:paraId="11961E14" w14:textId="77777777" w:rsidR="00093B06" w:rsidRPr="00093B06" w:rsidRDefault="00093B06" w:rsidP="00093B06">
      <w:pPr>
        <w:jc w:val="both"/>
        <w:rPr>
          <w:color w:val="262626" w:themeColor="text1" w:themeTint="D9"/>
          <w:sz w:val="22"/>
        </w:rPr>
      </w:pPr>
    </w:p>
    <w:p w14:paraId="470C985E" w14:textId="1AF33E2E" w:rsidR="00093B06" w:rsidRPr="00093B06" w:rsidRDefault="00093B06" w:rsidP="00093B06">
      <w:pPr>
        <w:jc w:val="both"/>
        <w:rPr>
          <w:color w:val="262626" w:themeColor="text1" w:themeTint="D9"/>
          <w:sz w:val="22"/>
        </w:rPr>
      </w:pPr>
      <w:r w:rsidRPr="00093B06">
        <w:rPr>
          <w:color w:val="262626" w:themeColor="text1" w:themeTint="D9"/>
          <w:sz w:val="22"/>
        </w:rPr>
        <w:t>“Whil</w:t>
      </w:r>
      <w:r w:rsidR="0096162B">
        <w:rPr>
          <w:color w:val="262626" w:themeColor="text1" w:themeTint="D9"/>
          <w:sz w:val="22"/>
        </w:rPr>
        <w:t>e</w:t>
      </w:r>
      <w:r w:rsidRPr="00093B06">
        <w:rPr>
          <w:color w:val="262626" w:themeColor="text1" w:themeTint="D9"/>
          <w:sz w:val="22"/>
        </w:rPr>
        <w:t xml:space="preserve"> the current market conditions are challenging, our outlook remains positive as we continue to pursue a diversified growth strategy aimed at creating a global specialised software business that has annualised turnover of </w:t>
      </w:r>
      <w:proofErr w:type="spellStart"/>
      <w:r w:rsidRPr="00093B06">
        <w:rPr>
          <w:color w:val="262626" w:themeColor="text1" w:themeTint="D9"/>
          <w:sz w:val="22"/>
        </w:rPr>
        <w:t>R3</w:t>
      </w:r>
      <w:proofErr w:type="spellEnd"/>
      <w:r w:rsidRPr="00093B06">
        <w:rPr>
          <w:color w:val="262626" w:themeColor="text1" w:themeTint="D9"/>
          <w:sz w:val="22"/>
        </w:rPr>
        <w:t xml:space="preserve"> billion by 2020 through a combination of organic revenue growth and strategic acquisitions.” </w:t>
      </w:r>
    </w:p>
    <w:p w14:paraId="493E2357" w14:textId="77777777" w:rsidR="00093B06" w:rsidRPr="00093B06" w:rsidRDefault="00093B06" w:rsidP="00093B06">
      <w:pPr>
        <w:jc w:val="both"/>
        <w:rPr>
          <w:color w:val="262626" w:themeColor="text1" w:themeTint="D9"/>
          <w:sz w:val="22"/>
        </w:rPr>
      </w:pPr>
    </w:p>
    <w:p w14:paraId="6FDEAE99" w14:textId="77777777" w:rsidR="00093B06" w:rsidRPr="00093B06" w:rsidRDefault="00093B06" w:rsidP="00093B06">
      <w:pPr>
        <w:jc w:val="both"/>
        <w:rPr>
          <w:color w:val="262626" w:themeColor="text1" w:themeTint="D9"/>
          <w:sz w:val="22"/>
        </w:rPr>
      </w:pPr>
      <w:r w:rsidRPr="00093B06">
        <w:rPr>
          <w:color w:val="262626" w:themeColor="text1" w:themeTint="D9"/>
          <w:sz w:val="22"/>
        </w:rPr>
        <w:t xml:space="preserve">Shabalala adds that B-BBEE transformation and building ICT skills in the country is a top priority for Adapt IT </w:t>
      </w:r>
      <w:proofErr w:type="gramStart"/>
      <w:r w:rsidRPr="00093B06">
        <w:rPr>
          <w:color w:val="262626" w:themeColor="text1" w:themeTint="D9"/>
          <w:sz w:val="22"/>
        </w:rPr>
        <w:t>in order for</w:t>
      </w:r>
      <w:proofErr w:type="gramEnd"/>
      <w:r w:rsidRPr="00093B06">
        <w:rPr>
          <w:color w:val="262626" w:themeColor="text1" w:themeTint="D9"/>
          <w:sz w:val="22"/>
        </w:rPr>
        <w:t xml:space="preserve"> the business to execute on its strategy. “Adapt IT has been rated </w:t>
      </w:r>
      <w:r w:rsidR="0096162B">
        <w:rPr>
          <w:color w:val="262626" w:themeColor="text1" w:themeTint="D9"/>
          <w:sz w:val="22"/>
        </w:rPr>
        <w:t xml:space="preserve">a </w:t>
      </w:r>
      <w:r w:rsidRPr="00093B06">
        <w:rPr>
          <w:color w:val="262626" w:themeColor="text1" w:themeTint="D9"/>
          <w:sz w:val="22"/>
        </w:rPr>
        <w:t xml:space="preserve">level 3 B-BBEE contributor, under the new ICT codes gazetted in November 2016, demonstrating Adapt </w:t>
      </w:r>
      <w:proofErr w:type="gramStart"/>
      <w:r w:rsidRPr="00093B06">
        <w:rPr>
          <w:color w:val="262626" w:themeColor="text1" w:themeTint="D9"/>
          <w:sz w:val="22"/>
        </w:rPr>
        <w:t>IT’s</w:t>
      </w:r>
      <w:proofErr w:type="gramEnd"/>
      <w:r w:rsidRPr="00093B06">
        <w:rPr>
          <w:color w:val="262626" w:themeColor="text1" w:themeTint="D9"/>
          <w:sz w:val="22"/>
        </w:rPr>
        <w:t xml:space="preserve"> commitment to investment in improving transformation and diversity.” </w:t>
      </w:r>
    </w:p>
    <w:p w14:paraId="4CDD164C" w14:textId="77777777" w:rsidR="00093B06" w:rsidRPr="00093B06" w:rsidRDefault="00093B06" w:rsidP="00093B06">
      <w:pPr>
        <w:jc w:val="both"/>
        <w:rPr>
          <w:color w:val="262626" w:themeColor="text1" w:themeTint="D9"/>
          <w:sz w:val="22"/>
        </w:rPr>
      </w:pPr>
    </w:p>
    <w:p w14:paraId="6A194694" w14:textId="77777777" w:rsidR="00093B06" w:rsidRDefault="00093B06" w:rsidP="00093B06">
      <w:pPr>
        <w:jc w:val="center"/>
        <w:rPr>
          <w:b/>
          <w:color w:val="262626" w:themeColor="text1" w:themeTint="D9"/>
          <w:sz w:val="22"/>
        </w:rPr>
      </w:pPr>
    </w:p>
    <w:p w14:paraId="66B57E4B" w14:textId="77777777" w:rsidR="000E1B42" w:rsidRPr="00F1564D" w:rsidRDefault="00690545" w:rsidP="00093B06">
      <w:pPr>
        <w:jc w:val="center"/>
        <w:rPr>
          <w:lang w:val="en-GB"/>
        </w:rPr>
      </w:pPr>
      <w:r>
        <w:rPr>
          <w:lang w:val="en-GB"/>
        </w:rPr>
        <w:t>-</w:t>
      </w:r>
      <w:r w:rsidR="000E1B42" w:rsidRPr="00F1564D">
        <w:rPr>
          <w:lang w:val="en-GB"/>
        </w:rPr>
        <w:t>Ends</w:t>
      </w:r>
      <w:r>
        <w:rPr>
          <w:lang w:val="en-GB"/>
        </w:rPr>
        <w:t>-</w:t>
      </w:r>
    </w:p>
    <w:p w14:paraId="5BBAFDFA" w14:textId="77777777" w:rsidR="000E1B42" w:rsidRDefault="000E1B42" w:rsidP="000E1B42">
      <w:pPr>
        <w:jc w:val="both"/>
        <w:rPr>
          <w:szCs w:val="20"/>
        </w:rPr>
      </w:pPr>
    </w:p>
    <w:p w14:paraId="2FAE4DE4" w14:textId="77777777" w:rsidR="000E1B42" w:rsidRPr="00477D40" w:rsidRDefault="000E1B42" w:rsidP="000E1B42">
      <w:pPr>
        <w:jc w:val="both"/>
        <w:rPr>
          <w:color w:val="000000" w:themeColor="text1"/>
          <w:szCs w:val="20"/>
        </w:rPr>
      </w:pPr>
      <w:r w:rsidRPr="00477D40">
        <w:rPr>
          <w:color w:val="000000" w:themeColor="text1"/>
          <w:szCs w:val="20"/>
        </w:rPr>
        <w:t xml:space="preserve">Note to Editors </w:t>
      </w:r>
    </w:p>
    <w:p w14:paraId="4CEEF726" w14:textId="77777777" w:rsidR="000E1B42" w:rsidRPr="00477D40" w:rsidRDefault="000E1B42" w:rsidP="000E1B42">
      <w:pPr>
        <w:jc w:val="both"/>
        <w:rPr>
          <w:color w:val="000000" w:themeColor="text1"/>
          <w:szCs w:val="20"/>
        </w:rPr>
      </w:pPr>
    </w:p>
    <w:p w14:paraId="068C460C" w14:textId="77777777" w:rsidR="000E1B42" w:rsidRPr="00477D40" w:rsidRDefault="00690545" w:rsidP="000E1B42">
      <w:pPr>
        <w:jc w:val="both"/>
        <w:rPr>
          <w:rFonts w:cs="Arial"/>
          <w:b/>
          <w:color w:val="000000" w:themeColor="text1"/>
          <w:szCs w:val="20"/>
        </w:rPr>
      </w:pPr>
      <w:r>
        <w:rPr>
          <w:rFonts w:cs="Arial"/>
          <w:b/>
          <w:color w:val="000000" w:themeColor="text1"/>
          <w:szCs w:val="20"/>
        </w:rPr>
        <w:t xml:space="preserve">About </w:t>
      </w:r>
      <w:r w:rsidR="000E1B42" w:rsidRPr="00477D40">
        <w:rPr>
          <w:rFonts w:cs="Arial"/>
          <w:b/>
          <w:color w:val="000000" w:themeColor="text1"/>
          <w:szCs w:val="20"/>
        </w:rPr>
        <w:t>Adapt IT</w:t>
      </w:r>
    </w:p>
    <w:p w14:paraId="4E67FAA6" w14:textId="77777777" w:rsidR="00093B06" w:rsidRPr="00093B06" w:rsidRDefault="00093B06" w:rsidP="00093B06">
      <w:pPr>
        <w:rPr>
          <w:rFonts w:asciiTheme="minorHAnsi" w:hAnsiTheme="minorHAnsi"/>
          <w:color w:val="000000" w:themeColor="text1"/>
          <w:szCs w:val="20"/>
        </w:rPr>
      </w:pPr>
      <w:r w:rsidRPr="00093B06">
        <w:rPr>
          <w:rFonts w:asciiTheme="minorHAnsi" w:hAnsiTheme="minorHAnsi"/>
          <w:color w:val="000000" w:themeColor="text1"/>
          <w:szCs w:val="20"/>
        </w:rPr>
        <w:t xml:space="preserve">Adapt IT is a leader in the ICT market through the provision of turnkey solutions to the Education, Manufacturing, Energy, Financial Services, and Hospitality sectors, employing over 1000 technology professionals and servicing more than 10,000 customers in 40 countries. Adapt </w:t>
      </w:r>
      <w:proofErr w:type="gramStart"/>
      <w:r w:rsidRPr="00093B06">
        <w:rPr>
          <w:rFonts w:asciiTheme="minorHAnsi" w:hAnsiTheme="minorHAnsi"/>
          <w:color w:val="000000" w:themeColor="text1"/>
          <w:szCs w:val="20"/>
        </w:rPr>
        <w:t>IT’s</w:t>
      </w:r>
      <w:proofErr w:type="gramEnd"/>
      <w:r w:rsidRPr="00093B06">
        <w:rPr>
          <w:rFonts w:asciiTheme="minorHAnsi" w:hAnsiTheme="minorHAnsi"/>
          <w:color w:val="000000" w:themeColor="text1"/>
          <w:szCs w:val="20"/>
        </w:rPr>
        <w:t xml:space="preserve"> South African offices are in Durban, Johannesburg, Pretoria, and Cape Town, and international offices in Mauritius, Botswana, Ireland, Australia, and New Zealand. </w:t>
      </w:r>
    </w:p>
    <w:p w14:paraId="0607864E" w14:textId="77777777" w:rsidR="00093B06" w:rsidRPr="00093B06" w:rsidRDefault="00093B06" w:rsidP="00093B06">
      <w:pPr>
        <w:rPr>
          <w:rFonts w:asciiTheme="minorHAnsi" w:hAnsiTheme="minorHAnsi"/>
          <w:color w:val="000000" w:themeColor="text1"/>
          <w:szCs w:val="20"/>
        </w:rPr>
      </w:pPr>
    </w:p>
    <w:p w14:paraId="69B80333" w14:textId="7011B4BC" w:rsidR="00093B06" w:rsidRPr="00093B06" w:rsidRDefault="00093B06" w:rsidP="00093B06">
      <w:pPr>
        <w:rPr>
          <w:rFonts w:asciiTheme="minorHAnsi" w:hAnsiTheme="minorHAnsi"/>
          <w:color w:val="000000" w:themeColor="text1"/>
          <w:szCs w:val="20"/>
        </w:rPr>
      </w:pPr>
      <w:r w:rsidRPr="00093B06">
        <w:rPr>
          <w:rFonts w:asciiTheme="minorHAnsi" w:hAnsiTheme="minorHAnsi"/>
          <w:color w:val="000000" w:themeColor="text1"/>
          <w:szCs w:val="20"/>
        </w:rPr>
        <w:t xml:space="preserve">Adapt IT disclosed normalised headline earnings for the first time in its interim results in February 2017, </w:t>
      </w:r>
      <w:proofErr w:type="gramStart"/>
      <w:r w:rsidRPr="00093B06">
        <w:rPr>
          <w:rFonts w:asciiTheme="minorHAnsi" w:hAnsiTheme="minorHAnsi"/>
          <w:color w:val="000000" w:themeColor="text1"/>
          <w:szCs w:val="20"/>
        </w:rPr>
        <w:t>as a result of</w:t>
      </w:r>
      <w:proofErr w:type="gramEnd"/>
      <w:r w:rsidRPr="00093B06">
        <w:rPr>
          <w:rFonts w:asciiTheme="minorHAnsi" w:hAnsiTheme="minorHAnsi"/>
          <w:color w:val="000000" w:themeColor="text1"/>
          <w:szCs w:val="20"/>
        </w:rPr>
        <w:t xml:space="preserve"> the high non-cash expenses recognised in terms of International Financial Reporting Standards (IFRS) due to its acquisitions.  Non-cash acquisition related expenses are mainly the amortisation of intangible assets, (such as internally developed software and customer relationships) and notional interest on deferred purchase considerations, which are based on the achievement of profit warranties. Non-cash amortisation costs of </w:t>
      </w:r>
      <w:proofErr w:type="spellStart"/>
      <w:r w:rsidRPr="00093B06">
        <w:rPr>
          <w:rFonts w:asciiTheme="minorHAnsi" w:hAnsiTheme="minorHAnsi"/>
          <w:color w:val="000000" w:themeColor="text1"/>
          <w:szCs w:val="20"/>
        </w:rPr>
        <w:t>R21,0</w:t>
      </w:r>
      <w:proofErr w:type="spellEnd"/>
      <w:r w:rsidR="00B006B3">
        <w:rPr>
          <w:rFonts w:asciiTheme="minorHAnsi" w:hAnsiTheme="minorHAnsi"/>
          <w:color w:val="000000" w:themeColor="text1"/>
          <w:szCs w:val="20"/>
        </w:rPr>
        <w:t xml:space="preserve"> </w:t>
      </w:r>
      <w:r w:rsidRPr="00093B06">
        <w:rPr>
          <w:rFonts w:asciiTheme="minorHAnsi" w:hAnsiTheme="minorHAnsi"/>
          <w:color w:val="000000" w:themeColor="text1"/>
          <w:szCs w:val="20"/>
        </w:rPr>
        <w:t>m</w:t>
      </w:r>
      <w:r w:rsidR="00B006B3">
        <w:rPr>
          <w:rFonts w:asciiTheme="minorHAnsi" w:hAnsiTheme="minorHAnsi"/>
          <w:color w:val="000000" w:themeColor="text1"/>
          <w:szCs w:val="20"/>
        </w:rPr>
        <w:t>illion</w:t>
      </w:r>
      <w:r w:rsidRPr="00093B06">
        <w:rPr>
          <w:rFonts w:asciiTheme="minorHAnsi" w:hAnsiTheme="minorHAnsi"/>
          <w:color w:val="000000" w:themeColor="text1"/>
          <w:szCs w:val="20"/>
        </w:rPr>
        <w:t xml:space="preserve"> and notional interest costs of </w:t>
      </w:r>
      <w:proofErr w:type="spellStart"/>
      <w:r w:rsidRPr="00093B06">
        <w:rPr>
          <w:rFonts w:asciiTheme="minorHAnsi" w:hAnsiTheme="minorHAnsi"/>
          <w:color w:val="000000" w:themeColor="text1"/>
          <w:szCs w:val="20"/>
        </w:rPr>
        <w:t>R9,3</w:t>
      </w:r>
      <w:proofErr w:type="spellEnd"/>
      <w:r w:rsidR="00B006B3">
        <w:rPr>
          <w:rFonts w:asciiTheme="minorHAnsi" w:hAnsiTheme="minorHAnsi"/>
          <w:color w:val="000000" w:themeColor="text1"/>
          <w:szCs w:val="20"/>
        </w:rPr>
        <w:t xml:space="preserve"> </w:t>
      </w:r>
      <w:r w:rsidRPr="00093B06">
        <w:rPr>
          <w:rFonts w:asciiTheme="minorHAnsi" w:hAnsiTheme="minorHAnsi"/>
          <w:color w:val="000000" w:themeColor="text1"/>
          <w:szCs w:val="20"/>
        </w:rPr>
        <w:t>m</w:t>
      </w:r>
      <w:r w:rsidR="00B006B3">
        <w:rPr>
          <w:rFonts w:asciiTheme="minorHAnsi" w:hAnsiTheme="minorHAnsi"/>
          <w:color w:val="000000" w:themeColor="text1"/>
          <w:szCs w:val="20"/>
        </w:rPr>
        <w:t>illion</w:t>
      </w:r>
      <w:r w:rsidRPr="00093B06">
        <w:rPr>
          <w:rFonts w:asciiTheme="minorHAnsi" w:hAnsiTheme="minorHAnsi"/>
          <w:color w:val="000000" w:themeColor="text1"/>
          <w:szCs w:val="20"/>
        </w:rPr>
        <w:t xml:space="preserve">, which totalled </w:t>
      </w:r>
      <w:proofErr w:type="spellStart"/>
      <w:r w:rsidRPr="00093B06">
        <w:rPr>
          <w:rFonts w:asciiTheme="minorHAnsi" w:hAnsiTheme="minorHAnsi"/>
          <w:color w:val="000000" w:themeColor="text1"/>
          <w:szCs w:val="20"/>
        </w:rPr>
        <w:t>R30,3</w:t>
      </w:r>
      <w:proofErr w:type="spellEnd"/>
      <w:r w:rsidR="00B006B3">
        <w:rPr>
          <w:rFonts w:asciiTheme="minorHAnsi" w:hAnsiTheme="minorHAnsi"/>
          <w:color w:val="000000" w:themeColor="text1"/>
          <w:szCs w:val="20"/>
        </w:rPr>
        <w:t xml:space="preserve"> </w:t>
      </w:r>
      <w:r w:rsidRPr="00093B06">
        <w:rPr>
          <w:rFonts w:asciiTheme="minorHAnsi" w:hAnsiTheme="minorHAnsi"/>
          <w:color w:val="000000" w:themeColor="text1"/>
          <w:szCs w:val="20"/>
        </w:rPr>
        <w:t>m</w:t>
      </w:r>
      <w:r w:rsidR="00B006B3">
        <w:rPr>
          <w:rFonts w:asciiTheme="minorHAnsi" w:hAnsiTheme="minorHAnsi"/>
          <w:color w:val="000000" w:themeColor="text1"/>
          <w:szCs w:val="20"/>
        </w:rPr>
        <w:t>illion</w:t>
      </w:r>
      <w:r w:rsidRPr="00093B06">
        <w:rPr>
          <w:rFonts w:asciiTheme="minorHAnsi" w:hAnsiTheme="minorHAnsi"/>
          <w:color w:val="000000" w:themeColor="text1"/>
          <w:szCs w:val="20"/>
        </w:rPr>
        <w:t xml:space="preserve"> (2016: </w:t>
      </w:r>
      <w:proofErr w:type="spellStart"/>
      <w:r w:rsidRPr="00093B06">
        <w:rPr>
          <w:rFonts w:asciiTheme="minorHAnsi" w:hAnsiTheme="minorHAnsi"/>
          <w:color w:val="000000" w:themeColor="text1"/>
          <w:szCs w:val="20"/>
        </w:rPr>
        <w:t>R19,2</w:t>
      </w:r>
      <w:proofErr w:type="spellEnd"/>
      <w:r w:rsidR="00B006B3">
        <w:rPr>
          <w:rFonts w:asciiTheme="minorHAnsi" w:hAnsiTheme="minorHAnsi"/>
          <w:color w:val="000000" w:themeColor="text1"/>
          <w:szCs w:val="20"/>
        </w:rPr>
        <w:t xml:space="preserve"> </w:t>
      </w:r>
      <w:r w:rsidRPr="00093B06">
        <w:rPr>
          <w:rFonts w:asciiTheme="minorHAnsi" w:hAnsiTheme="minorHAnsi"/>
          <w:color w:val="000000" w:themeColor="text1"/>
          <w:szCs w:val="20"/>
        </w:rPr>
        <w:t>m</w:t>
      </w:r>
      <w:r w:rsidR="00B006B3">
        <w:rPr>
          <w:rFonts w:asciiTheme="minorHAnsi" w:hAnsiTheme="minorHAnsi"/>
          <w:color w:val="000000" w:themeColor="text1"/>
          <w:szCs w:val="20"/>
        </w:rPr>
        <w:t>illion</w:t>
      </w:r>
      <w:r w:rsidRPr="00093B06">
        <w:rPr>
          <w:rFonts w:asciiTheme="minorHAnsi" w:hAnsiTheme="minorHAnsi"/>
          <w:color w:val="000000" w:themeColor="text1"/>
          <w:szCs w:val="20"/>
        </w:rPr>
        <w:t xml:space="preserve">) were expensed for the year. As acquisitions of this nature will be an ongoing hallmark of Adapt IT, in line its acquisitive strategy, it has stated that it will report normalised earnings on an ongoing basis as management believes this disclosure will add value to the reader. </w:t>
      </w:r>
    </w:p>
    <w:p w14:paraId="535FA374" w14:textId="77777777" w:rsidR="00093B06" w:rsidRPr="00093B06" w:rsidRDefault="00093B06" w:rsidP="00093B06">
      <w:pPr>
        <w:rPr>
          <w:rFonts w:asciiTheme="minorHAnsi" w:hAnsiTheme="minorHAnsi"/>
          <w:color w:val="000000" w:themeColor="text1"/>
          <w:szCs w:val="20"/>
        </w:rPr>
      </w:pPr>
    </w:p>
    <w:p w14:paraId="170E7083" w14:textId="77777777" w:rsidR="00AD61A7" w:rsidRDefault="00093B06" w:rsidP="00093B06">
      <w:pPr>
        <w:rPr>
          <w:rFonts w:asciiTheme="minorHAnsi" w:hAnsiTheme="minorHAnsi"/>
          <w:color w:val="000000" w:themeColor="text1"/>
          <w:szCs w:val="20"/>
        </w:rPr>
      </w:pPr>
      <w:r w:rsidRPr="00093B06">
        <w:rPr>
          <w:rFonts w:asciiTheme="minorHAnsi" w:hAnsiTheme="minorHAnsi"/>
          <w:color w:val="000000" w:themeColor="text1"/>
          <w:szCs w:val="20"/>
        </w:rPr>
        <w:t xml:space="preserve">For more information, visit </w:t>
      </w:r>
      <w:hyperlink r:id="rId8" w:history="1">
        <w:r w:rsidRPr="00D12E81">
          <w:rPr>
            <w:rStyle w:val="Hyperlink"/>
            <w:rFonts w:asciiTheme="minorHAnsi" w:hAnsiTheme="minorHAnsi"/>
            <w:szCs w:val="20"/>
          </w:rPr>
          <w:t>http://www.adaptit.co.za</w:t>
        </w:r>
      </w:hyperlink>
    </w:p>
    <w:p w14:paraId="1FFEFD20" w14:textId="77777777" w:rsidR="00093B06" w:rsidRDefault="00093B06" w:rsidP="00093B06">
      <w:pPr>
        <w:rPr>
          <w:b/>
        </w:rPr>
      </w:pPr>
    </w:p>
    <w:p w14:paraId="14417C8F" w14:textId="77777777" w:rsidR="001F3C59" w:rsidRDefault="001F3C59" w:rsidP="001F3C59">
      <w:pPr>
        <w:pBdr>
          <w:top w:val="single" w:sz="4" w:space="1" w:color="auto"/>
        </w:pBdr>
        <w:rPr>
          <w:b/>
        </w:rPr>
      </w:pPr>
    </w:p>
    <w:p w14:paraId="2F543BD0" w14:textId="77777777" w:rsidR="001F3C59" w:rsidRPr="008C28DB" w:rsidRDefault="001F3C59" w:rsidP="001F3C59">
      <w:pPr>
        <w:pBdr>
          <w:top w:val="single" w:sz="4" w:space="1" w:color="auto"/>
        </w:pBdr>
        <w:rPr>
          <w:b/>
        </w:rPr>
      </w:pPr>
      <w:r w:rsidRPr="008C28DB">
        <w:rPr>
          <w:b/>
        </w:rPr>
        <w:t>Media contacts</w:t>
      </w:r>
    </w:p>
    <w:p w14:paraId="4D876770" w14:textId="77777777" w:rsidR="001F3C59" w:rsidRDefault="001F3C59" w:rsidP="001F3C59"/>
    <w:p w14:paraId="5E981B76" w14:textId="77777777" w:rsidR="00AD61A7" w:rsidRDefault="00AD61A7" w:rsidP="00AD61A7">
      <w:r>
        <w:t>Dewald Laubscher</w:t>
      </w:r>
    </w:p>
    <w:p w14:paraId="0C626DAA" w14:textId="2C283946" w:rsidR="00AD61A7" w:rsidRDefault="00AD61A7" w:rsidP="00AD61A7">
      <w:r>
        <w:t>Adapt IT Group Executive: Marketing</w:t>
      </w:r>
      <w:bookmarkStart w:id="0" w:name="_GoBack"/>
      <w:bookmarkEnd w:id="0"/>
    </w:p>
    <w:p w14:paraId="3715C689" w14:textId="77777777" w:rsidR="00AD61A7" w:rsidRDefault="00AD61A7" w:rsidP="00AD61A7">
      <w:r>
        <w:t xml:space="preserve">T: +27 11 460 5300 </w:t>
      </w:r>
    </w:p>
    <w:p w14:paraId="596E3CF3" w14:textId="77777777" w:rsidR="00AD61A7" w:rsidRDefault="00801DF7" w:rsidP="00AD61A7">
      <w:hyperlink r:id="rId9" w:history="1">
        <w:r w:rsidR="00AD61A7" w:rsidRPr="00D12E81">
          <w:rPr>
            <w:rStyle w:val="Hyperlink"/>
          </w:rPr>
          <w:t>Dewald.Laubscher@adaptit.co.za</w:t>
        </w:r>
      </w:hyperlink>
    </w:p>
    <w:p w14:paraId="7525258B" w14:textId="77777777" w:rsidR="00AD61A7" w:rsidRDefault="00AD61A7" w:rsidP="00AD61A7"/>
    <w:p w14:paraId="2D1E3B96" w14:textId="77777777" w:rsidR="001F3C59" w:rsidRDefault="001F3C59" w:rsidP="00AD61A7">
      <w:r w:rsidRPr="00690545">
        <w:t>Lucian Naidoo</w:t>
      </w:r>
    </w:p>
    <w:p w14:paraId="7BE0A728" w14:textId="77777777" w:rsidR="001F3C59" w:rsidRDefault="001F3C59" w:rsidP="001F3C59">
      <w:r>
        <w:t>Adapt IT Marketing Manager</w:t>
      </w:r>
    </w:p>
    <w:p w14:paraId="7479962D" w14:textId="77777777" w:rsidR="001F3C59" w:rsidRDefault="00AD61A7" w:rsidP="001F3C59">
      <w:r>
        <w:t xml:space="preserve">T: +27 </w:t>
      </w:r>
      <w:r w:rsidR="001F3C59" w:rsidRPr="00690545">
        <w:t>31 514 7300</w:t>
      </w:r>
    </w:p>
    <w:p w14:paraId="778324DF" w14:textId="77777777" w:rsidR="001F3C59" w:rsidRDefault="00801DF7" w:rsidP="001F3C59">
      <w:pPr>
        <w:pBdr>
          <w:bottom w:val="single" w:sz="4" w:space="0" w:color="auto"/>
        </w:pBdr>
      </w:pPr>
      <w:hyperlink r:id="rId10" w:history="1">
        <w:r w:rsidR="00AD61A7" w:rsidRPr="00D12E81">
          <w:rPr>
            <w:rStyle w:val="Hyperlink"/>
          </w:rPr>
          <w:t>Lucian.Naidoo@adaptit.co.za</w:t>
        </w:r>
      </w:hyperlink>
      <w:r w:rsidR="001F3C59">
        <w:t xml:space="preserve"> </w:t>
      </w:r>
    </w:p>
    <w:p w14:paraId="7D2A67D5" w14:textId="77777777" w:rsidR="00C56BB7" w:rsidRDefault="00C56BB7" w:rsidP="001F3C59">
      <w:pPr>
        <w:pBdr>
          <w:bottom w:val="single" w:sz="4" w:space="0" w:color="auto"/>
        </w:pBdr>
      </w:pPr>
    </w:p>
    <w:sectPr w:rsidR="00C56BB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C01ED" w14:textId="77777777" w:rsidR="00801DF7" w:rsidRDefault="00801DF7" w:rsidP="001927A3">
      <w:r>
        <w:separator/>
      </w:r>
    </w:p>
  </w:endnote>
  <w:endnote w:type="continuationSeparator" w:id="0">
    <w:p w14:paraId="3FED155F" w14:textId="77777777" w:rsidR="00801DF7" w:rsidRDefault="00801DF7" w:rsidP="0019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286EE" w14:textId="77777777" w:rsidR="00801DF7" w:rsidRDefault="00801DF7" w:rsidP="001927A3">
      <w:r>
        <w:separator/>
      </w:r>
    </w:p>
  </w:footnote>
  <w:footnote w:type="continuationSeparator" w:id="0">
    <w:p w14:paraId="6A7EAE0C" w14:textId="77777777" w:rsidR="00801DF7" w:rsidRDefault="00801DF7" w:rsidP="00192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BA1B1" w14:textId="77777777" w:rsidR="003B22F7" w:rsidRDefault="003B22F7" w:rsidP="003B22F7">
    <w:pPr>
      <w:pStyle w:val="Header"/>
      <w:rPr>
        <w:rFonts w:ascii="Calibri Light" w:hAnsi="Calibri Light"/>
        <w:color w:val="00AEEF"/>
        <w:sz w:val="40"/>
        <w:szCs w:val="40"/>
      </w:rPr>
    </w:pPr>
    <w:r w:rsidRPr="0007021C">
      <w:rPr>
        <w:rFonts w:ascii="Calibri Light" w:hAnsi="Calibri Light"/>
        <w:noProof/>
        <w:color w:val="00AEEF"/>
        <w:sz w:val="40"/>
        <w:szCs w:val="40"/>
        <w:lang w:val="en-US"/>
      </w:rPr>
      <w:drawing>
        <wp:anchor distT="0" distB="0" distL="114300" distR="114300" simplePos="0" relativeHeight="251659264" behindDoc="0" locked="0" layoutInCell="1" allowOverlap="1" wp14:anchorId="1283B308" wp14:editId="6177F087">
          <wp:simplePos x="0" y="0"/>
          <wp:positionH relativeFrom="margin">
            <wp:posOffset>4448175</wp:posOffset>
          </wp:positionH>
          <wp:positionV relativeFrom="margin">
            <wp:posOffset>-806450</wp:posOffset>
          </wp:positionV>
          <wp:extent cx="1400810" cy="800100"/>
          <wp:effectExtent l="0" t="0" r="8890" b="0"/>
          <wp:wrapTight wrapText="bothSides">
            <wp:wrapPolygon edited="0">
              <wp:start x="0" y="0"/>
              <wp:lineTo x="0" y="21086"/>
              <wp:lineTo x="21443" y="21086"/>
              <wp:lineTo x="2144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_illovo_lh_header.jpg"/>
                  <pic:cNvPicPr/>
                </pic:nvPicPr>
                <pic:blipFill rotWithShape="1">
                  <a:blip r:embed="rId1">
                    <a:extLst>
                      <a:ext uri="{28A0092B-C50C-407E-A947-70E740481C1C}">
                        <a14:useLocalDpi xmlns:a14="http://schemas.microsoft.com/office/drawing/2010/main" val="0"/>
                      </a:ext>
                    </a:extLst>
                  </a:blip>
                  <a:srcRect l="79509" b="35714"/>
                  <a:stretch/>
                </pic:blipFill>
                <pic:spPr bwMode="auto">
                  <a:xfrm>
                    <a:off x="0" y="0"/>
                    <a:ext cx="1400810" cy="800100"/>
                  </a:xfrm>
                  <a:prstGeom prst="rect">
                    <a:avLst/>
                  </a:prstGeom>
                  <a:ln>
                    <a:noFill/>
                  </a:ln>
                  <a:extLst>
                    <a:ext uri="{53640926-AAD7-44D8-BBD7-CCE9431645EC}">
                      <a14:shadowObscured xmlns:a14="http://schemas.microsoft.com/office/drawing/2010/main"/>
                    </a:ex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V relativeFrom="margin">
            <wp14:pctHeight>0</wp14:pctHeight>
          </wp14:sizeRelV>
        </wp:anchor>
      </w:drawing>
    </w:r>
    <w:r w:rsidRPr="0007021C">
      <w:rPr>
        <w:rFonts w:ascii="Calibri Light" w:hAnsi="Calibri Light"/>
        <w:color w:val="00AEEF"/>
        <w:sz w:val="40"/>
        <w:szCs w:val="40"/>
      </w:rPr>
      <w:t xml:space="preserve">ADAPT IT </w:t>
    </w:r>
    <w:r>
      <w:rPr>
        <w:rFonts w:ascii="Calibri Light" w:hAnsi="Calibri Light"/>
        <w:color w:val="00AEEF"/>
        <w:sz w:val="40"/>
        <w:szCs w:val="40"/>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76C"/>
    <w:multiLevelType w:val="hybridMultilevel"/>
    <w:tmpl w:val="6DAC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80926"/>
    <w:multiLevelType w:val="hybridMultilevel"/>
    <w:tmpl w:val="6E6805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rCwsLSwNLYwtDAzMzdQ0lEKTi0uzszPAykwtKwFALtOFC0tAAAA"/>
  </w:docVars>
  <w:rsids>
    <w:rsidRoot w:val="00674F54"/>
    <w:rsid w:val="0001097C"/>
    <w:rsid w:val="00012607"/>
    <w:rsid w:val="0001299F"/>
    <w:rsid w:val="00030092"/>
    <w:rsid w:val="00070C58"/>
    <w:rsid w:val="0007408D"/>
    <w:rsid w:val="00093B06"/>
    <w:rsid w:val="000968B2"/>
    <w:rsid w:val="000E1B42"/>
    <w:rsid w:val="000E3EE3"/>
    <w:rsid w:val="001470A2"/>
    <w:rsid w:val="00154664"/>
    <w:rsid w:val="001927A3"/>
    <w:rsid w:val="001A015A"/>
    <w:rsid w:val="001F3C59"/>
    <w:rsid w:val="00206488"/>
    <w:rsid w:val="00210768"/>
    <w:rsid w:val="00223C81"/>
    <w:rsid w:val="00244C38"/>
    <w:rsid w:val="00263F8B"/>
    <w:rsid w:val="002E03CF"/>
    <w:rsid w:val="002E20C6"/>
    <w:rsid w:val="00306346"/>
    <w:rsid w:val="00374A13"/>
    <w:rsid w:val="00377DCE"/>
    <w:rsid w:val="003A641A"/>
    <w:rsid w:val="003B22F7"/>
    <w:rsid w:val="003D4AC7"/>
    <w:rsid w:val="00400FA7"/>
    <w:rsid w:val="00401B40"/>
    <w:rsid w:val="004737F3"/>
    <w:rsid w:val="004E5043"/>
    <w:rsid w:val="00547D4D"/>
    <w:rsid w:val="00586635"/>
    <w:rsid w:val="005A2A88"/>
    <w:rsid w:val="005A560D"/>
    <w:rsid w:val="00636731"/>
    <w:rsid w:val="00674F54"/>
    <w:rsid w:val="0069014B"/>
    <w:rsid w:val="00690545"/>
    <w:rsid w:val="006B1EE6"/>
    <w:rsid w:val="006C0EBC"/>
    <w:rsid w:val="006D3CAE"/>
    <w:rsid w:val="006E3FA3"/>
    <w:rsid w:val="007035AE"/>
    <w:rsid w:val="00706B43"/>
    <w:rsid w:val="00784EFA"/>
    <w:rsid w:val="007A64CC"/>
    <w:rsid w:val="007B28EA"/>
    <w:rsid w:val="007C5DE2"/>
    <w:rsid w:val="007E3A01"/>
    <w:rsid w:val="00801DF7"/>
    <w:rsid w:val="0081270C"/>
    <w:rsid w:val="008849FC"/>
    <w:rsid w:val="008C28DB"/>
    <w:rsid w:val="008C42E4"/>
    <w:rsid w:val="008E7D3D"/>
    <w:rsid w:val="009230FC"/>
    <w:rsid w:val="009253F9"/>
    <w:rsid w:val="0096162B"/>
    <w:rsid w:val="00974C1F"/>
    <w:rsid w:val="009858B8"/>
    <w:rsid w:val="00991BBD"/>
    <w:rsid w:val="009A4F10"/>
    <w:rsid w:val="009C215F"/>
    <w:rsid w:val="009D6C5E"/>
    <w:rsid w:val="00A21A25"/>
    <w:rsid w:val="00A64679"/>
    <w:rsid w:val="00A7665D"/>
    <w:rsid w:val="00AA28D1"/>
    <w:rsid w:val="00AD61A7"/>
    <w:rsid w:val="00AE4ABA"/>
    <w:rsid w:val="00B006B3"/>
    <w:rsid w:val="00B14417"/>
    <w:rsid w:val="00B162E1"/>
    <w:rsid w:val="00B32BA8"/>
    <w:rsid w:val="00B46CC4"/>
    <w:rsid w:val="00B71659"/>
    <w:rsid w:val="00B7745C"/>
    <w:rsid w:val="00B90F64"/>
    <w:rsid w:val="00BA47F0"/>
    <w:rsid w:val="00BA69E3"/>
    <w:rsid w:val="00BD04AA"/>
    <w:rsid w:val="00BD2051"/>
    <w:rsid w:val="00BE23A7"/>
    <w:rsid w:val="00C00F7F"/>
    <w:rsid w:val="00C178D5"/>
    <w:rsid w:val="00C52ADE"/>
    <w:rsid w:val="00C56BB7"/>
    <w:rsid w:val="00C80830"/>
    <w:rsid w:val="00CA2F49"/>
    <w:rsid w:val="00CC5D77"/>
    <w:rsid w:val="00CF08E8"/>
    <w:rsid w:val="00D3371B"/>
    <w:rsid w:val="00D650DB"/>
    <w:rsid w:val="00D81A69"/>
    <w:rsid w:val="00D91C74"/>
    <w:rsid w:val="00DC0B6E"/>
    <w:rsid w:val="00DC2545"/>
    <w:rsid w:val="00DD5485"/>
    <w:rsid w:val="00DF0308"/>
    <w:rsid w:val="00E30B00"/>
    <w:rsid w:val="00E50E69"/>
    <w:rsid w:val="00E64D1E"/>
    <w:rsid w:val="00EC38D9"/>
    <w:rsid w:val="00EE7BA5"/>
    <w:rsid w:val="00EF34A8"/>
    <w:rsid w:val="00EF4059"/>
    <w:rsid w:val="00F0466D"/>
    <w:rsid w:val="00F16259"/>
    <w:rsid w:val="00F74198"/>
    <w:rsid w:val="00F82D63"/>
    <w:rsid w:val="00FA1053"/>
    <w:rsid w:val="00FA7D13"/>
    <w:rsid w:val="00FE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AA83B"/>
  <w15:chartTrackingRefBased/>
  <w15:docId w15:val="{9D097879-293C-4685-9247-D822254A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1B42"/>
    <w:pPr>
      <w:spacing w:after="0" w:line="240" w:lineRule="auto"/>
    </w:pPr>
    <w:rPr>
      <w:rFonts w:ascii="Calibri" w:hAnsi="Calibri"/>
      <w:sz w:val="20"/>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D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DCE"/>
    <w:rPr>
      <w:rFonts w:ascii="Segoe UI" w:hAnsi="Segoe UI" w:cs="Segoe UI"/>
      <w:sz w:val="18"/>
      <w:szCs w:val="18"/>
      <w:lang w:val="en-ZA"/>
    </w:rPr>
  </w:style>
  <w:style w:type="character" w:styleId="Hyperlink">
    <w:name w:val="Hyperlink"/>
    <w:basedOn w:val="DefaultParagraphFont"/>
    <w:uiPriority w:val="99"/>
    <w:unhideWhenUsed/>
    <w:rsid w:val="0007408D"/>
    <w:rPr>
      <w:color w:val="0563C1" w:themeColor="hyperlink"/>
      <w:u w:val="single"/>
    </w:rPr>
  </w:style>
  <w:style w:type="character" w:styleId="CommentReference">
    <w:name w:val="annotation reference"/>
    <w:basedOn w:val="DefaultParagraphFont"/>
    <w:uiPriority w:val="99"/>
    <w:semiHidden/>
    <w:unhideWhenUsed/>
    <w:rsid w:val="00BD04AA"/>
    <w:rPr>
      <w:sz w:val="16"/>
      <w:szCs w:val="16"/>
    </w:rPr>
  </w:style>
  <w:style w:type="paragraph" w:styleId="CommentText">
    <w:name w:val="annotation text"/>
    <w:basedOn w:val="Normal"/>
    <w:link w:val="CommentTextChar"/>
    <w:uiPriority w:val="99"/>
    <w:semiHidden/>
    <w:unhideWhenUsed/>
    <w:rsid w:val="00BD04AA"/>
    <w:rPr>
      <w:szCs w:val="20"/>
    </w:rPr>
  </w:style>
  <w:style w:type="character" w:customStyle="1" w:styleId="CommentTextChar">
    <w:name w:val="Comment Text Char"/>
    <w:basedOn w:val="DefaultParagraphFont"/>
    <w:link w:val="CommentText"/>
    <w:uiPriority w:val="99"/>
    <w:semiHidden/>
    <w:rsid w:val="00BD04AA"/>
    <w:rPr>
      <w:rFonts w:ascii="Calibri" w:hAnsi="Calibri"/>
      <w:sz w:val="20"/>
      <w:szCs w:val="20"/>
      <w:lang w:val="en-ZA"/>
    </w:rPr>
  </w:style>
  <w:style w:type="paragraph" w:styleId="CommentSubject">
    <w:name w:val="annotation subject"/>
    <w:basedOn w:val="CommentText"/>
    <w:next w:val="CommentText"/>
    <w:link w:val="CommentSubjectChar"/>
    <w:uiPriority w:val="99"/>
    <w:semiHidden/>
    <w:unhideWhenUsed/>
    <w:rsid w:val="00BD04AA"/>
    <w:rPr>
      <w:b/>
      <w:bCs/>
    </w:rPr>
  </w:style>
  <w:style w:type="character" w:customStyle="1" w:styleId="CommentSubjectChar">
    <w:name w:val="Comment Subject Char"/>
    <w:basedOn w:val="CommentTextChar"/>
    <w:link w:val="CommentSubject"/>
    <w:uiPriority w:val="99"/>
    <w:semiHidden/>
    <w:rsid w:val="00BD04AA"/>
    <w:rPr>
      <w:rFonts w:ascii="Calibri" w:hAnsi="Calibri"/>
      <w:b/>
      <w:bCs/>
      <w:sz w:val="20"/>
      <w:szCs w:val="20"/>
      <w:lang w:val="en-ZA"/>
    </w:rPr>
  </w:style>
  <w:style w:type="paragraph" w:styleId="Header">
    <w:name w:val="header"/>
    <w:basedOn w:val="Normal"/>
    <w:link w:val="HeaderChar"/>
    <w:uiPriority w:val="99"/>
    <w:unhideWhenUsed/>
    <w:rsid w:val="001927A3"/>
    <w:pPr>
      <w:tabs>
        <w:tab w:val="center" w:pos="4513"/>
        <w:tab w:val="right" w:pos="9026"/>
      </w:tabs>
    </w:pPr>
  </w:style>
  <w:style w:type="character" w:customStyle="1" w:styleId="HeaderChar">
    <w:name w:val="Header Char"/>
    <w:basedOn w:val="DefaultParagraphFont"/>
    <w:link w:val="Header"/>
    <w:uiPriority w:val="99"/>
    <w:rsid w:val="001927A3"/>
    <w:rPr>
      <w:rFonts w:ascii="Calibri" w:hAnsi="Calibri"/>
      <w:sz w:val="20"/>
      <w:szCs w:val="24"/>
      <w:lang w:val="en-ZA"/>
    </w:rPr>
  </w:style>
  <w:style w:type="paragraph" w:styleId="Footer">
    <w:name w:val="footer"/>
    <w:basedOn w:val="Normal"/>
    <w:link w:val="FooterChar"/>
    <w:uiPriority w:val="99"/>
    <w:unhideWhenUsed/>
    <w:rsid w:val="001927A3"/>
    <w:pPr>
      <w:tabs>
        <w:tab w:val="center" w:pos="4513"/>
        <w:tab w:val="right" w:pos="9026"/>
      </w:tabs>
    </w:pPr>
  </w:style>
  <w:style w:type="character" w:customStyle="1" w:styleId="FooterChar">
    <w:name w:val="Footer Char"/>
    <w:basedOn w:val="DefaultParagraphFont"/>
    <w:link w:val="Footer"/>
    <w:uiPriority w:val="99"/>
    <w:rsid w:val="001927A3"/>
    <w:rPr>
      <w:rFonts w:ascii="Calibri" w:hAnsi="Calibri"/>
      <w:sz w:val="20"/>
      <w:szCs w:val="24"/>
      <w:lang w:val="en-ZA"/>
    </w:rPr>
  </w:style>
  <w:style w:type="character" w:customStyle="1" w:styleId="Mention1">
    <w:name w:val="Mention1"/>
    <w:basedOn w:val="DefaultParagraphFont"/>
    <w:uiPriority w:val="99"/>
    <w:semiHidden/>
    <w:unhideWhenUsed/>
    <w:rsid w:val="00DF0308"/>
    <w:rPr>
      <w:color w:val="2B579A"/>
      <w:shd w:val="clear" w:color="auto" w:fill="E6E6E6"/>
    </w:rPr>
  </w:style>
  <w:style w:type="paragraph" w:styleId="ListParagraph">
    <w:name w:val="List Paragraph"/>
    <w:basedOn w:val="Normal"/>
    <w:uiPriority w:val="34"/>
    <w:qFormat/>
    <w:rsid w:val="0081270C"/>
    <w:pPr>
      <w:ind w:left="720"/>
      <w:contextualSpacing/>
    </w:pPr>
    <w:rPr>
      <w:lang w:val="en-GB"/>
    </w:rPr>
  </w:style>
  <w:style w:type="character" w:customStyle="1" w:styleId="UnresolvedMention1">
    <w:name w:val="Unresolved Mention1"/>
    <w:basedOn w:val="DefaultParagraphFont"/>
    <w:uiPriority w:val="99"/>
    <w:semiHidden/>
    <w:unhideWhenUsed/>
    <w:rsid w:val="00AD61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976055">
      <w:bodyDiv w:val="1"/>
      <w:marLeft w:val="0"/>
      <w:marRight w:val="0"/>
      <w:marTop w:val="0"/>
      <w:marBottom w:val="0"/>
      <w:divBdr>
        <w:top w:val="none" w:sz="0" w:space="0" w:color="auto"/>
        <w:left w:val="none" w:sz="0" w:space="0" w:color="auto"/>
        <w:bottom w:val="none" w:sz="0" w:space="0" w:color="auto"/>
        <w:right w:val="none" w:sz="0" w:space="0" w:color="auto"/>
      </w:divBdr>
    </w:div>
    <w:div w:id="1765760812">
      <w:bodyDiv w:val="1"/>
      <w:marLeft w:val="0"/>
      <w:marRight w:val="0"/>
      <w:marTop w:val="0"/>
      <w:marBottom w:val="0"/>
      <w:divBdr>
        <w:top w:val="none" w:sz="0" w:space="0" w:color="auto"/>
        <w:left w:val="none" w:sz="0" w:space="0" w:color="auto"/>
        <w:bottom w:val="none" w:sz="0" w:space="0" w:color="auto"/>
        <w:right w:val="none" w:sz="0" w:space="0" w:color="auto"/>
      </w:divBdr>
    </w:div>
    <w:div w:id="178646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
<Relationships xmlns="http://schemas.openxmlformats.org/package/2006/relationships"><Relationship Id="rId8" Type="http://schemas.openxmlformats.org/officeDocument/2006/relationships/hyperlink" Target="http://www.adaptit.co.za"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hyperlink" Target="mailto:Lucian.Naidoo@adaptit.co.za" TargetMode="External" /><Relationship Id="rId4" Type="http://schemas.openxmlformats.org/officeDocument/2006/relationships/settings" Target="settings.xml" /><Relationship Id="rId9" Type="http://schemas.openxmlformats.org/officeDocument/2006/relationships/hyperlink" Target="mailto:Dewald.Laubscher@adaptit.co.za"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D9EA1-BFA3-41D1-8349-EB6F53AE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Adapt IT Press Release Template</Template>
  <TotalTime>2</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Naidoo</dc:creator>
  <cp:keywords/>
  <dc:description/>
  <cp:lastModifiedBy>Lucian Naidoo</cp:lastModifiedBy>
  <cp:revision>3</cp:revision>
  <dcterms:created xsi:type="dcterms:W3CDTF">2017-08-25T10:02:00Z</dcterms:created>
  <dcterms:modified xsi:type="dcterms:W3CDTF">2017-08-25T13:59:00Z</dcterms:modified>
</cp:coreProperties>
</file>