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9E" w:rsidRDefault="00E97B9E" w:rsidP="00E97B9E">
      <w:pPr>
        <w:spacing w:line="360" w:lineRule="auto"/>
        <w:rPr>
          <w:rFonts w:ascii="Montserrat" w:eastAsia="Times New Roman" w:hAnsi="Montserrat" w:cs="Arial"/>
          <w:b/>
          <w:bCs/>
          <w:color w:val="000000"/>
          <w:u w:val="single"/>
        </w:rPr>
      </w:pPr>
    </w:p>
    <w:p w:rsidR="00E97B9E" w:rsidRDefault="00E97B9E" w:rsidP="00E97B9E">
      <w:pPr>
        <w:spacing w:line="360" w:lineRule="auto"/>
        <w:rPr>
          <w:rFonts w:ascii="Montserrat" w:eastAsia="Times New Roman" w:hAnsi="Montserrat" w:cs="Arial"/>
          <w:b/>
          <w:bCs/>
          <w:color w:val="000000"/>
          <w:u w:val="single"/>
        </w:rPr>
      </w:pPr>
    </w:p>
    <w:p w:rsidR="00E97B9E" w:rsidRDefault="00E97B9E" w:rsidP="00E97B9E">
      <w:pPr>
        <w:spacing w:line="360" w:lineRule="auto"/>
        <w:rPr>
          <w:rFonts w:ascii="Montserrat" w:eastAsia="Times New Roman" w:hAnsi="Montserrat" w:cs="Arial"/>
          <w:b/>
          <w:bCs/>
          <w:color w:val="000000"/>
          <w:u w:val="single"/>
        </w:rPr>
      </w:pPr>
      <w:r>
        <w:rPr>
          <w:rFonts w:ascii="Montserrat" w:eastAsia="Times New Roman" w:hAnsi="Montserrat" w:cs="Arial"/>
          <w:b/>
          <w:bCs/>
          <w:noProof/>
          <w:color w:val="000000"/>
          <w:u w:val="single"/>
        </w:rPr>
        <w:drawing>
          <wp:inline distT="0" distB="0" distL="0" distR="0">
            <wp:extent cx="3543300"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ox-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3300" cy="1155700"/>
                    </a:xfrm>
                    <a:prstGeom prst="rect">
                      <a:avLst/>
                    </a:prstGeom>
                  </pic:spPr>
                </pic:pic>
              </a:graphicData>
            </a:graphic>
          </wp:inline>
        </w:drawing>
      </w:r>
      <w:bookmarkStart w:id="0" w:name="_GoBack"/>
      <w:bookmarkEnd w:id="0"/>
    </w:p>
    <w:p w:rsidR="00E97B9E" w:rsidRDefault="00E97B9E" w:rsidP="00E97B9E">
      <w:pPr>
        <w:spacing w:line="360" w:lineRule="auto"/>
        <w:rPr>
          <w:rFonts w:ascii="Montserrat" w:eastAsia="Times New Roman" w:hAnsi="Montserrat" w:cs="Arial"/>
          <w:b/>
          <w:bCs/>
          <w:color w:val="000000"/>
          <w:u w:val="single"/>
        </w:rPr>
      </w:pPr>
    </w:p>
    <w:p w:rsidR="00E97B9E" w:rsidRDefault="00E97B9E" w:rsidP="00E97B9E">
      <w:pPr>
        <w:spacing w:line="360" w:lineRule="auto"/>
        <w:rPr>
          <w:rFonts w:ascii="Montserrat" w:eastAsia="Times New Roman" w:hAnsi="Montserrat" w:cs="Arial"/>
          <w:b/>
          <w:bCs/>
          <w:color w:val="000000"/>
          <w:u w:val="single"/>
        </w:rPr>
      </w:pPr>
    </w:p>
    <w:p w:rsidR="00E97B9E" w:rsidRPr="00E97B9E" w:rsidRDefault="00E97B9E" w:rsidP="00E97B9E">
      <w:pPr>
        <w:spacing w:line="360" w:lineRule="auto"/>
        <w:rPr>
          <w:rFonts w:ascii="Montserrat" w:eastAsia="Times New Roman" w:hAnsi="Montserrat" w:cs="Times New Roman"/>
        </w:rPr>
      </w:pPr>
      <w:r w:rsidRPr="00E97B9E">
        <w:rPr>
          <w:rFonts w:ascii="Montserrat" w:eastAsia="Times New Roman" w:hAnsi="Montserrat" w:cs="Arial"/>
          <w:color w:val="000000"/>
        </w:rPr>
        <w:t xml:space="preserve">Committed to simplifying the business of healthcare, </w:t>
      </w:r>
      <w:proofErr w:type="spellStart"/>
      <w:r w:rsidRPr="00E97B9E">
        <w:rPr>
          <w:rFonts w:ascii="Montserrat" w:eastAsia="Times New Roman" w:hAnsi="Montserrat" w:cs="Arial"/>
          <w:color w:val="000000"/>
        </w:rPr>
        <w:t>Updox</w:t>
      </w:r>
      <w:proofErr w:type="spellEnd"/>
      <w:r w:rsidRPr="00E97B9E">
        <w:rPr>
          <w:rFonts w:ascii="Montserrat" w:eastAsia="Times New Roman" w:hAnsi="Montserrat" w:cs="Arial"/>
          <w:color w:val="000000"/>
        </w:rPr>
        <w:t xml:space="preserve"> is a unified collaboration platform for out-of-hospital healthcare providers. Named for the past four years to the Inc. 5000 list of </w:t>
      </w:r>
      <w:proofErr w:type="gramStart"/>
      <w:r w:rsidRPr="00E97B9E">
        <w:rPr>
          <w:rFonts w:ascii="Montserrat" w:eastAsia="Times New Roman" w:hAnsi="Montserrat" w:cs="Arial"/>
          <w:color w:val="000000"/>
        </w:rPr>
        <w:t>America's</w:t>
      </w:r>
      <w:proofErr w:type="gramEnd"/>
      <w:r w:rsidRPr="00E97B9E">
        <w:rPr>
          <w:rFonts w:ascii="Montserrat" w:eastAsia="Times New Roman" w:hAnsi="Montserrat" w:cs="Arial"/>
          <w:color w:val="000000"/>
        </w:rPr>
        <w:t xml:space="preserve"> fastest-growing private companies, </w:t>
      </w:r>
      <w:proofErr w:type="spellStart"/>
      <w:r w:rsidRPr="00E97B9E">
        <w:rPr>
          <w:rFonts w:ascii="Montserrat" w:eastAsia="Times New Roman" w:hAnsi="Montserrat" w:cs="Arial"/>
          <w:color w:val="000000"/>
        </w:rPr>
        <w:t>Updox</w:t>
      </w:r>
      <w:proofErr w:type="spellEnd"/>
      <w:r w:rsidRPr="00E97B9E">
        <w:rPr>
          <w:rFonts w:ascii="Montserrat" w:eastAsia="Times New Roman" w:hAnsi="Montserrat" w:cs="Arial"/>
          <w:color w:val="000000"/>
        </w:rPr>
        <w:t xml:space="preserve"> is integrated with more than 100 electronic health records (EHR) and serves more than 300,000 users and 80 million patients.</w:t>
      </w:r>
    </w:p>
    <w:p w:rsidR="00E97B9E" w:rsidRPr="00E97B9E" w:rsidRDefault="00E97B9E" w:rsidP="00E97B9E">
      <w:pPr>
        <w:spacing w:line="360" w:lineRule="auto"/>
        <w:rPr>
          <w:rFonts w:ascii="Montserrat" w:eastAsia="Times New Roman" w:hAnsi="Montserrat" w:cs="Times New Roman"/>
        </w:rPr>
      </w:pPr>
      <w:r w:rsidRPr="00E97B9E">
        <w:rPr>
          <w:rFonts w:ascii="Montserrat" w:eastAsia="Times New Roman" w:hAnsi="Montserrat" w:cs="Arial"/>
          <w:color w:val="000000"/>
        </w:rPr>
        <w:t xml:space="preserve"> </w:t>
      </w:r>
    </w:p>
    <w:p w:rsidR="00E97B9E" w:rsidRPr="00E97B9E" w:rsidRDefault="00E97B9E" w:rsidP="00E97B9E">
      <w:pPr>
        <w:spacing w:line="360" w:lineRule="auto"/>
        <w:rPr>
          <w:rFonts w:ascii="Montserrat" w:eastAsia="Times New Roman" w:hAnsi="Montserrat" w:cs="Times New Roman"/>
        </w:rPr>
      </w:pPr>
      <w:proofErr w:type="spellStart"/>
      <w:r w:rsidRPr="00E97B9E">
        <w:rPr>
          <w:rFonts w:ascii="Montserrat" w:eastAsia="Times New Roman" w:hAnsi="Montserrat" w:cs="Arial"/>
          <w:color w:val="000000"/>
        </w:rPr>
        <w:t>Updox</w:t>
      </w:r>
      <w:proofErr w:type="spellEnd"/>
      <w:r w:rsidRPr="00E97B9E">
        <w:rPr>
          <w:rFonts w:ascii="Montserrat" w:eastAsia="Times New Roman" w:hAnsi="Montserrat" w:cs="Arial"/>
          <w:color w:val="000000"/>
        </w:rPr>
        <w:t xml:space="preserve"> provides customer relationship management (CRM), including patient engagement and secure communication and productivity solutions that work together to connect healthcare providers, including physicians, patients, payers, pharmacies, labs, supply chain partners and other out-of-hospital partners. Through the </w:t>
      </w:r>
      <w:proofErr w:type="spellStart"/>
      <w:r w:rsidRPr="00E97B9E">
        <w:rPr>
          <w:rFonts w:ascii="Montserrat" w:eastAsia="Times New Roman" w:hAnsi="Montserrat" w:cs="Arial"/>
          <w:color w:val="000000"/>
        </w:rPr>
        <w:t>Updox</w:t>
      </w:r>
      <w:proofErr w:type="spellEnd"/>
      <w:r w:rsidRPr="00E97B9E">
        <w:rPr>
          <w:rFonts w:ascii="Montserrat" w:eastAsia="Times New Roman" w:hAnsi="Montserrat" w:cs="Arial"/>
          <w:color w:val="000000"/>
        </w:rPr>
        <w:t xml:space="preserve"> network, customers can access a full suite of applications including patient text messaging, secure messaging, document management, patient portal, appointment scheduling and reminders, credit card payments, and health alerts, all with the goal of driving improved outcomes through more efficient communications, patient/partner engagement and better care coordination. Learn more at </w:t>
      </w:r>
      <w:hyperlink r:id="rId5" w:history="1">
        <w:r w:rsidRPr="00E97B9E">
          <w:rPr>
            <w:rFonts w:ascii="Montserrat" w:eastAsia="Times New Roman" w:hAnsi="Montserrat" w:cs="Arial"/>
            <w:color w:val="0000FF"/>
            <w:u w:val="single"/>
          </w:rPr>
          <w:t>www.updox.com</w:t>
        </w:r>
      </w:hyperlink>
      <w:r w:rsidRPr="00E97B9E">
        <w:rPr>
          <w:rFonts w:ascii="Montserrat" w:eastAsia="Times New Roman" w:hAnsi="Montserrat" w:cs="Arial"/>
          <w:color w:val="000000"/>
        </w:rPr>
        <w:t xml:space="preserve"> or follow the company on</w:t>
      </w:r>
      <w:hyperlink r:id="rId6" w:history="1">
        <w:r w:rsidRPr="00E97B9E">
          <w:rPr>
            <w:rFonts w:ascii="Montserrat" w:eastAsia="Times New Roman" w:hAnsi="Montserrat" w:cs="Arial"/>
            <w:color w:val="000000"/>
            <w:u w:val="single"/>
          </w:rPr>
          <w:t xml:space="preserve"> </w:t>
        </w:r>
        <w:r w:rsidRPr="00E97B9E">
          <w:rPr>
            <w:rFonts w:ascii="Montserrat" w:eastAsia="Times New Roman" w:hAnsi="Montserrat" w:cs="Arial"/>
            <w:color w:val="0000FF"/>
            <w:u w:val="single"/>
          </w:rPr>
          <w:t>Twitter</w:t>
        </w:r>
      </w:hyperlink>
      <w:r w:rsidRPr="00E97B9E">
        <w:rPr>
          <w:rFonts w:ascii="Montserrat" w:eastAsia="Times New Roman" w:hAnsi="Montserrat" w:cs="Arial"/>
          <w:color w:val="000000"/>
        </w:rPr>
        <w:t>,</w:t>
      </w:r>
      <w:hyperlink r:id="rId7" w:history="1">
        <w:r w:rsidRPr="00E97B9E">
          <w:rPr>
            <w:rFonts w:ascii="Montserrat" w:eastAsia="Times New Roman" w:hAnsi="Montserrat" w:cs="Arial"/>
            <w:color w:val="000000"/>
            <w:u w:val="single"/>
          </w:rPr>
          <w:t xml:space="preserve"> </w:t>
        </w:r>
        <w:r w:rsidRPr="00E97B9E">
          <w:rPr>
            <w:rFonts w:ascii="Montserrat" w:eastAsia="Times New Roman" w:hAnsi="Montserrat" w:cs="Arial"/>
            <w:color w:val="0000FF"/>
            <w:u w:val="single"/>
          </w:rPr>
          <w:t>LinkedIn</w:t>
        </w:r>
      </w:hyperlink>
      <w:r w:rsidRPr="00E97B9E">
        <w:rPr>
          <w:rFonts w:ascii="Montserrat" w:eastAsia="Times New Roman" w:hAnsi="Montserrat" w:cs="Arial"/>
          <w:color w:val="000000"/>
        </w:rPr>
        <w:t xml:space="preserve"> and</w:t>
      </w:r>
      <w:hyperlink r:id="rId8" w:history="1">
        <w:r w:rsidRPr="00E97B9E">
          <w:rPr>
            <w:rFonts w:ascii="Montserrat" w:eastAsia="Times New Roman" w:hAnsi="Montserrat" w:cs="Arial"/>
            <w:color w:val="000000"/>
            <w:u w:val="single"/>
          </w:rPr>
          <w:t xml:space="preserve"> </w:t>
        </w:r>
        <w:r w:rsidRPr="00E97B9E">
          <w:rPr>
            <w:rFonts w:ascii="Montserrat" w:eastAsia="Times New Roman" w:hAnsi="Montserrat" w:cs="Arial"/>
            <w:color w:val="0000FF"/>
            <w:u w:val="single"/>
          </w:rPr>
          <w:t>Facebook</w:t>
        </w:r>
      </w:hyperlink>
      <w:r w:rsidRPr="00E97B9E">
        <w:rPr>
          <w:rFonts w:ascii="Montserrat" w:eastAsia="Times New Roman" w:hAnsi="Montserrat" w:cs="Arial"/>
          <w:color w:val="FF0000"/>
        </w:rPr>
        <w:t>.</w:t>
      </w:r>
    </w:p>
    <w:p w:rsidR="00DB0A8F" w:rsidRPr="00E97B9E" w:rsidRDefault="00E97B9E" w:rsidP="00E97B9E">
      <w:pPr>
        <w:spacing w:line="360" w:lineRule="auto"/>
        <w:rPr>
          <w:rFonts w:ascii="Montserrat" w:hAnsi="Montserrat"/>
        </w:rPr>
      </w:pPr>
    </w:p>
    <w:sectPr w:rsidR="00DB0A8F" w:rsidRPr="00E97B9E" w:rsidSect="0007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9E"/>
    <w:rsid w:val="000712AE"/>
    <w:rsid w:val="009A5182"/>
    <w:rsid w:val="00E9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70F9D"/>
  <w15:chartTrackingRefBased/>
  <w15:docId w15:val="{C62728D3-39D3-A64A-91DD-A9AA6A9D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B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97B9E"/>
    <w:rPr>
      <w:color w:val="0000FF"/>
      <w:u w:val="single"/>
    </w:rPr>
  </w:style>
  <w:style w:type="paragraph" w:styleId="BalloonText">
    <w:name w:val="Balloon Text"/>
    <w:basedOn w:val="Normal"/>
    <w:link w:val="BalloonTextChar"/>
    <w:uiPriority w:val="99"/>
    <w:semiHidden/>
    <w:unhideWhenUsed/>
    <w:rsid w:val="00E97B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B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pdox/" TargetMode="External"/><Relationship Id="rId3" Type="http://schemas.openxmlformats.org/officeDocument/2006/relationships/webSettings" Target="webSettings.xml"/><Relationship Id="rId7" Type="http://schemas.openxmlformats.org/officeDocument/2006/relationships/hyperlink" Target="https://www.linkedin.com/company/updo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updox" TargetMode="External"/><Relationship Id="rId5" Type="http://schemas.openxmlformats.org/officeDocument/2006/relationships/hyperlink" Target="https://www.updox.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Warf</dc:creator>
  <cp:keywords/>
  <dc:description/>
  <cp:lastModifiedBy>Angela Warf</cp:lastModifiedBy>
  <cp:revision>1</cp:revision>
  <dcterms:created xsi:type="dcterms:W3CDTF">2019-03-18T13:16:00Z</dcterms:created>
  <dcterms:modified xsi:type="dcterms:W3CDTF">2019-03-18T13:19:00Z</dcterms:modified>
</cp:coreProperties>
</file>