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&lt;KINDLY EDIT THE 'TO ADDRESS' AND MANAGER'S NAME&gt;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Hi [MANAGER’S NAME],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Instahiring 2020 is in Bangalore on February 19-20, and I request your approval to go.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It’s where the top talent leaders, influencers, and decision-makers come together to network, get inspired, and share best practices about the ever-changing talent space. I will also get to meet Scott Wintrip, global speaker and the best-selling author of the book 'High Velocity Hiring'!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Here’s why it’s valuable to attend: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Keep on top of the latest talent trends: The keynotes, breakout sessions, and the Fast Track Certification will help me hone my skills &amp; contribute to decreasing hiring lag.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Network with my peers: There will be people from across the employee lifecycle, including recruiters, HR leaders, culture champions, and talent developers.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Boost product knowledge. I’ll hear exclusive product announcements and get hands-on training.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 can know more about the event and its pricing here: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https://www.talview.com/instahiring2020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Kindly approve my request.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Regards.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