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0DCE2" w14:textId="77777777" w:rsidR="00A960EB" w:rsidRDefault="00B0124A" w:rsidP="0070198F">
      <w:pPr>
        <w:pStyle w:val="Heading1"/>
        <w:spacing w:before="79"/>
        <w:ind w:left="0" w:right="-20" w:firstLine="0"/>
        <w:jc w:val="center"/>
      </w:pPr>
      <w:r>
        <w:t xml:space="preserve">PHYSICAL THERAPIST ASSISTANT PROGRAM </w:t>
      </w:r>
      <w:r w:rsidR="0070198F">
        <w:br/>
      </w:r>
      <w:r w:rsidR="00AF7574">
        <w:t>CORE PERFORMANCE STANDARDS</w:t>
      </w:r>
    </w:p>
    <w:p w14:paraId="0A1692DC" w14:textId="77777777" w:rsidR="00A960EB" w:rsidRPr="0070198F" w:rsidRDefault="00AF7574" w:rsidP="0070198F">
      <w:pPr>
        <w:jc w:val="center"/>
        <w:rPr>
          <w:b/>
          <w:sz w:val="24"/>
        </w:rPr>
      </w:pPr>
      <w:r>
        <w:rPr>
          <w:b/>
          <w:sz w:val="24"/>
        </w:rPr>
        <w:t>The following core performance standards are required in this program.</w:t>
      </w:r>
    </w:p>
    <w:tbl>
      <w:tblPr>
        <w:tblW w:w="0" w:type="auto"/>
        <w:tblInd w:w="12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169"/>
        <w:gridCol w:w="3021"/>
        <w:gridCol w:w="3998"/>
      </w:tblGrid>
      <w:tr w:rsidR="00A960EB" w14:paraId="78712072" w14:textId="77777777">
        <w:trPr>
          <w:trHeight w:val="965"/>
        </w:trPr>
        <w:tc>
          <w:tcPr>
            <w:tcW w:w="3169" w:type="dxa"/>
            <w:tcBorders>
              <w:bottom w:val="single" w:sz="6" w:space="0" w:color="000000"/>
              <w:right w:val="single" w:sz="6" w:space="0" w:color="000000"/>
            </w:tcBorders>
          </w:tcPr>
          <w:p w14:paraId="1F0CC3B6" w14:textId="77777777" w:rsidR="00A960EB" w:rsidRDefault="00AF7574">
            <w:pPr>
              <w:pStyle w:val="TableParagraph"/>
              <w:spacing w:before="1"/>
              <w:ind w:left="465"/>
              <w:rPr>
                <w:b/>
                <w:sz w:val="28"/>
              </w:rPr>
            </w:pPr>
            <w:r>
              <w:rPr>
                <w:b/>
                <w:sz w:val="28"/>
              </w:rPr>
              <w:t>PERFORMANCE</w:t>
            </w:r>
          </w:p>
        </w:tc>
        <w:tc>
          <w:tcPr>
            <w:tcW w:w="3021" w:type="dxa"/>
            <w:tcBorders>
              <w:left w:val="single" w:sz="6" w:space="0" w:color="000000"/>
              <w:bottom w:val="single" w:sz="6" w:space="0" w:color="000000"/>
              <w:right w:val="single" w:sz="6" w:space="0" w:color="000000"/>
            </w:tcBorders>
          </w:tcPr>
          <w:p w14:paraId="47BCE306" w14:textId="77777777" w:rsidR="00A960EB" w:rsidRDefault="00AF7574">
            <w:pPr>
              <w:pStyle w:val="TableParagraph"/>
              <w:spacing w:before="1"/>
              <w:ind w:left="733"/>
              <w:rPr>
                <w:b/>
                <w:sz w:val="28"/>
              </w:rPr>
            </w:pPr>
            <w:r>
              <w:rPr>
                <w:b/>
                <w:sz w:val="28"/>
              </w:rPr>
              <w:t>STANDARD</w:t>
            </w:r>
          </w:p>
        </w:tc>
        <w:tc>
          <w:tcPr>
            <w:tcW w:w="3998" w:type="dxa"/>
            <w:tcBorders>
              <w:left w:val="single" w:sz="6" w:space="0" w:color="000000"/>
              <w:bottom w:val="single" w:sz="6" w:space="0" w:color="000000"/>
            </w:tcBorders>
          </w:tcPr>
          <w:p w14:paraId="345E4914" w14:textId="77777777" w:rsidR="00A960EB" w:rsidRDefault="00AF7574">
            <w:pPr>
              <w:pStyle w:val="TableParagraph"/>
              <w:spacing w:before="1"/>
              <w:ind w:left="677" w:right="644" w:hanging="2"/>
              <w:jc w:val="center"/>
              <w:rPr>
                <w:b/>
                <w:sz w:val="28"/>
              </w:rPr>
            </w:pPr>
            <w:r>
              <w:rPr>
                <w:b/>
                <w:sz w:val="28"/>
              </w:rPr>
              <w:t xml:space="preserve">ESSENTIAL </w:t>
            </w:r>
            <w:r>
              <w:rPr>
                <w:b/>
                <w:w w:val="95"/>
                <w:sz w:val="28"/>
              </w:rPr>
              <w:t>ACTIVITIES/TASKS</w:t>
            </w:r>
          </w:p>
          <w:p w14:paraId="20264D53" w14:textId="77777777" w:rsidR="00A960EB" w:rsidRDefault="00AF7574">
            <w:pPr>
              <w:pStyle w:val="TableParagraph"/>
              <w:spacing w:before="1" w:line="300" w:lineRule="exact"/>
              <w:ind w:left="446" w:right="417"/>
              <w:jc w:val="center"/>
              <w:rPr>
                <w:b/>
                <w:sz w:val="28"/>
              </w:rPr>
            </w:pPr>
            <w:r>
              <w:rPr>
                <w:b/>
                <w:sz w:val="28"/>
              </w:rPr>
              <w:t>(NOT ALL INCLUSIVE)</w:t>
            </w:r>
          </w:p>
        </w:tc>
      </w:tr>
      <w:tr w:rsidR="00A960EB" w14:paraId="22DD5089" w14:textId="77777777" w:rsidTr="0089516B">
        <w:trPr>
          <w:trHeight w:val="1694"/>
        </w:trPr>
        <w:tc>
          <w:tcPr>
            <w:tcW w:w="3169" w:type="dxa"/>
            <w:tcBorders>
              <w:top w:val="single" w:sz="6" w:space="0" w:color="000000"/>
              <w:bottom w:val="single" w:sz="6" w:space="0" w:color="000000"/>
              <w:right w:val="single" w:sz="6" w:space="0" w:color="000000"/>
            </w:tcBorders>
          </w:tcPr>
          <w:p w14:paraId="26F6B791" w14:textId="77777777" w:rsidR="006B3EFC" w:rsidRDefault="00AF7574">
            <w:pPr>
              <w:pStyle w:val="TableParagraph"/>
              <w:spacing w:line="317" w:lineRule="exact"/>
              <w:ind w:left="92"/>
              <w:rPr>
                <w:sz w:val="28"/>
              </w:rPr>
            </w:pPr>
            <w:r>
              <w:rPr>
                <w:sz w:val="28"/>
              </w:rPr>
              <w:t>CRITICAL THINKING</w:t>
            </w:r>
          </w:p>
          <w:p w14:paraId="61ECFCC8" w14:textId="77777777" w:rsidR="00A960EB" w:rsidRPr="006B3EFC" w:rsidRDefault="00A960EB" w:rsidP="006B3EFC">
            <w:pPr>
              <w:ind w:firstLine="720"/>
            </w:pPr>
          </w:p>
        </w:tc>
        <w:tc>
          <w:tcPr>
            <w:tcW w:w="3021" w:type="dxa"/>
            <w:tcBorders>
              <w:top w:val="single" w:sz="6" w:space="0" w:color="000000"/>
              <w:left w:val="single" w:sz="6" w:space="0" w:color="000000"/>
              <w:bottom w:val="single" w:sz="6" w:space="0" w:color="000000"/>
              <w:right w:val="single" w:sz="6" w:space="0" w:color="000000"/>
            </w:tcBorders>
          </w:tcPr>
          <w:p w14:paraId="5BAA6CF4" w14:textId="77777777" w:rsidR="00A960EB" w:rsidRDefault="00AF7574" w:rsidP="0070198F">
            <w:pPr>
              <w:pStyle w:val="TableParagraph"/>
              <w:spacing w:line="270" w:lineRule="atLeast"/>
              <w:ind w:left="107" w:right="119"/>
              <w:rPr>
                <w:sz w:val="24"/>
              </w:rPr>
            </w:pPr>
            <w:r w:rsidRPr="0070198F">
              <w:rPr>
                <w:sz w:val="26"/>
              </w:rPr>
              <w:t>Critical thinking ability sufficient for clinical judgment</w:t>
            </w:r>
          </w:p>
        </w:tc>
        <w:tc>
          <w:tcPr>
            <w:tcW w:w="3998" w:type="dxa"/>
            <w:tcBorders>
              <w:top w:val="single" w:sz="6" w:space="0" w:color="000000"/>
              <w:left w:val="single" w:sz="6" w:space="0" w:color="000000"/>
              <w:bottom w:val="single" w:sz="6" w:space="0" w:color="000000"/>
            </w:tcBorders>
          </w:tcPr>
          <w:p w14:paraId="3422C6DA" w14:textId="77777777" w:rsidR="00B0124A" w:rsidRPr="0070198F" w:rsidRDefault="00E05031" w:rsidP="001873AA">
            <w:pPr>
              <w:pStyle w:val="TableParagraph"/>
              <w:numPr>
                <w:ilvl w:val="0"/>
                <w:numId w:val="9"/>
              </w:numPr>
              <w:tabs>
                <w:tab w:val="left" w:pos="828"/>
                <w:tab w:val="left" w:pos="829"/>
              </w:tabs>
              <w:spacing w:line="276" w:lineRule="exact"/>
              <w:ind w:right="295"/>
              <w:rPr>
                <w:sz w:val="26"/>
              </w:rPr>
            </w:pPr>
            <w:r w:rsidRPr="0070198F">
              <w:rPr>
                <w:sz w:val="26"/>
              </w:rPr>
              <w:t>Recognizes physiological changes in patient status and responds appropriately</w:t>
            </w:r>
          </w:p>
          <w:p w14:paraId="3533567D" w14:textId="77777777" w:rsidR="00E05031" w:rsidRPr="0070198F" w:rsidRDefault="00E05031" w:rsidP="0070198F">
            <w:pPr>
              <w:pStyle w:val="ListParagraph"/>
              <w:numPr>
                <w:ilvl w:val="0"/>
                <w:numId w:val="9"/>
              </w:numPr>
              <w:spacing w:after="34" w:line="216" w:lineRule="auto"/>
              <w:rPr>
                <w:sz w:val="26"/>
              </w:rPr>
            </w:pPr>
            <w:r w:rsidRPr="0070198F">
              <w:rPr>
                <w:sz w:val="26"/>
              </w:rPr>
              <w:t>Modifies treatment plan within the plan of care</w:t>
            </w:r>
          </w:p>
          <w:p w14:paraId="0D89C338" w14:textId="77777777" w:rsidR="00E05031" w:rsidRPr="0070198F" w:rsidRDefault="00E05031" w:rsidP="0070198F">
            <w:pPr>
              <w:pStyle w:val="ListParagraph"/>
              <w:numPr>
                <w:ilvl w:val="0"/>
                <w:numId w:val="9"/>
              </w:numPr>
              <w:spacing w:after="73" w:line="224" w:lineRule="auto"/>
              <w:ind w:right="2"/>
              <w:jc w:val="both"/>
              <w:rPr>
                <w:sz w:val="26"/>
              </w:rPr>
            </w:pPr>
            <w:r w:rsidRPr="0070198F">
              <w:rPr>
                <w:sz w:val="26"/>
              </w:rPr>
              <w:t>Utilizes patient assessment techniques to alter physical therapy treatments within the plan of care</w:t>
            </w:r>
          </w:p>
          <w:p w14:paraId="7912EB98" w14:textId="77777777" w:rsidR="00E05031" w:rsidRPr="00590AFD" w:rsidRDefault="00E05031" w:rsidP="001873AA">
            <w:pPr>
              <w:pStyle w:val="TableParagraph"/>
              <w:numPr>
                <w:ilvl w:val="0"/>
                <w:numId w:val="9"/>
              </w:numPr>
              <w:tabs>
                <w:tab w:val="left" w:pos="828"/>
                <w:tab w:val="left" w:pos="829"/>
              </w:tabs>
              <w:spacing w:line="276" w:lineRule="exact"/>
              <w:ind w:right="295"/>
              <w:rPr>
                <w:sz w:val="24"/>
              </w:rPr>
            </w:pPr>
            <w:r>
              <w:rPr>
                <w:sz w:val="26"/>
              </w:rPr>
              <w:t>Must work under physically and emotionally demanding situations and respond appropriately</w:t>
            </w:r>
          </w:p>
          <w:p w14:paraId="65E52585" w14:textId="77777777" w:rsidR="00590AFD" w:rsidRPr="001873AA" w:rsidRDefault="00590AFD" w:rsidP="001873AA">
            <w:pPr>
              <w:pStyle w:val="TableParagraph"/>
              <w:numPr>
                <w:ilvl w:val="0"/>
                <w:numId w:val="9"/>
              </w:numPr>
              <w:tabs>
                <w:tab w:val="left" w:pos="828"/>
                <w:tab w:val="left" w:pos="829"/>
              </w:tabs>
              <w:spacing w:line="276" w:lineRule="exact"/>
              <w:ind w:right="295"/>
              <w:rPr>
                <w:sz w:val="24"/>
              </w:rPr>
            </w:pPr>
            <w:r>
              <w:rPr>
                <w:sz w:val="26"/>
              </w:rPr>
              <w:t>Utilize basic math skills to safely implement reading</w:t>
            </w:r>
            <w:r w:rsidR="0070198F">
              <w:rPr>
                <w:sz w:val="26"/>
              </w:rPr>
              <w:t xml:space="preserve"> goniometer, calculating target heart rates, traction, girth and volumetric measurements, stair and ramp measurements, and wheelchair and cushion measurements.</w:t>
            </w:r>
          </w:p>
        </w:tc>
      </w:tr>
      <w:tr w:rsidR="00A960EB" w14:paraId="57F4C9D8" w14:textId="77777777">
        <w:trPr>
          <w:trHeight w:val="1651"/>
        </w:trPr>
        <w:tc>
          <w:tcPr>
            <w:tcW w:w="3169" w:type="dxa"/>
            <w:tcBorders>
              <w:top w:val="single" w:sz="6" w:space="0" w:color="000000"/>
              <w:bottom w:val="single" w:sz="6" w:space="0" w:color="000000"/>
              <w:right w:val="single" w:sz="6" w:space="0" w:color="000000"/>
            </w:tcBorders>
          </w:tcPr>
          <w:p w14:paraId="1F675CDB" w14:textId="77777777" w:rsidR="00A960EB" w:rsidRDefault="00AF7574">
            <w:pPr>
              <w:pStyle w:val="TableParagraph"/>
              <w:ind w:left="92" w:right="755"/>
              <w:rPr>
                <w:sz w:val="28"/>
              </w:rPr>
            </w:pPr>
            <w:r>
              <w:rPr>
                <w:sz w:val="28"/>
              </w:rPr>
              <w:lastRenderedPageBreak/>
              <w:t>INTERPERSONAL SKILLS</w:t>
            </w:r>
          </w:p>
        </w:tc>
        <w:tc>
          <w:tcPr>
            <w:tcW w:w="3021" w:type="dxa"/>
            <w:tcBorders>
              <w:top w:val="single" w:sz="6" w:space="0" w:color="000000"/>
              <w:left w:val="single" w:sz="6" w:space="0" w:color="000000"/>
              <w:bottom w:val="single" w:sz="6" w:space="0" w:color="000000"/>
              <w:right w:val="single" w:sz="6" w:space="0" w:color="000000"/>
            </w:tcBorders>
          </w:tcPr>
          <w:p w14:paraId="5B62032A" w14:textId="77777777" w:rsidR="00A960EB" w:rsidRDefault="00E05031">
            <w:pPr>
              <w:pStyle w:val="TableParagraph"/>
              <w:spacing w:line="270" w:lineRule="atLeast"/>
              <w:ind w:left="107" w:right="119"/>
              <w:rPr>
                <w:sz w:val="24"/>
              </w:rPr>
            </w:pPr>
            <w:r>
              <w:rPr>
                <w:sz w:val="26"/>
              </w:rPr>
              <w:t>Interpersonal skills sufficient to interact with co-workers, members of the hea</w:t>
            </w:r>
            <w:r w:rsidR="0070198F">
              <w:rPr>
                <w:sz w:val="26"/>
              </w:rPr>
              <w:t>lthcare team, as well as patients</w:t>
            </w:r>
            <w:r>
              <w:rPr>
                <w:sz w:val="26"/>
              </w:rPr>
              <w:t xml:space="preserve"> and their families from a variety of social, emotional, cultural, educational, religious, and ethnic backgrounds</w:t>
            </w:r>
          </w:p>
        </w:tc>
        <w:tc>
          <w:tcPr>
            <w:tcW w:w="3998" w:type="dxa"/>
            <w:tcBorders>
              <w:top w:val="single" w:sz="6" w:space="0" w:color="000000"/>
              <w:left w:val="single" w:sz="6" w:space="0" w:color="000000"/>
              <w:bottom w:val="single" w:sz="6" w:space="0" w:color="000000"/>
            </w:tcBorders>
          </w:tcPr>
          <w:p w14:paraId="5A2058A5" w14:textId="77777777" w:rsidR="00E05031" w:rsidRPr="00E05031" w:rsidRDefault="00E05031" w:rsidP="00E05031">
            <w:pPr>
              <w:pStyle w:val="TableParagraph"/>
              <w:numPr>
                <w:ilvl w:val="0"/>
                <w:numId w:val="9"/>
              </w:numPr>
              <w:tabs>
                <w:tab w:val="left" w:pos="828"/>
                <w:tab w:val="left" w:pos="829"/>
              </w:tabs>
              <w:spacing w:line="276" w:lineRule="exact"/>
              <w:ind w:right="295"/>
              <w:rPr>
                <w:sz w:val="26"/>
              </w:rPr>
            </w:pPr>
            <w:r w:rsidRPr="00E05031">
              <w:rPr>
                <w:sz w:val="26"/>
              </w:rPr>
              <w:t>Establishes rapport with colleagues, other healthcare</w:t>
            </w:r>
            <w:r>
              <w:rPr>
                <w:sz w:val="26"/>
              </w:rPr>
              <w:t xml:space="preserve"> </w:t>
            </w:r>
            <w:r w:rsidRPr="00E05031">
              <w:rPr>
                <w:sz w:val="26"/>
              </w:rPr>
              <w:t>providers, patients and their families</w:t>
            </w:r>
            <w:r>
              <w:rPr>
                <w:sz w:val="26"/>
              </w:rPr>
              <w:t>.</w:t>
            </w:r>
          </w:p>
          <w:p w14:paraId="25F58B7C" w14:textId="77777777" w:rsidR="00A960EB" w:rsidRPr="00E05031" w:rsidRDefault="00AF7574" w:rsidP="00E05031">
            <w:pPr>
              <w:pStyle w:val="TableParagraph"/>
              <w:numPr>
                <w:ilvl w:val="0"/>
                <w:numId w:val="9"/>
              </w:numPr>
              <w:tabs>
                <w:tab w:val="left" w:pos="828"/>
                <w:tab w:val="left" w:pos="829"/>
              </w:tabs>
              <w:spacing w:line="276" w:lineRule="exact"/>
              <w:ind w:right="295"/>
              <w:rPr>
                <w:sz w:val="26"/>
              </w:rPr>
            </w:pPr>
            <w:r w:rsidRPr="00E05031">
              <w:rPr>
                <w:sz w:val="26"/>
              </w:rPr>
              <w:t>Communicate in a meaningful manner with patients</w:t>
            </w:r>
            <w:r w:rsidR="00E05031">
              <w:rPr>
                <w:sz w:val="26"/>
              </w:rPr>
              <w:t>, families, and health</w:t>
            </w:r>
            <w:r w:rsidRPr="00E05031">
              <w:rPr>
                <w:sz w:val="26"/>
              </w:rPr>
              <w:t>care colleagues</w:t>
            </w:r>
          </w:p>
        </w:tc>
      </w:tr>
      <w:tr w:rsidR="00A960EB" w14:paraId="05E3AE84" w14:textId="77777777">
        <w:trPr>
          <w:trHeight w:val="2756"/>
        </w:trPr>
        <w:tc>
          <w:tcPr>
            <w:tcW w:w="3169" w:type="dxa"/>
            <w:tcBorders>
              <w:top w:val="single" w:sz="6" w:space="0" w:color="000000"/>
              <w:bottom w:val="single" w:sz="6" w:space="0" w:color="000000"/>
              <w:right w:val="single" w:sz="6" w:space="0" w:color="000000"/>
            </w:tcBorders>
          </w:tcPr>
          <w:p w14:paraId="64F04D57" w14:textId="77777777" w:rsidR="00A960EB" w:rsidRDefault="00AF7574">
            <w:pPr>
              <w:pStyle w:val="TableParagraph"/>
              <w:ind w:left="92" w:right="584"/>
              <w:rPr>
                <w:sz w:val="28"/>
              </w:rPr>
            </w:pPr>
            <w:r>
              <w:rPr>
                <w:sz w:val="28"/>
              </w:rPr>
              <w:t>COMMUNICATION SKILLS</w:t>
            </w:r>
          </w:p>
        </w:tc>
        <w:tc>
          <w:tcPr>
            <w:tcW w:w="3021" w:type="dxa"/>
            <w:tcBorders>
              <w:top w:val="single" w:sz="6" w:space="0" w:color="000000"/>
              <w:left w:val="single" w:sz="6" w:space="0" w:color="000000"/>
              <w:bottom w:val="single" w:sz="6" w:space="0" w:color="000000"/>
              <w:right w:val="single" w:sz="6" w:space="0" w:color="000000"/>
            </w:tcBorders>
          </w:tcPr>
          <w:p w14:paraId="71D3F5B1" w14:textId="77777777" w:rsidR="00E05031" w:rsidRDefault="00E05031" w:rsidP="00E05031">
            <w:pPr>
              <w:pStyle w:val="TableParagraph"/>
              <w:spacing w:line="270" w:lineRule="atLeast"/>
              <w:ind w:left="107" w:right="119"/>
              <w:rPr>
                <w:sz w:val="26"/>
              </w:rPr>
            </w:pPr>
            <w:r>
              <w:rPr>
                <w:sz w:val="26"/>
              </w:rPr>
              <w:t>Communication skills</w:t>
            </w:r>
          </w:p>
          <w:p w14:paraId="6B858780" w14:textId="77777777" w:rsidR="00E05031" w:rsidRDefault="00E05031" w:rsidP="00E05031">
            <w:pPr>
              <w:pStyle w:val="TableParagraph"/>
              <w:spacing w:line="270" w:lineRule="atLeast"/>
              <w:ind w:left="107" w:right="119"/>
              <w:rPr>
                <w:sz w:val="26"/>
              </w:rPr>
            </w:pPr>
            <w:r>
              <w:rPr>
                <w:sz w:val="26"/>
              </w:rPr>
              <w:t>sufficient for interaction</w:t>
            </w:r>
          </w:p>
          <w:p w14:paraId="7CAC319B" w14:textId="77777777" w:rsidR="00E05031" w:rsidRDefault="00E05031" w:rsidP="00E05031">
            <w:pPr>
              <w:pStyle w:val="TableParagraph"/>
              <w:spacing w:line="270" w:lineRule="atLeast"/>
              <w:ind w:left="107" w:right="119"/>
              <w:rPr>
                <w:sz w:val="26"/>
              </w:rPr>
            </w:pPr>
            <w:r>
              <w:rPr>
                <w:sz w:val="26"/>
              </w:rPr>
              <w:t>with others verbally,</w:t>
            </w:r>
          </w:p>
          <w:p w14:paraId="74F80E1A" w14:textId="77777777" w:rsidR="00E05031" w:rsidRDefault="00E05031" w:rsidP="00E05031">
            <w:pPr>
              <w:pStyle w:val="TableParagraph"/>
              <w:spacing w:line="270" w:lineRule="atLeast"/>
              <w:ind w:left="107" w:right="119"/>
              <w:rPr>
                <w:sz w:val="26"/>
              </w:rPr>
            </w:pPr>
            <w:r>
              <w:rPr>
                <w:sz w:val="26"/>
              </w:rPr>
              <w:t>nonverbally, and by</w:t>
            </w:r>
          </w:p>
          <w:p w14:paraId="6B41F2F4" w14:textId="77777777" w:rsidR="00E05031" w:rsidRDefault="0070198F" w:rsidP="00E05031">
            <w:pPr>
              <w:pStyle w:val="TableParagraph"/>
              <w:spacing w:line="270" w:lineRule="atLeast"/>
              <w:ind w:left="107" w:right="119"/>
              <w:rPr>
                <w:sz w:val="26"/>
              </w:rPr>
            </w:pPr>
            <w:r>
              <w:rPr>
                <w:sz w:val="26"/>
              </w:rPr>
              <w:t>writing</w:t>
            </w:r>
          </w:p>
          <w:p w14:paraId="5C12700D" w14:textId="77777777" w:rsidR="00A960EB" w:rsidRDefault="00A960EB" w:rsidP="00E05031">
            <w:pPr>
              <w:spacing w:line="220" w:lineRule="auto"/>
              <w:ind w:left="112" w:right="105"/>
              <w:jc w:val="both"/>
              <w:rPr>
                <w:sz w:val="24"/>
              </w:rPr>
            </w:pPr>
          </w:p>
        </w:tc>
        <w:tc>
          <w:tcPr>
            <w:tcW w:w="3998" w:type="dxa"/>
            <w:tcBorders>
              <w:top w:val="single" w:sz="6" w:space="0" w:color="000000"/>
              <w:left w:val="single" w:sz="6" w:space="0" w:color="000000"/>
              <w:bottom w:val="single" w:sz="6" w:space="0" w:color="000000"/>
            </w:tcBorders>
          </w:tcPr>
          <w:p w14:paraId="4A6194D7" w14:textId="77777777" w:rsidR="00A960EB" w:rsidRPr="00DC5C43" w:rsidRDefault="00AF7574" w:rsidP="00DC5C43">
            <w:pPr>
              <w:pStyle w:val="TableParagraph"/>
              <w:numPr>
                <w:ilvl w:val="0"/>
                <w:numId w:val="9"/>
              </w:numPr>
              <w:tabs>
                <w:tab w:val="left" w:pos="828"/>
                <w:tab w:val="left" w:pos="829"/>
              </w:tabs>
              <w:spacing w:line="276" w:lineRule="exact"/>
              <w:ind w:right="295"/>
              <w:rPr>
                <w:sz w:val="26"/>
              </w:rPr>
            </w:pPr>
            <w:r w:rsidRPr="00DC5C43">
              <w:rPr>
                <w:sz w:val="26"/>
              </w:rPr>
              <w:t>Explain</w:t>
            </w:r>
            <w:r w:rsidR="00E05031" w:rsidRPr="00DC5C43">
              <w:rPr>
                <w:sz w:val="26"/>
              </w:rPr>
              <w:t>s treatment</w:t>
            </w:r>
            <w:r w:rsidRPr="00DC5C43">
              <w:rPr>
                <w:sz w:val="26"/>
              </w:rPr>
              <w:t xml:space="preserve"> proc</w:t>
            </w:r>
            <w:r w:rsidR="00E05031" w:rsidRPr="00DC5C43">
              <w:rPr>
                <w:sz w:val="26"/>
              </w:rPr>
              <w:t>edures, implements effective patient education,</w:t>
            </w:r>
            <w:r w:rsidRPr="00DC5C43">
              <w:rPr>
                <w:sz w:val="26"/>
              </w:rPr>
              <w:t xml:space="preserve"> document</w:t>
            </w:r>
            <w:r w:rsidR="00E05031" w:rsidRPr="00DC5C43">
              <w:rPr>
                <w:sz w:val="26"/>
              </w:rPr>
              <w:t>s assessment,</w:t>
            </w:r>
            <w:r w:rsidRPr="00DC5C43">
              <w:rPr>
                <w:sz w:val="26"/>
              </w:rPr>
              <w:t xml:space="preserve"> </w:t>
            </w:r>
            <w:r w:rsidR="00DC5C43" w:rsidRPr="00DC5C43">
              <w:rPr>
                <w:sz w:val="26"/>
              </w:rPr>
              <w:t>treatments, and patient responses</w:t>
            </w:r>
          </w:p>
          <w:p w14:paraId="1C97C816" w14:textId="77777777" w:rsidR="00A960EB" w:rsidRPr="00DC5C43" w:rsidRDefault="00DC5C43" w:rsidP="00DC5C43">
            <w:pPr>
              <w:pStyle w:val="TableParagraph"/>
              <w:numPr>
                <w:ilvl w:val="0"/>
                <w:numId w:val="9"/>
              </w:numPr>
              <w:tabs>
                <w:tab w:val="left" w:pos="828"/>
                <w:tab w:val="left" w:pos="829"/>
              </w:tabs>
              <w:spacing w:line="276" w:lineRule="exact"/>
              <w:ind w:right="295"/>
              <w:rPr>
                <w:sz w:val="26"/>
              </w:rPr>
            </w:pPr>
            <w:r w:rsidRPr="00DC5C43">
              <w:rPr>
                <w:sz w:val="26"/>
              </w:rPr>
              <w:t>Demonstrates documentation procedures and verbal communication concerning patients</w:t>
            </w:r>
          </w:p>
        </w:tc>
      </w:tr>
      <w:tr w:rsidR="00DC5C43" w14:paraId="6136B04D" w14:textId="77777777" w:rsidTr="004C7E5D">
        <w:trPr>
          <w:trHeight w:val="829"/>
        </w:trPr>
        <w:tc>
          <w:tcPr>
            <w:tcW w:w="3169" w:type="dxa"/>
            <w:tcBorders>
              <w:top w:val="single" w:sz="6" w:space="0" w:color="000000"/>
              <w:bottom w:val="single" w:sz="6" w:space="0" w:color="000000"/>
              <w:right w:val="single" w:sz="6" w:space="0" w:color="000000"/>
            </w:tcBorders>
          </w:tcPr>
          <w:p w14:paraId="0AAAAC1D" w14:textId="77777777" w:rsidR="00DC5C43" w:rsidRDefault="00DC5C43" w:rsidP="00DC5C43">
            <w:pPr>
              <w:pStyle w:val="TableParagraph"/>
              <w:spacing w:line="314" w:lineRule="exact"/>
              <w:ind w:left="92"/>
              <w:rPr>
                <w:sz w:val="28"/>
              </w:rPr>
            </w:pPr>
            <w:r>
              <w:rPr>
                <w:sz w:val="28"/>
              </w:rPr>
              <w:t>TACTILE</w:t>
            </w:r>
          </w:p>
        </w:tc>
        <w:tc>
          <w:tcPr>
            <w:tcW w:w="3021" w:type="dxa"/>
            <w:tcBorders>
              <w:top w:val="single" w:sz="6" w:space="0" w:color="000000"/>
              <w:left w:val="single" w:sz="6" w:space="0" w:color="000000"/>
              <w:bottom w:val="single" w:sz="6" w:space="0" w:color="000000"/>
              <w:right w:val="single" w:sz="6" w:space="0" w:color="000000"/>
            </w:tcBorders>
          </w:tcPr>
          <w:p w14:paraId="509983D0" w14:textId="77777777" w:rsidR="00DC5C43" w:rsidRPr="00DC5C43" w:rsidRDefault="00DC5C43" w:rsidP="00DC5C43">
            <w:pPr>
              <w:pStyle w:val="TableParagraph"/>
              <w:spacing w:line="270" w:lineRule="atLeast"/>
              <w:ind w:left="107" w:right="119"/>
              <w:rPr>
                <w:sz w:val="26"/>
              </w:rPr>
            </w:pPr>
            <w:r w:rsidRPr="00DC5C43">
              <w:rPr>
                <w:sz w:val="26"/>
              </w:rPr>
              <w:t>Tactile ability sufficient for patient assessment</w:t>
            </w:r>
          </w:p>
        </w:tc>
        <w:tc>
          <w:tcPr>
            <w:tcW w:w="3998" w:type="dxa"/>
            <w:tcBorders>
              <w:top w:val="single" w:sz="6" w:space="0" w:color="000000"/>
              <w:left w:val="single" w:sz="6" w:space="0" w:color="000000"/>
              <w:bottom w:val="single" w:sz="6" w:space="0" w:color="000000"/>
            </w:tcBorders>
          </w:tcPr>
          <w:p w14:paraId="2C62B401" w14:textId="77777777" w:rsidR="00DC5C43" w:rsidRPr="00DC5C43" w:rsidRDefault="00DC5C43" w:rsidP="00DC5C43">
            <w:pPr>
              <w:pStyle w:val="TableParagraph"/>
              <w:numPr>
                <w:ilvl w:val="0"/>
                <w:numId w:val="9"/>
              </w:numPr>
              <w:tabs>
                <w:tab w:val="left" w:pos="828"/>
                <w:tab w:val="left" w:pos="829"/>
              </w:tabs>
              <w:spacing w:line="276" w:lineRule="exact"/>
              <w:ind w:right="295"/>
              <w:rPr>
                <w:sz w:val="26"/>
              </w:rPr>
            </w:pPr>
            <w:r w:rsidRPr="00DC5C43">
              <w:rPr>
                <w:sz w:val="26"/>
              </w:rPr>
              <w:t>Palpates muscles and other anatomical structures to define abnormalities</w:t>
            </w:r>
          </w:p>
          <w:p w14:paraId="61A0645A" w14:textId="77777777" w:rsidR="00DC5C43" w:rsidRPr="00DC5C43" w:rsidRDefault="00DC5C43" w:rsidP="00DC5C43">
            <w:pPr>
              <w:pStyle w:val="TableParagraph"/>
              <w:numPr>
                <w:ilvl w:val="0"/>
                <w:numId w:val="9"/>
              </w:numPr>
              <w:tabs>
                <w:tab w:val="left" w:pos="828"/>
                <w:tab w:val="left" w:pos="829"/>
              </w:tabs>
              <w:spacing w:line="276" w:lineRule="exact"/>
              <w:ind w:right="295"/>
              <w:rPr>
                <w:sz w:val="26"/>
              </w:rPr>
            </w:pPr>
            <w:r w:rsidRPr="00DC5C43">
              <w:rPr>
                <w:sz w:val="26"/>
              </w:rPr>
              <w:t>Demonstrate</w:t>
            </w:r>
            <w:r w:rsidR="0070198F">
              <w:rPr>
                <w:sz w:val="26"/>
              </w:rPr>
              <w:t>s</w:t>
            </w:r>
            <w:r w:rsidRPr="00DC5C43">
              <w:rPr>
                <w:sz w:val="26"/>
              </w:rPr>
              <w:t xml:space="preserve"> method for palpating artery sites, muscle and joint normal and abnormal characteristics</w:t>
            </w:r>
          </w:p>
        </w:tc>
      </w:tr>
      <w:tr w:rsidR="00DC5C43" w14:paraId="21576DA6" w14:textId="77777777" w:rsidTr="004C7E5D">
        <w:trPr>
          <w:trHeight w:val="829"/>
        </w:trPr>
        <w:tc>
          <w:tcPr>
            <w:tcW w:w="3169" w:type="dxa"/>
            <w:tcBorders>
              <w:top w:val="single" w:sz="6" w:space="0" w:color="000000"/>
              <w:bottom w:val="single" w:sz="6" w:space="0" w:color="000000"/>
              <w:right w:val="single" w:sz="6" w:space="0" w:color="000000"/>
            </w:tcBorders>
          </w:tcPr>
          <w:p w14:paraId="0A16717D" w14:textId="77777777" w:rsidR="00DC5C43" w:rsidRDefault="00DC5C43" w:rsidP="00DC5C43">
            <w:pPr>
              <w:pStyle w:val="TableParagraph"/>
              <w:spacing w:line="319" w:lineRule="exact"/>
              <w:ind w:left="92"/>
              <w:rPr>
                <w:sz w:val="28"/>
              </w:rPr>
            </w:pPr>
            <w:r>
              <w:rPr>
                <w:sz w:val="28"/>
              </w:rPr>
              <w:t>MOBILITY</w:t>
            </w:r>
          </w:p>
        </w:tc>
        <w:tc>
          <w:tcPr>
            <w:tcW w:w="3021" w:type="dxa"/>
            <w:tcBorders>
              <w:top w:val="single" w:sz="6" w:space="0" w:color="000000"/>
              <w:left w:val="single" w:sz="6" w:space="0" w:color="000000"/>
              <w:bottom w:val="single" w:sz="6" w:space="0" w:color="000000"/>
              <w:right w:val="single" w:sz="6" w:space="0" w:color="000000"/>
            </w:tcBorders>
          </w:tcPr>
          <w:p w14:paraId="1A0C7106" w14:textId="77777777" w:rsidR="00DC5C43" w:rsidRPr="00DC5C43" w:rsidRDefault="00DC5C43" w:rsidP="00DC5C43">
            <w:pPr>
              <w:pStyle w:val="TableParagraph"/>
              <w:spacing w:line="270" w:lineRule="atLeast"/>
              <w:ind w:left="107" w:right="119"/>
              <w:rPr>
                <w:sz w:val="26"/>
              </w:rPr>
            </w:pPr>
            <w:r w:rsidRPr="00DC5C43">
              <w:rPr>
                <w:sz w:val="26"/>
              </w:rPr>
              <w:t>Physical ability to move from one area of the facil</w:t>
            </w:r>
            <w:r>
              <w:rPr>
                <w:sz w:val="26"/>
              </w:rPr>
              <w:t xml:space="preserve">ity to another and maneuver in </w:t>
            </w:r>
            <w:r w:rsidRPr="00DC5C43">
              <w:rPr>
                <w:sz w:val="26"/>
              </w:rPr>
              <w:t>small spaces</w:t>
            </w:r>
          </w:p>
          <w:p w14:paraId="6A58B7E3" w14:textId="77777777" w:rsidR="00DC5C43" w:rsidRPr="00DC5C43" w:rsidRDefault="00DC5C43" w:rsidP="00DC5C43">
            <w:pPr>
              <w:pStyle w:val="TableParagraph"/>
              <w:spacing w:before="1" w:line="270" w:lineRule="atLeast"/>
              <w:ind w:left="107" w:right="119"/>
              <w:rPr>
                <w:sz w:val="26"/>
              </w:rPr>
            </w:pPr>
          </w:p>
        </w:tc>
        <w:tc>
          <w:tcPr>
            <w:tcW w:w="3998" w:type="dxa"/>
            <w:tcBorders>
              <w:top w:val="single" w:sz="6" w:space="0" w:color="000000"/>
              <w:left w:val="single" w:sz="6" w:space="0" w:color="000000"/>
              <w:bottom w:val="single" w:sz="6" w:space="0" w:color="000000"/>
            </w:tcBorders>
          </w:tcPr>
          <w:p w14:paraId="68936EF5" w14:textId="77777777" w:rsidR="00DC5C43" w:rsidRPr="00DC5C43" w:rsidRDefault="00DC5C43" w:rsidP="00DC5C43">
            <w:pPr>
              <w:pStyle w:val="TableParagraph"/>
              <w:numPr>
                <w:ilvl w:val="0"/>
                <w:numId w:val="9"/>
              </w:numPr>
              <w:tabs>
                <w:tab w:val="left" w:pos="828"/>
                <w:tab w:val="left" w:pos="829"/>
              </w:tabs>
              <w:spacing w:line="276" w:lineRule="exact"/>
              <w:ind w:right="295"/>
              <w:rPr>
                <w:sz w:val="26"/>
              </w:rPr>
            </w:pPr>
            <w:r w:rsidRPr="00DC5C43">
              <w:rPr>
                <w:sz w:val="26"/>
              </w:rPr>
              <w:t xml:space="preserve">Moves from one patient room to another and administers treatments in small spaces </w:t>
            </w:r>
          </w:p>
          <w:p w14:paraId="7B1491A1" w14:textId="77777777" w:rsidR="00DC5C43" w:rsidRPr="00DC5C43" w:rsidRDefault="0070198F" w:rsidP="00DC5C43">
            <w:pPr>
              <w:pStyle w:val="TableParagraph"/>
              <w:numPr>
                <w:ilvl w:val="0"/>
                <w:numId w:val="9"/>
              </w:numPr>
              <w:tabs>
                <w:tab w:val="left" w:pos="828"/>
                <w:tab w:val="left" w:pos="829"/>
              </w:tabs>
              <w:spacing w:line="276" w:lineRule="exact"/>
              <w:ind w:right="295"/>
              <w:rPr>
                <w:sz w:val="26"/>
              </w:rPr>
            </w:pPr>
            <w:r>
              <w:rPr>
                <w:sz w:val="26"/>
              </w:rPr>
              <w:t xml:space="preserve">Travels from one area </w:t>
            </w:r>
            <w:r w:rsidR="00DC5C43" w:rsidRPr="00DC5C43">
              <w:rPr>
                <w:sz w:val="26"/>
              </w:rPr>
              <w:t xml:space="preserve">of the facility to another (ICU, TCU) </w:t>
            </w:r>
            <w:r w:rsidR="00DC5C43" w:rsidRPr="00DC5C43">
              <w:rPr>
                <w:noProof/>
                <w:sz w:val="26"/>
              </w:rPr>
              <w:drawing>
                <wp:inline distT="0" distB="0" distL="0" distR="0" wp14:anchorId="67A54710" wp14:editId="4AA4184A">
                  <wp:extent cx="8867" cy="4435"/>
                  <wp:effectExtent l="0" t="0" r="0" b="0"/>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8"/>
                          <a:stretch>
                            <a:fillRect/>
                          </a:stretch>
                        </pic:blipFill>
                        <pic:spPr>
                          <a:xfrm>
                            <a:off x="0" y="0"/>
                            <a:ext cx="8867" cy="4435"/>
                          </a:xfrm>
                          <a:prstGeom prst="rect">
                            <a:avLst/>
                          </a:prstGeom>
                        </pic:spPr>
                      </pic:pic>
                    </a:graphicData>
                  </a:graphic>
                </wp:inline>
              </w:drawing>
            </w:r>
          </w:p>
          <w:p w14:paraId="5F23CB84" w14:textId="77777777" w:rsidR="00DC5C43" w:rsidRPr="00DC5C43" w:rsidRDefault="00DC5C43" w:rsidP="00DC5C43">
            <w:pPr>
              <w:pStyle w:val="TableParagraph"/>
              <w:numPr>
                <w:ilvl w:val="0"/>
                <w:numId w:val="9"/>
              </w:numPr>
              <w:tabs>
                <w:tab w:val="left" w:pos="828"/>
                <w:tab w:val="left" w:pos="829"/>
              </w:tabs>
              <w:spacing w:line="276" w:lineRule="exact"/>
              <w:ind w:right="295"/>
              <w:rPr>
                <w:sz w:val="26"/>
              </w:rPr>
            </w:pPr>
            <w:r w:rsidRPr="00DC5C43">
              <w:rPr>
                <w:sz w:val="26"/>
              </w:rPr>
              <w:t>Demonstrates proper procedures for moving</w:t>
            </w:r>
          </w:p>
          <w:p w14:paraId="7B4374DF" w14:textId="77777777" w:rsidR="0070198F" w:rsidRDefault="00DC5C43" w:rsidP="0070198F">
            <w:pPr>
              <w:pStyle w:val="TableParagraph"/>
              <w:tabs>
                <w:tab w:val="left" w:pos="828"/>
                <w:tab w:val="left" w:pos="829"/>
              </w:tabs>
              <w:spacing w:line="276" w:lineRule="exact"/>
              <w:ind w:right="295"/>
              <w:rPr>
                <w:sz w:val="26"/>
              </w:rPr>
            </w:pPr>
            <w:r>
              <w:rPr>
                <w:sz w:val="26"/>
              </w:rPr>
              <w:t>patients in a safe manner</w:t>
            </w:r>
            <w:r w:rsidRPr="00DC5C43">
              <w:rPr>
                <w:sz w:val="26"/>
              </w:rPr>
              <w:t xml:space="preserve"> </w:t>
            </w:r>
          </w:p>
          <w:p w14:paraId="65E77AC2" w14:textId="77777777" w:rsidR="00DC5C43" w:rsidRPr="00DC5C43" w:rsidRDefault="00DC5C43" w:rsidP="0070198F">
            <w:pPr>
              <w:pStyle w:val="TableParagraph"/>
              <w:numPr>
                <w:ilvl w:val="0"/>
                <w:numId w:val="9"/>
              </w:numPr>
              <w:tabs>
                <w:tab w:val="left" w:pos="828"/>
                <w:tab w:val="left" w:pos="829"/>
              </w:tabs>
              <w:spacing w:line="276" w:lineRule="exact"/>
              <w:ind w:right="295"/>
              <w:rPr>
                <w:sz w:val="26"/>
              </w:rPr>
            </w:pPr>
            <w:r w:rsidRPr="00DC5C43">
              <w:rPr>
                <w:sz w:val="26"/>
              </w:rPr>
              <w:t>Lift</w:t>
            </w:r>
            <w:r w:rsidR="0070198F">
              <w:rPr>
                <w:sz w:val="26"/>
              </w:rPr>
              <w:t>s</w:t>
            </w:r>
            <w:r w:rsidRPr="00DC5C43">
              <w:rPr>
                <w:sz w:val="26"/>
              </w:rPr>
              <w:t xml:space="preserve"> at least 50lbs of weight</w:t>
            </w:r>
          </w:p>
          <w:p w14:paraId="7C5D461B" w14:textId="77777777" w:rsidR="00DC5C43" w:rsidRPr="00DC5C43" w:rsidRDefault="00B25F28" w:rsidP="00DC5C43">
            <w:pPr>
              <w:pStyle w:val="TableParagraph"/>
              <w:numPr>
                <w:ilvl w:val="0"/>
                <w:numId w:val="9"/>
              </w:numPr>
              <w:tabs>
                <w:tab w:val="left" w:pos="828"/>
                <w:tab w:val="left" w:pos="829"/>
              </w:tabs>
              <w:spacing w:line="276" w:lineRule="exact"/>
              <w:ind w:right="295"/>
              <w:rPr>
                <w:sz w:val="26"/>
              </w:rPr>
            </w:pPr>
            <w:r w:rsidRPr="00B25F28">
              <w:rPr>
                <w:sz w:val="26"/>
              </w:rPr>
              <w:t>Demonstrate</w:t>
            </w:r>
            <w:r w:rsidR="001908F2">
              <w:rPr>
                <w:sz w:val="26"/>
              </w:rPr>
              <w:t>s</w:t>
            </w:r>
            <w:r w:rsidRPr="00B25F28">
              <w:rPr>
                <w:sz w:val="26"/>
              </w:rPr>
              <w:t xml:space="preserve"> proper lifting techniques</w:t>
            </w:r>
          </w:p>
        </w:tc>
      </w:tr>
      <w:tr w:rsidR="00DC5C43" w14:paraId="533B8772" w14:textId="77777777">
        <w:trPr>
          <w:trHeight w:val="829"/>
        </w:trPr>
        <w:tc>
          <w:tcPr>
            <w:tcW w:w="3169" w:type="dxa"/>
            <w:tcBorders>
              <w:top w:val="single" w:sz="6" w:space="0" w:color="000000"/>
              <w:right w:val="single" w:sz="6" w:space="0" w:color="000000"/>
            </w:tcBorders>
          </w:tcPr>
          <w:p w14:paraId="32164C40" w14:textId="77777777" w:rsidR="00DC5C43" w:rsidRDefault="00DC5C43" w:rsidP="00DC5C43">
            <w:pPr>
              <w:pStyle w:val="TableParagraph"/>
              <w:spacing w:line="312" w:lineRule="exact"/>
              <w:ind w:left="92"/>
              <w:rPr>
                <w:sz w:val="28"/>
              </w:rPr>
            </w:pPr>
            <w:r>
              <w:rPr>
                <w:sz w:val="28"/>
              </w:rPr>
              <w:t>MOTOR SKILLS</w:t>
            </w:r>
          </w:p>
        </w:tc>
        <w:tc>
          <w:tcPr>
            <w:tcW w:w="3021" w:type="dxa"/>
            <w:tcBorders>
              <w:top w:val="single" w:sz="6" w:space="0" w:color="000000"/>
              <w:left w:val="single" w:sz="6" w:space="0" w:color="000000"/>
              <w:right w:val="single" w:sz="6" w:space="0" w:color="000000"/>
            </w:tcBorders>
          </w:tcPr>
          <w:p w14:paraId="1C781004" w14:textId="77777777" w:rsidR="00B25F28" w:rsidRPr="00B25F28" w:rsidRDefault="00B25F28" w:rsidP="00B25F28">
            <w:pPr>
              <w:pStyle w:val="TableParagraph"/>
              <w:spacing w:line="270" w:lineRule="atLeast"/>
              <w:ind w:left="107" w:right="119"/>
              <w:rPr>
                <w:sz w:val="26"/>
              </w:rPr>
            </w:pPr>
            <w:r w:rsidRPr="00B25F28">
              <w:rPr>
                <w:sz w:val="26"/>
              </w:rPr>
              <w:t>Gross and fine motor skills sufficient to administer physical therapy treatments safely and effectively</w:t>
            </w:r>
          </w:p>
          <w:p w14:paraId="450B17FC" w14:textId="77777777" w:rsidR="00DC5C43" w:rsidRDefault="00DC5C43" w:rsidP="00DC5C43">
            <w:pPr>
              <w:pStyle w:val="TableParagraph"/>
              <w:ind w:left="107" w:right="113"/>
              <w:rPr>
                <w:sz w:val="24"/>
              </w:rPr>
            </w:pPr>
          </w:p>
        </w:tc>
        <w:tc>
          <w:tcPr>
            <w:tcW w:w="3998" w:type="dxa"/>
            <w:tcBorders>
              <w:top w:val="single" w:sz="6" w:space="0" w:color="000000"/>
              <w:left w:val="single" w:sz="6" w:space="0" w:color="000000"/>
            </w:tcBorders>
          </w:tcPr>
          <w:p w14:paraId="55A3F0AB" w14:textId="77777777" w:rsidR="00484FB1" w:rsidRPr="00484FB1" w:rsidRDefault="00484FB1" w:rsidP="00484FB1">
            <w:pPr>
              <w:pStyle w:val="TableParagraph"/>
              <w:numPr>
                <w:ilvl w:val="0"/>
                <w:numId w:val="9"/>
              </w:numPr>
              <w:tabs>
                <w:tab w:val="left" w:pos="828"/>
                <w:tab w:val="left" w:pos="829"/>
              </w:tabs>
              <w:spacing w:line="276" w:lineRule="exact"/>
              <w:ind w:right="295"/>
              <w:rPr>
                <w:sz w:val="26"/>
              </w:rPr>
            </w:pPr>
            <w:r w:rsidRPr="00484FB1">
              <w:rPr>
                <w:sz w:val="26"/>
              </w:rPr>
              <w:t xml:space="preserve">Performs and teaches </w:t>
            </w:r>
            <w:r w:rsidR="0070198F">
              <w:rPr>
                <w:sz w:val="26"/>
              </w:rPr>
              <w:t>dependent and assistive patient</w:t>
            </w:r>
            <w:r w:rsidRPr="00484FB1">
              <w:rPr>
                <w:sz w:val="26"/>
              </w:rPr>
              <w:t xml:space="preserve"> transfers (sometimes moving very large and patients who can assist very little or not at all)</w:t>
            </w:r>
          </w:p>
          <w:p w14:paraId="0D54ACF6" w14:textId="77777777" w:rsidR="00484FB1" w:rsidRDefault="00484FB1" w:rsidP="00DC5C43">
            <w:pPr>
              <w:pStyle w:val="TableParagraph"/>
              <w:numPr>
                <w:ilvl w:val="0"/>
                <w:numId w:val="4"/>
              </w:numPr>
              <w:tabs>
                <w:tab w:val="left" w:pos="828"/>
                <w:tab w:val="left" w:pos="829"/>
              </w:tabs>
              <w:ind w:right="632"/>
              <w:rPr>
                <w:sz w:val="24"/>
              </w:rPr>
            </w:pPr>
            <w:r>
              <w:rPr>
                <w:sz w:val="26"/>
              </w:rPr>
              <w:t>Positions patients appropriately for treatment</w:t>
            </w:r>
            <w:r>
              <w:rPr>
                <w:sz w:val="24"/>
              </w:rPr>
              <w:t xml:space="preserve"> </w:t>
            </w:r>
          </w:p>
          <w:p w14:paraId="047C0EDF" w14:textId="77777777" w:rsidR="00484FB1" w:rsidRDefault="00484FB1" w:rsidP="00DC5C43">
            <w:pPr>
              <w:pStyle w:val="TableParagraph"/>
              <w:numPr>
                <w:ilvl w:val="0"/>
                <w:numId w:val="4"/>
              </w:numPr>
              <w:tabs>
                <w:tab w:val="left" w:pos="828"/>
                <w:tab w:val="left" w:pos="829"/>
              </w:tabs>
              <w:spacing w:line="276" w:lineRule="exact"/>
              <w:ind w:right="330"/>
              <w:rPr>
                <w:sz w:val="24"/>
              </w:rPr>
            </w:pPr>
            <w:r>
              <w:rPr>
                <w:sz w:val="26"/>
              </w:rPr>
              <w:lastRenderedPageBreak/>
              <w:t>Performs assistive, passive, and resistive exercises and may be required to stand for long periods of time</w:t>
            </w:r>
            <w:r>
              <w:rPr>
                <w:sz w:val="24"/>
              </w:rPr>
              <w:t xml:space="preserve"> </w:t>
            </w:r>
          </w:p>
          <w:p w14:paraId="265328A7" w14:textId="77777777" w:rsidR="00484FB1" w:rsidRPr="00484FB1" w:rsidRDefault="0070198F" w:rsidP="00484FB1">
            <w:pPr>
              <w:pStyle w:val="TableParagraph"/>
              <w:numPr>
                <w:ilvl w:val="0"/>
                <w:numId w:val="4"/>
              </w:numPr>
              <w:tabs>
                <w:tab w:val="left" w:pos="828"/>
                <w:tab w:val="left" w:pos="829"/>
              </w:tabs>
              <w:spacing w:line="276" w:lineRule="exact"/>
              <w:ind w:right="330"/>
              <w:rPr>
                <w:sz w:val="26"/>
              </w:rPr>
            </w:pPr>
            <w:r>
              <w:rPr>
                <w:sz w:val="26"/>
              </w:rPr>
              <w:t xml:space="preserve">Applies physical therapy modalities </w:t>
            </w:r>
            <w:r w:rsidR="00484FB1">
              <w:rPr>
                <w:sz w:val="26"/>
              </w:rPr>
              <w:t>such as heat, ultrasound, cryotherapy, and hydrotherapy for patient treatment</w:t>
            </w:r>
          </w:p>
          <w:p w14:paraId="5F4B4584" w14:textId="77777777" w:rsidR="00484FB1" w:rsidRPr="00484FB1" w:rsidRDefault="0070198F" w:rsidP="00484FB1">
            <w:pPr>
              <w:pStyle w:val="TableParagraph"/>
              <w:numPr>
                <w:ilvl w:val="0"/>
                <w:numId w:val="4"/>
              </w:numPr>
              <w:tabs>
                <w:tab w:val="left" w:pos="828"/>
                <w:tab w:val="left" w:pos="829"/>
              </w:tabs>
              <w:spacing w:line="276" w:lineRule="exact"/>
              <w:ind w:right="330"/>
              <w:rPr>
                <w:sz w:val="26"/>
              </w:rPr>
            </w:pPr>
            <w:r>
              <w:rPr>
                <w:sz w:val="26"/>
              </w:rPr>
              <w:t>Guards</w:t>
            </w:r>
            <w:r w:rsidR="00484FB1">
              <w:rPr>
                <w:sz w:val="26"/>
              </w:rPr>
              <w:t xml:space="preserve"> patents during gait training with or without assistive devices</w:t>
            </w:r>
          </w:p>
          <w:p w14:paraId="65B6B14B" w14:textId="77777777" w:rsidR="00DC5C43" w:rsidRPr="00484FB1" w:rsidRDefault="00484FB1" w:rsidP="00DC5C43">
            <w:pPr>
              <w:pStyle w:val="TableParagraph"/>
              <w:numPr>
                <w:ilvl w:val="0"/>
                <w:numId w:val="4"/>
              </w:numPr>
              <w:tabs>
                <w:tab w:val="left" w:pos="828"/>
                <w:tab w:val="left" w:pos="829"/>
              </w:tabs>
              <w:spacing w:line="276" w:lineRule="exact"/>
              <w:ind w:right="330"/>
              <w:rPr>
                <w:sz w:val="24"/>
              </w:rPr>
            </w:pPr>
            <w:r>
              <w:rPr>
                <w:sz w:val="26"/>
              </w:rPr>
              <w:t>Utilizes equipment necessary for treatment</w:t>
            </w:r>
          </w:p>
          <w:p w14:paraId="2CBC6A02" w14:textId="77777777" w:rsidR="00484FB1" w:rsidRDefault="00484FB1" w:rsidP="00DC5C43">
            <w:pPr>
              <w:pStyle w:val="TableParagraph"/>
              <w:numPr>
                <w:ilvl w:val="0"/>
                <w:numId w:val="4"/>
              </w:numPr>
              <w:tabs>
                <w:tab w:val="left" w:pos="828"/>
                <w:tab w:val="left" w:pos="829"/>
              </w:tabs>
              <w:spacing w:line="276" w:lineRule="exact"/>
              <w:ind w:right="330"/>
              <w:rPr>
                <w:sz w:val="24"/>
              </w:rPr>
            </w:pPr>
            <w:r>
              <w:rPr>
                <w:sz w:val="26"/>
              </w:rPr>
              <w:t>Moves self and equi</w:t>
            </w:r>
            <w:r w:rsidR="0070198F">
              <w:rPr>
                <w:sz w:val="26"/>
              </w:rPr>
              <w:t>pment/supplies for treatment fro</w:t>
            </w:r>
            <w:r>
              <w:rPr>
                <w:sz w:val="26"/>
              </w:rPr>
              <w:t>m one area of the facility to another (sometimes more than one piece of equipment or supply at a time)</w:t>
            </w:r>
          </w:p>
        </w:tc>
      </w:tr>
    </w:tbl>
    <w:p w14:paraId="2DC80D83" w14:textId="77777777" w:rsidR="00A960EB" w:rsidRDefault="00A960EB">
      <w:pPr>
        <w:spacing w:line="276" w:lineRule="exact"/>
        <w:rPr>
          <w:sz w:val="24"/>
        </w:rPr>
        <w:sectPr w:rsidR="00A960EB" w:rsidSect="006B3EFC">
          <w:headerReference w:type="even" r:id="rId9"/>
          <w:headerReference w:type="default" r:id="rId10"/>
          <w:footerReference w:type="even" r:id="rId11"/>
          <w:footerReference w:type="default" r:id="rId12"/>
          <w:headerReference w:type="first" r:id="rId13"/>
          <w:footerReference w:type="first" r:id="rId14"/>
          <w:type w:val="continuous"/>
          <w:pgSz w:w="12240" w:h="15840"/>
          <w:pgMar w:top="630" w:right="600" w:bottom="180" w:left="1220" w:header="720" w:footer="30" w:gutter="0"/>
          <w:cols w:space="720"/>
          <w:titlePg/>
          <w:docGrid w:linePitch="299"/>
        </w:sectPr>
      </w:pPr>
    </w:p>
    <w:tbl>
      <w:tblPr>
        <w:tblW w:w="0" w:type="auto"/>
        <w:tblInd w:w="12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169"/>
        <w:gridCol w:w="3021"/>
        <w:gridCol w:w="3998"/>
      </w:tblGrid>
      <w:tr w:rsidR="00A960EB" w14:paraId="3FAA5DEB" w14:textId="77777777" w:rsidTr="0089516B">
        <w:trPr>
          <w:trHeight w:val="2242"/>
        </w:trPr>
        <w:tc>
          <w:tcPr>
            <w:tcW w:w="3169" w:type="dxa"/>
            <w:tcBorders>
              <w:top w:val="single" w:sz="6" w:space="0" w:color="000000"/>
              <w:bottom w:val="single" w:sz="6" w:space="0" w:color="000000"/>
              <w:right w:val="single" w:sz="6" w:space="0" w:color="000000"/>
            </w:tcBorders>
          </w:tcPr>
          <w:p w14:paraId="6EBB200C" w14:textId="77777777" w:rsidR="00A960EB" w:rsidRDefault="00AF7574">
            <w:pPr>
              <w:pStyle w:val="TableParagraph"/>
              <w:spacing w:line="310" w:lineRule="exact"/>
              <w:ind w:left="92"/>
              <w:rPr>
                <w:sz w:val="28"/>
              </w:rPr>
            </w:pPr>
            <w:r>
              <w:rPr>
                <w:sz w:val="28"/>
              </w:rPr>
              <w:lastRenderedPageBreak/>
              <w:t>HEARING</w:t>
            </w:r>
          </w:p>
        </w:tc>
        <w:tc>
          <w:tcPr>
            <w:tcW w:w="3021" w:type="dxa"/>
            <w:tcBorders>
              <w:top w:val="single" w:sz="6" w:space="0" w:color="000000"/>
              <w:left w:val="single" w:sz="6" w:space="0" w:color="000000"/>
              <w:bottom w:val="single" w:sz="6" w:space="0" w:color="000000"/>
              <w:right w:val="single" w:sz="6" w:space="0" w:color="000000"/>
            </w:tcBorders>
          </w:tcPr>
          <w:p w14:paraId="1BC954D0" w14:textId="77777777" w:rsidR="00A960EB" w:rsidRDefault="00AF7574" w:rsidP="0089516B">
            <w:pPr>
              <w:pStyle w:val="TableParagraph"/>
              <w:ind w:left="107" w:right="126"/>
              <w:rPr>
                <w:sz w:val="24"/>
              </w:rPr>
            </w:pPr>
            <w:r>
              <w:rPr>
                <w:sz w:val="24"/>
              </w:rPr>
              <w:t xml:space="preserve">Auditory ability sufficient to monitor </w:t>
            </w:r>
            <w:r w:rsidR="0089516B">
              <w:rPr>
                <w:sz w:val="24"/>
              </w:rPr>
              <w:t xml:space="preserve">patient </w:t>
            </w:r>
            <w:r>
              <w:rPr>
                <w:sz w:val="24"/>
              </w:rPr>
              <w:t>needs</w:t>
            </w:r>
          </w:p>
        </w:tc>
        <w:tc>
          <w:tcPr>
            <w:tcW w:w="3998" w:type="dxa"/>
            <w:tcBorders>
              <w:top w:val="single" w:sz="6" w:space="0" w:color="000000"/>
              <w:left w:val="single" w:sz="6" w:space="0" w:color="000000"/>
              <w:bottom w:val="single" w:sz="6" w:space="0" w:color="000000"/>
            </w:tcBorders>
          </w:tcPr>
          <w:p w14:paraId="15C76B22" w14:textId="77777777" w:rsidR="0089516B" w:rsidRDefault="0089516B" w:rsidP="0089516B">
            <w:pPr>
              <w:pStyle w:val="TableParagraph"/>
              <w:numPr>
                <w:ilvl w:val="0"/>
                <w:numId w:val="4"/>
              </w:numPr>
              <w:tabs>
                <w:tab w:val="left" w:pos="828"/>
                <w:tab w:val="left" w:pos="829"/>
              </w:tabs>
              <w:spacing w:line="276" w:lineRule="exact"/>
              <w:ind w:right="330"/>
              <w:rPr>
                <w:sz w:val="26"/>
              </w:rPr>
            </w:pPr>
            <w:r>
              <w:rPr>
                <w:sz w:val="26"/>
              </w:rPr>
              <w:t xml:space="preserve">Listens to heart and lung sounds, as well as monitor blood pressure with a </w:t>
            </w:r>
            <w:r w:rsidRPr="0089516B">
              <w:rPr>
                <w:noProof/>
                <w:sz w:val="26"/>
              </w:rPr>
              <w:drawing>
                <wp:inline distT="0" distB="0" distL="0" distR="0" wp14:anchorId="1444A2CE" wp14:editId="28267D19">
                  <wp:extent cx="13302" cy="4435"/>
                  <wp:effectExtent l="0" t="0" r="0" b="0"/>
                  <wp:docPr id="7133" name="Picture 7133"/>
                  <wp:cNvGraphicFramePr/>
                  <a:graphic xmlns:a="http://schemas.openxmlformats.org/drawingml/2006/main">
                    <a:graphicData uri="http://schemas.openxmlformats.org/drawingml/2006/picture">
                      <pic:pic xmlns:pic="http://schemas.openxmlformats.org/drawingml/2006/picture">
                        <pic:nvPicPr>
                          <pic:cNvPr id="7133" name="Picture 7133"/>
                          <pic:cNvPicPr/>
                        </pic:nvPicPr>
                        <pic:blipFill>
                          <a:blip r:embed="rId15"/>
                          <a:stretch>
                            <a:fillRect/>
                          </a:stretch>
                        </pic:blipFill>
                        <pic:spPr>
                          <a:xfrm>
                            <a:off x="0" y="0"/>
                            <a:ext cx="13302" cy="4435"/>
                          </a:xfrm>
                          <a:prstGeom prst="rect">
                            <a:avLst/>
                          </a:prstGeom>
                        </pic:spPr>
                      </pic:pic>
                    </a:graphicData>
                  </a:graphic>
                </wp:inline>
              </w:drawing>
            </w:r>
            <w:r>
              <w:rPr>
                <w:sz w:val="26"/>
              </w:rPr>
              <w:t xml:space="preserve"> stethoscope/sphygmomanometer </w:t>
            </w:r>
            <w:r w:rsidRPr="0089516B">
              <w:rPr>
                <w:noProof/>
                <w:sz w:val="26"/>
              </w:rPr>
              <w:drawing>
                <wp:inline distT="0" distB="0" distL="0" distR="0" wp14:anchorId="6799EDC3" wp14:editId="17434F33">
                  <wp:extent cx="13301" cy="8870"/>
                  <wp:effectExtent l="0" t="0" r="0" b="0"/>
                  <wp:docPr id="7136" name="Picture 7136"/>
                  <wp:cNvGraphicFramePr/>
                  <a:graphic xmlns:a="http://schemas.openxmlformats.org/drawingml/2006/main">
                    <a:graphicData uri="http://schemas.openxmlformats.org/drawingml/2006/picture">
                      <pic:pic xmlns:pic="http://schemas.openxmlformats.org/drawingml/2006/picture">
                        <pic:nvPicPr>
                          <pic:cNvPr id="7136" name="Picture 7136"/>
                          <pic:cNvPicPr/>
                        </pic:nvPicPr>
                        <pic:blipFill>
                          <a:blip r:embed="rId16"/>
                          <a:stretch>
                            <a:fillRect/>
                          </a:stretch>
                        </pic:blipFill>
                        <pic:spPr>
                          <a:xfrm>
                            <a:off x="0" y="0"/>
                            <a:ext cx="13301" cy="8870"/>
                          </a:xfrm>
                          <a:prstGeom prst="rect">
                            <a:avLst/>
                          </a:prstGeom>
                        </pic:spPr>
                      </pic:pic>
                    </a:graphicData>
                  </a:graphic>
                </wp:inline>
              </w:drawing>
            </w:r>
            <w:r>
              <w:rPr>
                <w:sz w:val="26"/>
              </w:rPr>
              <w:t xml:space="preserve"> </w:t>
            </w:r>
            <w:r w:rsidRPr="0089516B">
              <w:rPr>
                <w:noProof/>
                <w:sz w:val="26"/>
              </w:rPr>
              <w:drawing>
                <wp:inline distT="0" distB="0" distL="0" distR="0" wp14:anchorId="0C420696" wp14:editId="5C035EAA">
                  <wp:extent cx="4434" cy="4435"/>
                  <wp:effectExtent l="0" t="0" r="0" b="0"/>
                  <wp:docPr id="7135" name="Picture 7135"/>
                  <wp:cNvGraphicFramePr/>
                  <a:graphic xmlns:a="http://schemas.openxmlformats.org/drawingml/2006/main">
                    <a:graphicData uri="http://schemas.openxmlformats.org/drawingml/2006/picture">
                      <pic:pic xmlns:pic="http://schemas.openxmlformats.org/drawingml/2006/picture">
                        <pic:nvPicPr>
                          <pic:cNvPr id="7135" name="Picture 7135"/>
                          <pic:cNvPicPr/>
                        </pic:nvPicPr>
                        <pic:blipFill>
                          <a:blip r:embed="rId17"/>
                          <a:stretch>
                            <a:fillRect/>
                          </a:stretch>
                        </pic:blipFill>
                        <pic:spPr>
                          <a:xfrm>
                            <a:off x="0" y="0"/>
                            <a:ext cx="4434" cy="4435"/>
                          </a:xfrm>
                          <a:prstGeom prst="rect">
                            <a:avLst/>
                          </a:prstGeom>
                        </pic:spPr>
                      </pic:pic>
                    </a:graphicData>
                  </a:graphic>
                </wp:inline>
              </w:drawing>
            </w:r>
          </w:p>
          <w:p w14:paraId="1E65BA57" w14:textId="77777777" w:rsidR="00A960EB" w:rsidRDefault="0089516B" w:rsidP="0089516B">
            <w:pPr>
              <w:pStyle w:val="TableParagraph"/>
              <w:numPr>
                <w:ilvl w:val="0"/>
                <w:numId w:val="3"/>
              </w:numPr>
              <w:tabs>
                <w:tab w:val="left" w:pos="828"/>
                <w:tab w:val="left" w:pos="829"/>
              </w:tabs>
              <w:spacing w:line="276" w:lineRule="exact"/>
              <w:ind w:right="480"/>
              <w:rPr>
                <w:sz w:val="24"/>
              </w:rPr>
            </w:pPr>
            <w:r>
              <w:rPr>
                <w:sz w:val="26"/>
              </w:rPr>
              <w:t>Hears patients call for assistance</w:t>
            </w:r>
          </w:p>
        </w:tc>
      </w:tr>
      <w:tr w:rsidR="00A960EB" w14:paraId="47AB6FE1" w14:textId="77777777" w:rsidTr="004C7E5D">
        <w:trPr>
          <w:trHeight w:val="2479"/>
        </w:trPr>
        <w:tc>
          <w:tcPr>
            <w:tcW w:w="3169" w:type="dxa"/>
            <w:tcBorders>
              <w:top w:val="single" w:sz="6" w:space="0" w:color="000000"/>
              <w:bottom w:val="single" w:sz="6" w:space="0" w:color="000000"/>
              <w:right w:val="single" w:sz="6" w:space="0" w:color="000000"/>
            </w:tcBorders>
          </w:tcPr>
          <w:p w14:paraId="05E1D0B3" w14:textId="77777777" w:rsidR="00A960EB" w:rsidRDefault="00AF7574">
            <w:pPr>
              <w:pStyle w:val="TableParagraph"/>
              <w:spacing w:line="308" w:lineRule="exact"/>
              <w:ind w:left="92"/>
              <w:rPr>
                <w:sz w:val="28"/>
              </w:rPr>
            </w:pPr>
            <w:r>
              <w:rPr>
                <w:sz w:val="28"/>
              </w:rPr>
              <w:t>VISUAL</w:t>
            </w:r>
          </w:p>
        </w:tc>
        <w:tc>
          <w:tcPr>
            <w:tcW w:w="3021" w:type="dxa"/>
            <w:tcBorders>
              <w:top w:val="single" w:sz="6" w:space="0" w:color="000000"/>
              <w:left w:val="single" w:sz="6" w:space="0" w:color="000000"/>
              <w:bottom w:val="single" w:sz="6" w:space="0" w:color="000000"/>
              <w:right w:val="single" w:sz="6" w:space="0" w:color="000000"/>
            </w:tcBorders>
          </w:tcPr>
          <w:p w14:paraId="43100BB7" w14:textId="77777777" w:rsidR="00A960EB" w:rsidRDefault="00AF7574" w:rsidP="0089516B">
            <w:pPr>
              <w:pStyle w:val="TableParagraph"/>
              <w:ind w:left="107" w:right="226"/>
              <w:rPr>
                <w:sz w:val="24"/>
              </w:rPr>
            </w:pPr>
            <w:r>
              <w:rPr>
                <w:sz w:val="24"/>
              </w:rPr>
              <w:t xml:space="preserve">Visual ability sufficient for observation and assessment </w:t>
            </w:r>
            <w:r w:rsidR="0089516B">
              <w:rPr>
                <w:sz w:val="24"/>
              </w:rPr>
              <w:t>essential to physical therapy</w:t>
            </w:r>
          </w:p>
        </w:tc>
        <w:tc>
          <w:tcPr>
            <w:tcW w:w="3998" w:type="dxa"/>
            <w:tcBorders>
              <w:top w:val="single" w:sz="6" w:space="0" w:color="000000"/>
              <w:left w:val="single" w:sz="6" w:space="0" w:color="000000"/>
              <w:bottom w:val="single" w:sz="6" w:space="0" w:color="000000"/>
            </w:tcBorders>
          </w:tcPr>
          <w:p w14:paraId="599E3728" w14:textId="77777777" w:rsidR="00A960EB" w:rsidRPr="0089516B" w:rsidRDefault="00AF7574" w:rsidP="0089516B">
            <w:pPr>
              <w:pStyle w:val="TableParagraph"/>
              <w:numPr>
                <w:ilvl w:val="0"/>
                <w:numId w:val="2"/>
              </w:numPr>
              <w:tabs>
                <w:tab w:val="left" w:pos="828"/>
                <w:tab w:val="left" w:pos="829"/>
              </w:tabs>
              <w:spacing w:line="262" w:lineRule="exact"/>
              <w:rPr>
                <w:sz w:val="24"/>
              </w:rPr>
            </w:pPr>
            <w:r>
              <w:rPr>
                <w:sz w:val="24"/>
              </w:rPr>
              <w:t>Observes</w:t>
            </w:r>
            <w:r>
              <w:rPr>
                <w:spacing w:val="-1"/>
                <w:sz w:val="24"/>
              </w:rPr>
              <w:t xml:space="preserve"> </w:t>
            </w:r>
            <w:r>
              <w:rPr>
                <w:sz w:val="24"/>
              </w:rPr>
              <w:t>patient</w:t>
            </w:r>
            <w:r w:rsidR="0089516B">
              <w:rPr>
                <w:sz w:val="24"/>
              </w:rPr>
              <w:t xml:space="preserve"> </w:t>
            </w:r>
            <w:r w:rsidRPr="0089516B">
              <w:rPr>
                <w:sz w:val="24"/>
              </w:rPr>
              <w:t>responses</w:t>
            </w:r>
            <w:r w:rsidR="0089516B">
              <w:rPr>
                <w:sz w:val="24"/>
              </w:rPr>
              <w:t xml:space="preserve"> to treatment</w:t>
            </w:r>
          </w:p>
          <w:p w14:paraId="25B6E4E8" w14:textId="77777777" w:rsidR="00A960EB" w:rsidRDefault="00AF7574">
            <w:pPr>
              <w:pStyle w:val="TableParagraph"/>
              <w:numPr>
                <w:ilvl w:val="0"/>
                <w:numId w:val="2"/>
              </w:numPr>
              <w:tabs>
                <w:tab w:val="left" w:pos="828"/>
                <w:tab w:val="left" w:pos="829"/>
              </w:tabs>
              <w:ind w:right="425"/>
              <w:rPr>
                <w:sz w:val="24"/>
              </w:rPr>
            </w:pPr>
            <w:r>
              <w:rPr>
                <w:sz w:val="24"/>
              </w:rPr>
              <w:t xml:space="preserve">Observe </w:t>
            </w:r>
            <w:r w:rsidR="0089516B">
              <w:rPr>
                <w:sz w:val="24"/>
              </w:rPr>
              <w:t>patient exercise and gait to detect abnormal patterns</w:t>
            </w:r>
          </w:p>
          <w:p w14:paraId="747856EB" w14:textId="77777777" w:rsidR="004C7E5D" w:rsidRDefault="00AF7574" w:rsidP="0089516B">
            <w:pPr>
              <w:pStyle w:val="TableParagraph"/>
              <w:numPr>
                <w:ilvl w:val="0"/>
                <w:numId w:val="2"/>
              </w:numPr>
              <w:tabs>
                <w:tab w:val="left" w:pos="828"/>
                <w:tab w:val="left" w:pos="829"/>
              </w:tabs>
              <w:spacing w:before="3" w:line="276" w:lineRule="exact"/>
              <w:ind w:right="195"/>
              <w:rPr>
                <w:sz w:val="24"/>
              </w:rPr>
            </w:pPr>
            <w:r>
              <w:rPr>
                <w:sz w:val="24"/>
              </w:rPr>
              <w:t xml:space="preserve">Identification of patient, verification of </w:t>
            </w:r>
            <w:r w:rsidR="0089516B">
              <w:rPr>
                <w:sz w:val="24"/>
              </w:rPr>
              <w:t>ultrasound and temperature calibration and other physical therapy equipment requiring reading of dials or screens</w:t>
            </w:r>
          </w:p>
        </w:tc>
      </w:tr>
      <w:tr w:rsidR="006B3EFC" w14:paraId="2B397956" w14:textId="77777777">
        <w:trPr>
          <w:trHeight w:val="2479"/>
        </w:trPr>
        <w:tc>
          <w:tcPr>
            <w:tcW w:w="3169" w:type="dxa"/>
            <w:tcBorders>
              <w:top w:val="single" w:sz="6" w:space="0" w:color="000000"/>
              <w:right w:val="single" w:sz="6" w:space="0" w:color="000000"/>
            </w:tcBorders>
          </w:tcPr>
          <w:p w14:paraId="16EFE3FB" w14:textId="77777777" w:rsidR="006B3EFC" w:rsidRDefault="006B3EFC" w:rsidP="006B3EFC">
            <w:pPr>
              <w:pStyle w:val="TableParagraph"/>
              <w:ind w:left="92" w:right="266"/>
              <w:rPr>
                <w:sz w:val="28"/>
              </w:rPr>
            </w:pPr>
            <w:r>
              <w:rPr>
                <w:sz w:val="28"/>
              </w:rPr>
              <w:t>ACCOUNTABILITY &amp; RESPONSIBILITY</w:t>
            </w:r>
          </w:p>
        </w:tc>
        <w:tc>
          <w:tcPr>
            <w:tcW w:w="3021" w:type="dxa"/>
            <w:tcBorders>
              <w:top w:val="single" w:sz="6" w:space="0" w:color="000000"/>
              <w:left w:val="single" w:sz="6" w:space="0" w:color="000000"/>
              <w:right w:val="single" w:sz="6" w:space="0" w:color="000000"/>
            </w:tcBorders>
          </w:tcPr>
          <w:p w14:paraId="0C09D47A" w14:textId="77777777" w:rsidR="006B3EFC" w:rsidRDefault="006B3EFC" w:rsidP="006B3EFC">
            <w:pPr>
              <w:pStyle w:val="TableParagraph"/>
              <w:ind w:left="107" w:right="233"/>
              <w:rPr>
                <w:sz w:val="24"/>
              </w:rPr>
            </w:pPr>
            <w:r>
              <w:rPr>
                <w:sz w:val="24"/>
              </w:rPr>
              <w:t>Demonstrate accountability and responsibility in all aspects of the physical therapy profession</w:t>
            </w:r>
          </w:p>
        </w:tc>
        <w:tc>
          <w:tcPr>
            <w:tcW w:w="3998" w:type="dxa"/>
            <w:tcBorders>
              <w:top w:val="single" w:sz="6" w:space="0" w:color="000000"/>
              <w:left w:val="single" w:sz="6" w:space="0" w:color="000000"/>
            </w:tcBorders>
          </w:tcPr>
          <w:p w14:paraId="7028F9F3" w14:textId="77777777" w:rsidR="006B3EFC" w:rsidRDefault="006B3EFC" w:rsidP="006B3EFC">
            <w:pPr>
              <w:pStyle w:val="TableParagraph"/>
              <w:numPr>
                <w:ilvl w:val="0"/>
                <w:numId w:val="10"/>
              </w:numPr>
              <w:tabs>
                <w:tab w:val="left" w:pos="828"/>
                <w:tab w:val="left" w:pos="829"/>
              </w:tabs>
              <w:ind w:right="269"/>
              <w:rPr>
                <w:sz w:val="24"/>
              </w:rPr>
            </w:pPr>
            <w:r>
              <w:rPr>
                <w:sz w:val="24"/>
              </w:rPr>
              <w:t>Able to distinguish right from wrong, legal from illegal and act</w:t>
            </w:r>
            <w:r>
              <w:rPr>
                <w:spacing w:val="-1"/>
                <w:sz w:val="24"/>
              </w:rPr>
              <w:t xml:space="preserve"> </w:t>
            </w:r>
            <w:r>
              <w:rPr>
                <w:sz w:val="24"/>
              </w:rPr>
              <w:t>accordingly</w:t>
            </w:r>
          </w:p>
          <w:p w14:paraId="6F09D0DE" w14:textId="77777777" w:rsidR="006B3EFC" w:rsidRDefault="006B3EFC" w:rsidP="006B3EFC">
            <w:pPr>
              <w:pStyle w:val="TableParagraph"/>
              <w:numPr>
                <w:ilvl w:val="0"/>
                <w:numId w:val="10"/>
              </w:numPr>
              <w:tabs>
                <w:tab w:val="left" w:pos="828"/>
                <w:tab w:val="left" w:pos="829"/>
              </w:tabs>
              <w:ind w:right="279"/>
              <w:rPr>
                <w:sz w:val="24"/>
              </w:rPr>
            </w:pPr>
            <w:r>
              <w:rPr>
                <w:sz w:val="24"/>
              </w:rPr>
              <w:t>Accept responsibility for</w:t>
            </w:r>
            <w:r>
              <w:rPr>
                <w:spacing w:val="-10"/>
                <w:sz w:val="24"/>
              </w:rPr>
              <w:t xml:space="preserve"> </w:t>
            </w:r>
            <w:r>
              <w:rPr>
                <w:sz w:val="24"/>
              </w:rPr>
              <w:t>own actions</w:t>
            </w:r>
          </w:p>
          <w:p w14:paraId="669EBC92" w14:textId="77777777" w:rsidR="006B3EFC" w:rsidRDefault="006B3EFC" w:rsidP="006B3EFC">
            <w:pPr>
              <w:pStyle w:val="TableParagraph"/>
              <w:numPr>
                <w:ilvl w:val="0"/>
                <w:numId w:val="10"/>
              </w:numPr>
              <w:tabs>
                <w:tab w:val="left" w:pos="828"/>
                <w:tab w:val="left" w:pos="829"/>
              </w:tabs>
              <w:ind w:right="117"/>
              <w:rPr>
                <w:sz w:val="24"/>
              </w:rPr>
            </w:pPr>
            <w:r>
              <w:rPr>
                <w:sz w:val="24"/>
              </w:rPr>
              <w:t>Able to comprehend ethical standards and agree to abide by them</w:t>
            </w:r>
          </w:p>
          <w:p w14:paraId="72B52AD7" w14:textId="77777777" w:rsidR="006B3EFC" w:rsidRDefault="006B3EFC" w:rsidP="006B3EFC">
            <w:pPr>
              <w:pStyle w:val="TableParagraph"/>
              <w:numPr>
                <w:ilvl w:val="0"/>
                <w:numId w:val="10"/>
              </w:numPr>
              <w:tabs>
                <w:tab w:val="left" w:pos="828"/>
                <w:tab w:val="left" w:pos="829"/>
              </w:tabs>
              <w:spacing w:line="276" w:lineRule="exact"/>
              <w:ind w:right="244"/>
              <w:rPr>
                <w:sz w:val="24"/>
              </w:rPr>
            </w:pPr>
            <w:r>
              <w:rPr>
                <w:sz w:val="24"/>
              </w:rPr>
              <w:t>Consider the needs of patients in deference to one’s own needs</w:t>
            </w:r>
          </w:p>
        </w:tc>
      </w:tr>
    </w:tbl>
    <w:p w14:paraId="56F09C33" w14:textId="77777777" w:rsidR="00A960EB" w:rsidRDefault="00A960EB" w:rsidP="004C7E5D">
      <w:pPr>
        <w:pStyle w:val="BodyText"/>
        <w:spacing w:before="5"/>
        <w:ind w:right="1069"/>
      </w:pPr>
    </w:p>
    <w:sectPr w:rsidR="00A960EB">
      <w:pgSz w:w="12240" w:h="15840"/>
      <w:pgMar w:top="1460" w:right="600" w:bottom="280" w:left="12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3A23B" w14:textId="77777777" w:rsidR="00022D4A" w:rsidRDefault="00022D4A" w:rsidP="004C7E5D">
      <w:r>
        <w:separator/>
      </w:r>
    </w:p>
  </w:endnote>
  <w:endnote w:type="continuationSeparator" w:id="0">
    <w:p w14:paraId="31CC91FC" w14:textId="77777777" w:rsidR="00022D4A" w:rsidRDefault="00022D4A" w:rsidP="004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F074" w14:textId="77777777" w:rsidR="00022D4A" w:rsidRDefault="00022D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EFAC" w14:textId="77777777" w:rsidR="00022D4A" w:rsidRDefault="00022D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3FDB" w14:textId="77777777" w:rsidR="00022D4A" w:rsidRDefault="00022D4A" w:rsidP="004C7E5D">
    <w:pPr>
      <w:rPr>
        <w:b/>
        <w:bCs/>
        <w:sz w:val="20"/>
        <w:szCs w:val="20"/>
      </w:rPr>
    </w:pPr>
    <w:r>
      <w:rPr>
        <w:b/>
        <w:bCs/>
        <w:sz w:val="20"/>
        <w:szCs w:val="20"/>
      </w:rPr>
      <w:t>Notice of Non-discrimination Statement</w:t>
    </w:r>
  </w:p>
  <w:p w14:paraId="7CC16ACE" w14:textId="77777777" w:rsidR="00022D4A" w:rsidRDefault="00022D4A" w:rsidP="004C7E5D">
    <w:pPr>
      <w:ind w:right="576"/>
      <w:jc w:val="both"/>
      <w:rPr>
        <w:sz w:val="20"/>
        <w:szCs w:val="20"/>
      </w:rPr>
    </w:pPr>
    <w:r>
      <w:rPr>
        <w:sz w:val="20"/>
        <w:szCs w:val="20"/>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Pr>
          <w:rStyle w:val="Hyperlink"/>
          <w:sz w:val="20"/>
          <w:szCs w:val="20"/>
        </w:rPr>
        <w:t>titleIX@hindscc.edu</w:t>
      </w:r>
    </w:hyperlink>
  </w:p>
  <w:p w14:paraId="232B4E29" w14:textId="77777777" w:rsidR="00022D4A" w:rsidRDefault="00022D4A" w:rsidP="004C7E5D">
    <w:pPr>
      <w:rPr>
        <w:sz w:val="20"/>
        <w:szCs w:val="20"/>
      </w:rPr>
    </w:pPr>
  </w:p>
  <w:p w14:paraId="4F622EF8" w14:textId="77777777" w:rsidR="00022D4A" w:rsidRDefault="00022D4A" w:rsidP="004C7E5D">
    <w:pPr>
      <w:spacing w:after="120"/>
      <w:ind w:right="576"/>
      <w:contextualSpacing/>
      <w:rPr>
        <w:b/>
        <w:bCs/>
        <w:sz w:val="20"/>
        <w:szCs w:val="20"/>
      </w:rPr>
    </w:pPr>
    <w:r>
      <w:rPr>
        <w:b/>
        <w:bCs/>
        <w:sz w:val="20"/>
        <w:szCs w:val="20"/>
      </w:rPr>
      <w:t>Disability Support Services Statement</w:t>
    </w:r>
  </w:p>
  <w:p w14:paraId="04B0C327" w14:textId="77777777" w:rsidR="00022D4A" w:rsidRDefault="00022D4A" w:rsidP="004C7E5D">
    <w:pPr>
      <w:spacing w:after="120"/>
      <w:ind w:right="576"/>
      <w:contextualSpacing/>
      <w:rPr>
        <w:sz w:val="20"/>
        <w:szCs w:val="20"/>
      </w:rPr>
    </w:pPr>
    <w:r>
      <w:rPr>
        <w:sz w:val="20"/>
        <w:szCs w:val="20"/>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14:paraId="0C3B6798" w14:textId="77777777" w:rsidR="00022D4A" w:rsidRDefault="00022D4A" w:rsidP="004C7E5D">
    <w:pPr>
      <w:spacing w:after="120"/>
      <w:ind w:right="576"/>
      <w:contextualSpacing/>
      <w:rPr>
        <w:b/>
        <w:bCs/>
        <w:sz w:val="20"/>
        <w:szCs w:val="20"/>
      </w:rPr>
    </w:pPr>
  </w:p>
  <w:tbl>
    <w:tblPr>
      <w:tblW w:w="0" w:type="auto"/>
      <w:tblInd w:w="180" w:type="dxa"/>
      <w:tblCellMar>
        <w:left w:w="0" w:type="dxa"/>
        <w:right w:w="0" w:type="dxa"/>
      </w:tblCellMar>
      <w:tblLook w:val="04A0" w:firstRow="1" w:lastRow="0" w:firstColumn="1" w:lastColumn="0" w:noHBand="0" w:noVBand="1"/>
    </w:tblPr>
    <w:tblGrid>
      <w:gridCol w:w="6049"/>
      <w:gridCol w:w="4407"/>
    </w:tblGrid>
    <w:tr w:rsidR="00022D4A" w14:paraId="5C12BE34" w14:textId="77777777" w:rsidTr="004C7E5D">
      <w:tc>
        <w:tcPr>
          <w:tcW w:w="7110" w:type="dxa"/>
          <w:tcMar>
            <w:top w:w="0" w:type="dxa"/>
            <w:left w:w="108" w:type="dxa"/>
            <w:bottom w:w="0" w:type="dxa"/>
            <w:right w:w="108" w:type="dxa"/>
          </w:tcMar>
          <w:hideMark/>
        </w:tcPr>
        <w:p w14:paraId="5E01DD14" w14:textId="77777777" w:rsidR="00022D4A" w:rsidRDefault="00022D4A" w:rsidP="004C7E5D">
          <w:pPr>
            <w:ind w:right="603"/>
            <w:rPr>
              <w:sz w:val="20"/>
              <w:szCs w:val="20"/>
            </w:rPr>
          </w:pPr>
          <w:r>
            <w:rPr>
              <w:sz w:val="20"/>
              <w:szCs w:val="20"/>
            </w:rPr>
            <w:t xml:space="preserve">Jackson Campus – Academic/Technical Center 601.987.8158 </w:t>
          </w:r>
        </w:p>
      </w:tc>
      <w:tc>
        <w:tcPr>
          <w:tcW w:w="5220" w:type="dxa"/>
          <w:tcMar>
            <w:top w:w="0" w:type="dxa"/>
            <w:left w:w="108" w:type="dxa"/>
            <w:bottom w:w="0" w:type="dxa"/>
            <w:right w:w="108" w:type="dxa"/>
          </w:tcMar>
          <w:hideMark/>
        </w:tcPr>
        <w:p w14:paraId="088B1E36" w14:textId="77777777" w:rsidR="00022D4A" w:rsidRDefault="00022D4A" w:rsidP="004C7E5D">
          <w:pPr>
            <w:rPr>
              <w:sz w:val="20"/>
              <w:szCs w:val="20"/>
            </w:rPr>
          </w:pPr>
          <w:r>
            <w:rPr>
              <w:sz w:val="20"/>
              <w:szCs w:val="20"/>
            </w:rPr>
            <w:t>Raymond Campus and fully online 601.857.3646</w:t>
          </w:r>
        </w:p>
      </w:tc>
    </w:tr>
    <w:tr w:rsidR="00022D4A" w14:paraId="14D8448E" w14:textId="77777777" w:rsidTr="004C7E5D">
      <w:tc>
        <w:tcPr>
          <w:tcW w:w="7110" w:type="dxa"/>
          <w:tcMar>
            <w:top w:w="0" w:type="dxa"/>
            <w:left w:w="108" w:type="dxa"/>
            <w:bottom w:w="0" w:type="dxa"/>
            <w:right w:w="108" w:type="dxa"/>
          </w:tcMar>
          <w:hideMark/>
        </w:tcPr>
        <w:p w14:paraId="5617C0C2" w14:textId="77777777" w:rsidR="00022D4A" w:rsidRDefault="00022D4A" w:rsidP="004C7E5D">
          <w:pPr>
            <w:ind w:right="603"/>
            <w:rPr>
              <w:sz w:val="20"/>
              <w:szCs w:val="20"/>
            </w:rPr>
          </w:pPr>
          <w:r>
            <w:rPr>
              <w:sz w:val="20"/>
              <w:szCs w:val="20"/>
            </w:rPr>
            <w:t xml:space="preserve">Jackson Campus – Nursing/Allied Health Center 601.376.4803  </w:t>
          </w:r>
        </w:p>
      </w:tc>
      <w:tc>
        <w:tcPr>
          <w:tcW w:w="5220" w:type="dxa"/>
          <w:tcMar>
            <w:top w:w="0" w:type="dxa"/>
            <w:left w:w="108" w:type="dxa"/>
            <w:bottom w:w="0" w:type="dxa"/>
            <w:right w:w="108" w:type="dxa"/>
          </w:tcMar>
          <w:hideMark/>
        </w:tcPr>
        <w:p w14:paraId="684AB395" w14:textId="77777777" w:rsidR="00022D4A" w:rsidRDefault="00022D4A" w:rsidP="004C7E5D">
          <w:pPr>
            <w:rPr>
              <w:sz w:val="20"/>
              <w:szCs w:val="20"/>
            </w:rPr>
          </w:pPr>
          <w:r>
            <w:rPr>
              <w:sz w:val="20"/>
              <w:szCs w:val="20"/>
            </w:rPr>
            <w:t>Utica Campus academic 601.885.7022</w:t>
          </w:r>
        </w:p>
      </w:tc>
    </w:tr>
    <w:tr w:rsidR="00022D4A" w14:paraId="1E312E9F" w14:textId="77777777" w:rsidTr="004C7E5D">
      <w:tc>
        <w:tcPr>
          <w:tcW w:w="7110" w:type="dxa"/>
          <w:tcMar>
            <w:top w:w="0" w:type="dxa"/>
            <w:left w:w="108" w:type="dxa"/>
            <w:bottom w:w="0" w:type="dxa"/>
            <w:right w:w="108" w:type="dxa"/>
          </w:tcMar>
          <w:hideMark/>
        </w:tcPr>
        <w:p w14:paraId="47CAC4DE" w14:textId="77777777" w:rsidR="00022D4A" w:rsidRDefault="00022D4A" w:rsidP="004C7E5D">
          <w:pPr>
            <w:ind w:right="2473"/>
            <w:rPr>
              <w:sz w:val="20"/>
              <w:szCs w:val="20"/>
            </w:rPr>
          </w:pPr>
          <w:r>
            <w:rPr>
              <w:sz w:val="20"/>
              <w:szCs w:val="20"/>
            </w:rPr>
            <w:t>Rankin Campus 601.936.5544</w:t>
          </w:r>
        </w:p>
      </w:tc>
      <w:tc>
        <w:tcPr>
          <w:tcW w:w="5220" w:type="dxa"/>
          <w:tcMar>
            <w:top w:w="0" w:type="dxa"/>
            <w:left w:w="108" w:type="dxa"/>
            <w:bottom w:w="0" w:type="dxa"/>
            <w:right w:w="108" w:type="dxa"/>
          </w:tcMar>
          <w:hideMark/>
        </w:tcPr>
        <w:p w14:paraId="48EF44DA" w14:textId="77777777" w:rsidR="00022D4A" w:rsidRDefault="00022D4A" w:rsidP="004C7E5D">
          <w:pPr>
            <w:ind w:right="603"/>
            <w:rPr>
              <w:sz w:val="20"/>
              <w:szCs w:val="20"/>
            </w:rPr>
          </w:pPr>
          <w:r>
            <w:rPr>
              <w:sz w:val="20"/>
              <w:szCs w:val="20"/>
            </w:rPr>
            <w:t>Utica Campus career-technical 601.885.7128</w:t>
          </w:r>
        </w:p>
      </w:tc>
    </w:tr>
    <w:tr w:rsidR="00022D4A" w14:paraId="05ADD498" w14:textId="77777777" w:rsidTr="004C7E5D">
      <w:tc>
        <w:tcPr>
          <w:tcW w:w="7110" w:type="dxa"/>
          <w:tcMar>
            <w:top w:w="0" w:type="dxa"/>
            <w:left w:w="108" w:type="dxa"/>
            <w:bottom w:w="0" w:type="dxa"/>
            <w:right w:w="108" w:type="dxa"/>
          </w:tcMar>
          <w:hideMark/>
        </w:tcPr>
        <w:p w14:paraId="5FD651EB" w14:textId="77777777" w:rsidR="00022D4A" w:rsidRDefault="00022D4A" w:rsidP="004C7E5D">
          <w:pPr>
            <w:rPr>
              <w:sz w:val="20"/>
              <w:szCs w:val="20"/>
            </w:rPr>
          </w:pPr>
          <w:r>
            <w:rPr>
              <w:sz w:val="20"/>
              <w:szCs w:val="20"/>
            </w:rPr>
            <w:t>District Coordinator 601.857.3359</w:t>
          </w:r>
        </w:p>
      </w:tc>
      <w:tc>
        <w:tcPr>
          <w:tcW w:w="5220" w:type="dxa"/>
          <w:tcMar>
            <w:top w:w="0" w:type="dxa"/>
            <w:left w:w="108" w:type="dxa"/>
            <w:bottom w:w="0" w:type="dxa"/>
            <w:right w:w="108" w:type="dxa"/>
          </w:tcMar>
          <w:hideMark/>
        </w:tcPr>
        <w:p w14:paraId="3C117B23" w14:textId="77777777" w:rsidR="00022D4A" w:rsidRDefault="00022D4A" w:rsidP="004C7E5D">
          <w:pPr>
            <w:ind w:right="603"/>
            <w:rPr>
              <w:sz w:val="20"/>
              <w:szCs w:val="20"/>
            </w:rPr>
          </w:pPr>
          <w:r>
            <w:rPr>
              <w:sz w:val="20"/>
              <w:szCs w:val="20"/>
            </w:rPr>
            <w:t>Vicksburg-Warren Campus  601.629.6807</w:t>
          </w:r>
        </w:p>
      </w:tc>
    </w:tr>
    <w:tr w:rsidR="00022D4A" w14:paraId="38939DB4" w14:textId="77777777" w:rsidTr="004C7E5D">
      <w:tc>
        <w:tcPr>
          <w:tcW w:w="12330" w:type="dxa"/>
          <w:gridSpan w:val="2"/>
          <w:tcMar>
            <w:top w:w="0" w:type="dxa"/>
            <w:left w:w="108" w:type="dxa"/>
            <w:bottom w:w="0" w:type="dxa"/>
            <w:right w:w="108" w:type="dxa"/>
          </w:tcMar>
        </w:tcPr>
        <w:p w14:paraId="78C18DC0" w14:textId="77777777" w:rsidR="00022D4A" w:rsidRDefault="00022D4A" w:rsidP="004C7E5D">
          <w:pPr>
            <w:ind w:right="603"/>
            <w:jc w:val="center"/>
            <w:rPr>
              <w:sz w:val="20"/>
              <w:szCs w:val="20"/>
            </w:rPr>
          </w:pPr>
        </w:p>
        <w:p w14:paraId="34680A58" w14:textId="77777777" w:rsidR="00022D4A" w:rsidRDefault="00022D4A" w:rsidP="004C7E5D">
          <w:pPr>
            <w:ind w:right="603"/>
            <w:jc w:val="center"/>
            <w:rPr>
              <w:sz w:val="20"/>
              <w:szCs w:val="20"/>
            </w:rPr>
          </w:pPr>
          <w:r>
            <w:rPr>
              <w:sz w:val="20"/>
              <w:szCs w:val="20"/>
            </w:rPr>
            <w:t>Individuals with a hearing impairment may call 601.526.4918 (video phone)</w:t>
          </w:r>
        </w:p>
        <w:p w14:paraId="166194BC" w14:textId="77777777" w:rsidR="00022D4A" w:rsidRDefault="00022D4A" w:rsidP="004C7E5D">
          <w:pPr>
            <w:ind w:right="603"/>
            <w:jc w:val="center"/>
            <w:rPr>
              <w:sz w:val="20"/>
              <w:szCs w:val="20"/>
            </w:rPr>
          </w:pPr>
          <w:r>
            <w:rPr>
              <w:sz w:val="20"/>
              <w:szCs w:val="20"/>
            </w:rPr>
            <w:t xml:space="preserve">Email </w:t>
          </w:r>
          <w:hyperlink r:id="rId2" w:history="1">
            <w:r>
              <w:rPr>
                <w:rStyle w:val="Hyperlink"/>
                <w:sz w:val="20"/>
                <w:szCs w:val="20"/>
              </w:rPr>
              <w:t>SMO-Disabilitysupportservices@hindscc.edu</w:t>
            </w:r>
          </w:hyperlink>
          <w:bookmarkStart w:id="0" w:name="_GoBack"/>
          <w:bookmarkEnd w:id="0"/>
        </w:p>
      </w:tc>
    </w:tr>
  </w:tbl>
  <w:p w14:paraId="1215DF14" w14:textId="77777777" w:rsidR="00022D4A" w:rsidRDefault="00022D4A" w:rsidP="006B3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3861D" w14:textId="77777777" w:rsidR="00022D4A" w:rsidRDefault="00022D4A" w:rsidP="004C7E5D">
      <w:r>
        <w:separator/>
      </w:r>
    </w:p>
  </w:footnote>
  <w:footnote w:type="continuationSeparator" w:id="0">
    <w:p w14:paraId="263B0EBF" w14:textId="77777777" w:rsidR="00022D4A" w:rsidRDefault="00022D4A" w:rsidP="004C7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DE2" w14:textId="77777777" w:rsidR="00022D4A" w:rsidRDefault="00022D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759E" w14:textId="77777777" w:rsidR="00022D4A" w:rsidRDefault="00022D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28D7" w14:textId="77777777" w:rsidR="00022D4A" w:rsidRDefault="00022D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01FF"/>
    <w:multiLevelType w:val="hybridMultilevel"/>
    <w:tmpl w:val="913ADAEC"/>
    <w:lvl w:ilvl="0" w:tplc="8FCAB3A2">
      <w:numFmt w:val="bullet"/>
      <w:lvlText w:val="■"/>
      <w:lvlJc w:val="left"/>
      <w:pPr>
        <w:ind w:left="828" w:hanging="360"/>
      </w:pPr>
      <w:rPr>
        <w:rFonts w:ascii="Arial" w:eastAsia="Arial" w:hAnsi="Arial" w:cs="Arial" w:hint="default"/>
        <w:w w:val="75"/>
        <w:sz w:val="24"/>
        <w:szCs w:val="24"/>
      </w:rPr>
    </w:lvl>
    <w:lvl w:ilvl="1" w:tplc="CBB2EBBE">
      <w:numFmt w:val="bullet"/>
      <w:lvlText w:val="•"/>
      <w:lvlJc w:val="left"/>
      <w:pPr>
        <w:ind w:left="1134" w:hanging="360"/>
      </w:pPr>
      <w:rPr>
        <w:rFonts w:hint="default"/>
      </w:rPr>
    </w:lvl>
    <w:lvl w:ilvl="2" w:tplc="81DC5C50">
      <w:numFmt w:val="bullet"/>
      <w:lvlText w:val="•"/>
      <w:lvlJc w:val="left"/>
      <w:pPr>
        <w:ind w:left="1449" w:hanging="360"/>
      </w:pPr>
      <w:rPr>
        <w:rFonts w:hint="default"/>
      </w:rPr>
    </w:lvl>
    <w:lvl w:ilvl="3" w:tplc="ED081238">
      <w:numFmt w:val="bullet"/>
      <w:lvlText w:val="•"/>
      <w:lvlJc w:val="left"/>
      <w:pPr>
        <w:ind w:left="1764" w:hanging="360"/>
      </w:pPr>
      <w:rPr>
        <w:rFonts w:hint="default"/>
      </w:rPr>
    </w:lvl>
    <w:lvl w:ilvl="4" w:tplc="710AE884">
      <w:numFmt w:val="bullet"/>
      <w:lvlText w:val="•"/>
      <w:lvlJc w:val="left"/>
      <w:pPr>
        <w:ind w:left="2079" w:hanging="360"/>
      </w:pPr>
      <w:rPr>
        <w:rFonts w:hint="default"/>
      </w:rPr>
    </w:lvl>
    <w:lvl w:ilvl="5" w:tplc="ADFC3182">
      <w:numFmt w:val="bullet"/>
      <w:lvlText w:val="•"/>
      <w:lvlJc w:val="left"/>
      <w:pPr>
        <w:ind w:left="2394" w:hanging="360"/>
      </w:pPr>
      <w:rPr>
        <w:rFonts w:hint="default"/>
      </w:rPr>
    </w:lvl>
    <w:lvl w:ilvl="6" w:tplc="A98E377A">
      <w:numFmt w:val="bullet"/>
      <w:lvlText w:val="•"/>
      <w:lvlJc w:val="left"/>
      <w:pPr>
        <w:ind w:left="2708" w:hanging="360"/>
      </w:pPr>
      <w:rPr>
        <w:rFonts w:hint="default"/>
      </w:rPr>
    </w:lvl>
    <w:lvl w:ilvl="7" w:tplc="BE56729C">
      <w:numFmt w:val="bullet"/>
      <w:lvlText w:val="•"/>
      <w:lvlJc w:val="left"/>
      <w:pPr>
        <w:ind w:left="3023" w:hanging="360"/>
      </w:pPr>
      <w:rPr>
        <w:rFonts w:hint="default"/>
      </w:rPr>
    </w:lvl>
    <w:lvl w:ilvl="8" w:tplc="2F926F56">
      <w:numFmt w:val="bullet"/>
      <w:lvlText w:val="•"/>
      <w:lvlJc w:val="left"/>
      <w:pPr>
        <w:ind w:left="3338" w:hanging="360"/>
      </w:pPr>
      <w:rPr>
        <w:rFonts w:hint="default"/>
      </w:rPr>
    </w:lvl>
  </w:abstractNum>
  <w:abstractNum w:abstractNumId="1">
    <w:nsid w:val="364B11FE"/>
    <w:multiLevelType w:val="hybridMultilevel"/>
    <w:tmpl w:val="FD6004C6"/>
    <w:lvl w:ilvl="0" w:tplc="9CA4D852">
      <w:numFmt w:val="bullet"/>
      <w:lvlText w:val="■"/>
      <w:lvlJc w:val="left"/>
      <w:pPr>
        <w:ind w:left="828" w:hanging="360"/>
      </w:pPr>
      <w:rPr>
        <w:rFonts w:hint="default"/>
        <w:w w:val="75"/>
      </w:rPr>
    </w:lvl>
    <w:lvl w:ilvl="1" w:tplc="38F68DC2">
      <w:numFmt w:val="bullet"/>
      <w:lvlText w:val="•"/>
      <w:lvlJc w:val="left"/>
      <w:pPr>
        <w:ind w:left="1134" w:hanging="360"/>
      </w:pPr>
      <w:rPr>
        <w:rFonts w:hint="default"/>
      </w:rPr>
    </w:lvl>
    <w:lvl w:ilvl="2" w:tplc="ED16FEE4">
      <w:numFmt w:val="bullet"/>
      <w:lvlText w:val="•"/>
      <w:lvlJc w:val="left"/>
      <w:pPr>
        <w:ind w:left="1449" w:hanging="360"/>
      </w:pPr>
      <w:rPr>
        <w:rFonts w:hint="default"/>
      </w:rPr>
    </w:lvl>
    <w:lvl w:ilvl="3" w:tplc="F91C3584">
      <w:numFmt w:val="bullet"/>
      <w:lvlText w:val="•"/>
      <w:lvlJc w:val="left"/>
      <w:pPr>
        <w:ind w:left="1764" w:hanging="360"/>
      </w:pPr>
      <w:rPr>
        <w:rFonts w:hint="default"/>
      </w:rPr>
    </w:lvl>
    <w:lvl w:ilvl="4" w:tplc="6FA44EC6">
      <w:numFmt w:val="bullet"/>
      <w:lvlText w:val="•"/>
      <w:lvlJc w:val="left"/>
      <w:pPr>
        <w:ind w:left="2079" w:hanging="360"/>
      </w:pPr>
      <w:rPr>
        <w:rFonts w:hint="default"/>
      </w:rPr>
    </w:lvl>
    <w:lvl w:ilvl="5" w:tplc="998AAFE2">
      <w:numFmt w:val="bullet"/>
      <w:lvlText w:val="•"/>
      <w:lvlJc w:val="left"/>
      <w:pPr>
        <w:ind w:left="2394" w:hanging="360"/>
      </w:pPr>
      <w:rPr>
        <w:rFonts w:hint="default"/>
      </w:rPr>
    </w:lvl>
    <w:lvl w:ilvl="6" w:tplc="DFA8BCDE">
      <w:numFmt w:val="bullet"/>
      <w:lvlText w:val="•"/>
      <w:lvlJc w:val="left"/>
      <w:pPr>
        <w:ind w:left="2708" w:hanging="360"/>
      </w:pPr>
      <w:rPr>
        <w:rFonts w:hint="default"/>
      </w:rPr>
    </w:lvl>
    <w:lvl w:ilvl="7" w:tplc="097428FC">
      <w:numFmt w:val="bullet"/>
      <w:lvlText w:val="•"/>
      <w:lvlJc w:val="left"/>
      <w:pPr>
        <w:ind w:left="3023" w:hanging="360"/>
      </w:pPr>
      <w:rPr>
        <w:rFonts w:hint="default"/>
      </w:rPr>
    </w:lvl>
    <w:lvl w:ilvl="8" w:tplc="9D5675FE">
      <w:numFmt w:val="bullet"/>
      <w:lvlText w:val="•"/>
      <w:lvlJc w:val="left"/>
      <w:pPr>
        <w:ind w:left="3338" w:hanging="360"/>
      </w:pPr>
      <w:rPr>
        <w:rFonts w:hint="default"/>
      </w:rPr>
    </w:lvl>
  </w:abstractNum>
  <w:abstractNum w:abstractNumId="2">
    <w:nsid w:val="5B593BD3"/>
    <w:multiLevelType w:val="hybridMultilevel"/>
    <w:tmpl w:val="9F5AB9F8"/>
    <w:lvl w:ilvl="0" w:tplc="DDFEEAAA">
      <w:numFmt w:val="bullet"/>
      <w:lvlText w:val="■"/>
      <w:lvlJc w:val="left"/>
      <w:pPr>
        <w:ind w:left="828" w:hanging="360"/>
      </w:pPr>
      <w:rPr>
        <w:rFonts w:ascii="Arial" w:eastAsia="Arial" w:hAnsi="Arial" w:cs="Arial" w:hint="default"/>
        <w:w w:val="75"/>
        <w:sz w:val="24"/>
        <w:szCs w:val="24"/>
      </w:rPr>
    </w:lvl>
    <w:lvl w:ilvl="1" w:tplc="2D5C84FE">
      <w:numFmt w:val="bullet"/>
      <w:lvlText w:val="•"/>
      <w:lvlJc w:val="left"/>
      <w:pPr>
        <w:ind w:left="1134" w:hanging="360"/>
      </w:pPr>
      <w:rPr>
        <w:rFonts w:hint="default"/>
      </w:rPr>
    </w:lvl>
    <w:lvl w:ilvl="2" w:tplc="66C64FD2">
      <w:numFmt w:val="bullet"/>
      <w:lvlText w:val="•"/>
      <w:lvlJc w:val="left"/>
      <w:pPr>
        <w:ind w:left="1449" w:hanging="360"/>
      </w:pPr>
      <w:rPr>
        <w:rFonts w:hint="default"/>
      </w:rPr>
    </w:lvl>
    <w:lvl w:ilvl="3" w:tplc="C168244A">
      <w:numFmt w:val="bullet"/>
      <w:lvlText w:val="•"/>
      <w:lvlJc w:val="left"/>
      <w:pPr>
        <w:ind w:left="1764" w:hanging="360"/>
      </w:pPr>
      <w:rPr>
        <w:rFonts w:hint="default"/>
      </w:rPr>
    </w:lvl>
    <w:lvl w:ilvl="4" w:tplc="6DF27ACC">
      <w:numFmt w:val="bullet"/>
      <w:lvlText w:val="•"/>
      <w:lvlJc w:val="left"/>
      <w:pPr>
        <w:ind w:left="2079" w:hanging="360"/>
      </w:pPr>
      <w:rPr>
        <w:rFonts w:hint="default"/>
      </w:rPr>
    </w:lvl>
    <w:lvl w:ilvl="5" w:tplc="65283692">
      <w:numFmt w:val="bullet"/>
      <w:lvlText w:val="•"/>
      <w:lvlJc w:val="left"/>
      <w:pPr>
        <w:ind w:left="2394" w:hanging="360"/>
      </w:pPr>
      <w:rPr>
        <w:rFonts w:hint="default"/>
      </w:rPr>
    </w:lvl>
    <w:lvl w:ilvl="6" w:tplc="10BE9196">
      <w:numFmt w:val="bullet"/>
      <w:lvlText w:val="•"/>
      <w:lvlJc w:val="left"/>
      <w:pPr>
        <w:ind w:left="2708" w:hanging="360"/>
      </w:pPr>
      <w:rPr>
        <w:rFonts w:hint="default"/>
      </w:rPr>
    </w:lvl>
    <w:lvl w:ilvl="7" w:tplc="D2C43B5E">
      <w:numFmt w:val="bullet"/>
      <w:lvlText w:val="•"/>
      <w:lvlJc w:val="left"/>
      <w:pPr>
        <w:ind w:left="3023" w:hanging="360"/>
      </w:pPr>
      <w:rPr>
        <w:rFonts w:hint="default"/>
      </w:rPr>
    </w:lvl>
    <w:lvl w:ilvl="8" w:tplc="DCEE2AA4">
      <w:numFmt w:val="bullet"/>
      <w:lvlText w:val="•"/>
      <w:lvlJc w:val="left"/>
      <w:pPr>
        <w:ind w:left="3338" w:hanging="360"/>
      </w:pPr>
      <w:rPr>
        <w:rFonts w:hint="default"/>
      </w:rPr>
    </w:lvl>
  </w:abstractNum>
  <w:abstractNum w:abstractNumId="3">
    <w:nsid w:val="683E718A"/>
    <w:multiLevelType w:val="hybridMultilevel"/>
    <w:tmpl w:val="F2BEFDC8"/>
    <w:lvl w:ilvl="0" w:tplc="913293B8">
      <w:numFmt w:val="bullet"/>
      <w:lvlText w:val="■"/>
      <w:lvlJc w:val="left"/>
      <w:pPr>
        <w:ind w:left="828" w:hanging="360"/>
      </w:pPr>
      <w:rPr>
        <w:rFonts w:ascii="Arial" w:eastAsia="Arial" w:hAnsi="Arial" w:cs="Arial" w:hint="default"/>
        <w:w w:val="75"/>
        <w:sz w:val="24"/>
        <w:szCs w:val="24"/>
      </w:rPr>
    </w:lvl>
    <w:lvl w:ilvl="1" w:tplc="5E820468">
      <w:numFmt w:val="bullet"/>
      <w:lvlText w:val="•"/>
      <w:lvlJc w:val="left"/>
      <w:pPr>
        <w:ind w:left="1134" w:hanging="360"/>
      </w:pPr>
      <w:rPr>
        <w:rFonts w:hint="default"/>
      </w:rPr>
    </w:lvl>
    <w:lvl w:ilvl="2" w:tplc="7C9E1622">
      <w:numFmt w:val="bullet"/>
      <w:lvlText w:val="•"/>
      <w:lvlJc w:val="left"/>
      <w:pPr>
        <w:ind w:left="1449" w:hanging="360"/>
      </w:pPr>
      <w:rPr>
        <w:rFonts w:hint="default"/>
      </w:rPr>
    </w:lvl>
    <w:lvl w:ilvl="3" w:tplc="848A4330">
      <w:numFmt w:val="bullet"/>
      <w:lvlText w:val="•"/>
      <w:lvlJc w:val="left"/>
      <w:pPr>
        <w:ind w:left="1764" w:hanging="360"/>
      </w:pPr>
      <w:rPr>
        <w:rFonts w:hint="default"/>
      </w:rPr>
    </w:lvl>
    <w:lvl w:ilvl="4" w:tplc="E7B00266">
      <w:numFmt w:val="bullet"/>
      <w:lvlText w:val="•"/>
      <w:lvlJc w:val="left"/>
      <w:pPr>
        <w:ind w:left="2079" w:hanging="360"/>
      </w:pPr>
      <w:rPr>
        <w:rFonts w:hint="default"/>
      </w:rPr>
    </w:lvl>
    <w:lvl w:ilvl="5" w:tplc="7D161F40">
      <w:numFmt w:val="bullet"/>
      <w:lvlText w:val="•"/>
      <w:lvlJc w:val="left"/>
      <w:pPr>
        <w:ind w:left="2394" w:hanging="360"/>
      </w:pPr>
      <w:rPr>
        <w:rFonts w:hint="default"/>
      </w:rPr>
    </w:lvl>
    <w:lvl w:ilvl="6" w:tplc="2FD4276A">
      <w:numFmt w:val="bullet"/>
      <w:lvlText w:val="•"/>
      <w:lvlJc w:val="left"/>
      <w:pPr>
        <w:ind w:left="2708" w:hanging="360"/>
      </w:pPr>
      <w:rPr>
        <w:rFonts w:hint="default"/>
      </w:rPr>
    </w:lvl>
    <w:lvl w:ilvl="7" w:tplc="9A92601E">
      <w:numFmt w:val="bullet"/>
      <w:lvlText w:val="•"/>
      <w:lvlJc w:val="left"/>
      <w:pPr>
        <w:ind w:left="3023" w:hanging="360"/>
      </w:pPr>
      <w:rPr>
        <w:rFonts w:hint="default"/>
      </w:rPr>
    </w:lvl>
    <w:lvl w:ilvl="8" w:tplc="B99E7AF0">
      <w:numFmt w:val="bullet"/>
      <w:lvlText w:val="•"/>
      <w:lvlJc w:val="left"/>
      <w:pPr>
        <w:ind w:left="3338" w:hanging="360"/>
      </w:pPr>
      <w:rPr>
        <w:rFonts w:hint="default"/>
      </w:rPr>
    </w:lvl>
  </w:abstractNum>
  <w:abstractNum w:abstractNumId="4">
    <w:nsid w:val="70DE4D59"/>
    <w:multiLevelType w:val="hybridMultilevel"/>
    <w:tmpl w:val="1D6E7A00"/>
    <w:lvl w:ilvl="0" w:tplc="BEEAB778">
      <w:numFmt w:val="bullet"/>
      <w:lvlText w:val="■"/>
      <w:lvlJc w:val="left"/>
      <w:pPr>
        <w:ind w:left="828" w:hanging="360"/>
      </w:pPr>
      <w:rPr>
        <w:rFonts w:ascii="Arial" w:eastAsia="Arial" w:hAnsi="Arial" w:cs="Arial" w:hint="default"/>
        <w:w w:val="75"/>
        <w:sz w:val="24"/>
        <w:szCs w:val="24"/>
      </w:rPr>
    </w:lvl>
    <w:lvl w:ilvl="1" w:tplc="171ABB1E">
      <w:numFmt w:val="bullet"/>
      <w:lvlText w:val="•"/>
      <w:lvlJc w:val="left"/>
      <w:pPr>
        <w:ind w:left="1134" w:hanging="360"/>
      </w:pPr>
      <w:rPr>
        <w:rFonts w:hint="default"/>
      </w:rPr>
    </w:lvl>
    <w:lvl w:ilvl="2" w:tplc="1826F188">
      <w:numFmt w:val="bullet"/>
      <w:lvlText w:val="•"/>
      <w:lvlJc w:val="left"/>
      <w:pPr>
        <w:ind w:left="1449" w:hanging="360"/>
      </w:pPr>
      <w:rPr>
        <w:rFonts w:hint="default"/>
      </w:rPr>
    </w:lvl>
    <w:lvl w:ilvl="3" w:tplc="A36870E6">
      <w:numFmt w:val="bullet"/>
      <w:lvlText w:val="•"/>
      <w:lvlJc w:val="left"/>
      <w:pPr>
        <w:ind w:left="1764" w:hanging="360"/>
      </w:pPr>
      <w:rPr>
        <w:rFonts w:hint="default"/>
      </w:rPr>
    </w:lvl>
    <w:lvl w:ilvl="4" w:tplc="9ABE02C0">
      <w:numFmt w:val="bullet"/>
      <w:lvlText w:val="•"/>
      <w:lvlJc w:val="left"/>
      <w:pPr>
        <w:ind w:left="2079" w:hanging="360"/>
      </w:pPr>
      <w:rPr>
        <w:rFonts w:hint="default"/>
      </w:rPr>
    </w:lvl>
    <w:lvl w:ilvl="5" w:tplc="015EB2F6">
      <w:numFmt w:val="bullet"/>
      <w:lvlText w:val="•"/>
      <w:lvlJc w:val="left"/>
      <w:pPr>
        <w:ind w:left="2394" w:hanging="360"/>
      </w:pPr>
      <w:rPr>
        <w:rFonts w:hint="default"/>
      </w:rPr>
    </w:lvl>
    <w:lvl w:ilvl="6" w:tplc="FABA76F0">
      <w:numFmt w:val="bullet"/>
      <w:lvlText w:val="•"/>
      <w:lvlJc w:val="left"/>
      <w:pPr>
        <w:ind w:left="2708" w:hanging="360"/>
      </w:pPr>
      <w:rPr>
        <w:rFonts w:hint="default"/>
      </w:rPr>
    </w:lvl>
    <w:lvl w:ilvl="7" w:tplc="41A49D6C">
      <w:numFmt w:val="bullet"/>
      <w:lvlText w:val="•"/>
      <w:lvlJc w:val="left"/>
      <w:pPr>
        <w:ind w:left="3023" w:hanging="360"/>
      </w:pPr>
      <w:rPr>
        <w:rFonts w:hint="default"/>
      </w:rPr>
    </w:lvl>
    <w:lvl w:ilvl="8" w:tplc="C52A977C">
      <w:numFmt w:val="bullet"/>
      <w:lvlText w:val="•"/>
      <w:lvlJc w:val="left"/>
      <w:pPr>
        <w:ind w:left="3338" w:hanging="360"/>
      </w:pPr>
      <w:rPr>
        <w:rFonts w:hint="default"/>
      </w:rPr>
    </w:lvl>
  </w:abstractNum>
  <w:abstractNum w:abstractNumId="5">
    <w:nsid w:val="71482558"/>
    <w:multiLevelType w:val="hybridMultilevel"/>
    <w:tmpl w:val="B0809E86"/>
    <w:lvl w:ilvl="0" w:tplc="E514C1F0">
      <w:numFmt w:val="bullet"/>
      <w:lvlText w:val="■"/>
      <w:lvlJc w:val="left"/>
      <w:pPr>
        <w:ind w:left="828" w:hanging="360"/>
      </w:pPr>
      <w:rPr>
        <w:rFonts w:ascii="Arial" w:eastAsia="Arial" w:hAnsi="Arial" w:cs="Arial" w:hint="default"/>
        <w:w w:val="75"/>
        <w:sz w:val="24"/>
        <w:szCs w:val="24"/>
      </w:rPr>
    </w:lvl>
    <w:lvl w:ilvl="1" w:tplc="9640B5D2">
      <w:numFmt w:val="bullet"/>
      <w:lvlText w:val="•"/>
      <w:lvlJc w:val="left"/>
      <w:pPr>
        <w:ind w:left="1134" w:hanging="360"/>
      </w:pPr>
      <w:rPr>
        <w:rFonts w:hint="default"/>
      </w:rPr>
    </w:lvl>
    <w:lvl w:ilvl="2" w:tplc="D820C7CA">
      <w:numFmt w:val="bullet"/>
      <w:lvlText w:val="•"/>
      <w:lvlJc w:val="left"/>
      <w:pPr>
        <w:ind w:left="1449" w:hanging="360"/>
      </w:pPr>
      <w:rPr>
        <w:rFonts w:hint="default"/>
      </w:rPr>
    </w:lvl>
    <w:lvl w:ilvl="3" w:tplc="0C92878C">
      <w:numFmt w:val="bullet"/>
      <w:lvlText w:val="•"/>
      <w:lvlJc w:val="left"/>
      <w:pPr>
        <w:ind w:left="1764" w:hanging="360"/>
      </w:pPr>
      <w:rPr>
        <w:rFonts w:hint="default"/>
      </w:rPr>
    </w:lvl>
    <w:lvl w:ilvl="4" w:tplc="757A5732">
      <w:numFmt w:val="bullet"/>
      <w:lvlText w:val="•"/>
      <w:lvlJc w:val="left"/>
      <w:pPr>
        <w:ind w:left="2079" w:hanging="360"/>
      </w:pPr>
      <w:rPr>
        <w:rFonts w:hint="default"/>
      </w:rPr>
    </w:lvl>
    <w:lvl w:ilvl="5" w:tplc="A47A602E">
      <w:numFmt w:val="bullet"/>
      <w:lvlText w:val="•"/>
      <w:lvlJc w:val="left"/>
      <w:pPr>
        <w:ind w:left="2394" w:hanging="360"/>
      </w:pPr>
      <w:rPr>
        <w:rFonts w:hint="default"/>
      </w:rPr>
    </w:lvl>
    <w:lvl w:ilvl="6" w:tplc="1C02E16E">
      <w:numFmt w:val="bullet"/>
      <w:lvlText w:val="•"/>
      <w:lvlJc w:val="left"/>
      <w:pPr>
        <w:ind w:left="2708" w:hanging="360"/>
      </w:pPr>
      <w:rPr>
        <w:rFonts w:hint="default"/>
      </w:rPr>
    </w:lvl>
    <w:lvl w:ilvl="7" w:tplc="DFDC8B72">
      <w:numFmt w:val="bullet"/>
      <w:lvlText w:val="•"/>
      <w:lvlJc w:val="left"/>
      <w:pPr>
        <w:ind w:left="3023" w:hanging="360"/>
      </w:pPr>
      <w:rPr>
        <w:rFonts w:hint="default"/>
      </w:rPr>
    </w:lvl>
    <w:lvl w:ilvl="8" w:tplc="23667E90">
      <w:numFmt w:val="bullet"/>
      <w:lvlText w:val="•"/>
      <w:lvlJc w:val="left"/>
      <w:pPr>
        <w:ind w:left="3338" w:hanging="360"/>
      </w:pPr>
      <w:rPr>
        <w:rFonts w:hint="default"/>
      </w:rPr>
    </w:lvl>
  </w:abstractNum>
  <w:abstractNum w:abstractNumId="6">
    <w:nsid w:val="78EC55D9"/>
    <w:multiLevelType w:val="hybridMultilevel"/>
    <w:tmpl w:val="74763404"/>
    <w:lvl w:ilvl="0" w:tplc="CB1EE50A">
      <w:numFmt w:val="bullet"/>
      <w:lvlText w:val="■"/>
      <w:lvlJc w:val="left"/>
      <w:pPr>
        <w:ind w:left="828" w:hanging="360"/>
      </w:pPr>
      <w:rPr>
        <w:rFonts w:ascii="Arial" w:eastAsia="Arial" w:hAnsi="Arial" w:cs="Arial" w:hint="default"/>
        <w:w w:val="75"/>
        <w:sz w:val="24"/>
        <w:szCs w:val="24"/>
      </w:rPr>
    </w:lvl>
    <w:lvl w:ilvl="1" w:tplc="442EF20E">
      <w:numFmt w:val="bullet"/>
      <w:lvlText w:val="•"/>
      <w:lvlJc w:val="left"/>
      <w:pPr>
        <w:ind w:left="1134" w:hanging="360"/>
      </w:pPr>
      <w:rPr>
        <w:rFonts w:hint="default"/>
      </w:rPr>
    </w:lvl>
    <w:lvl w:ilvl="2" w:tplc="BADCF816">
      <w:numFmt w:val="bullet"/>
      <w:lvlText w:val="•"/>
      <w:lvlJc w:val="left"/>
      <w:pPr>
        <w:ind w:left="1449" w:hanging="360"/>
      </w:pPr>
      <w:rPr>
        <w:rFonts w:hint="default"/>
      </w:rPr>
    </w:lvl>
    <w:lvl w:ilvl="3" w:tplc="2C623486">
      <w:numFmt w:val="bullet"/>
      <w:lvlText w:val="•"/>
      <w:lvlJc w:val="left"/>
      <w:pPr>
        <w:ind w:left="1764" w:hanging="360"/>
      </w:pPr>
      <w:rPr>
        <w:rFonts w:hint="default"/>
      </w:rPr>
    </w:lvl>
    <w:lvl w:ilvl="4" w:tplc="5DCE4008">
      <w:numFmt w:val="bullet"/>
      <w:lvlText w:val="•"/>
      <w:lvlJc w:val="left"/>
      <w:pPr>
        <w:ind w:left="2079" w:hanging="360"/>
      </w:pPr>
      <w:rPr>
        <w:rFonts w:hint="default"/>
      </w:rPr>
    </w:lvl>
    <w:lvl w:ilvl="5" w:tplc="BD5C0CDA">
      <w:numFmt w:val="bullet"/>
      <w:lvlText w:val="•"/>
      <w:lvlJc w:val="left"/>
      <w:pPr>
        <w:ind w:left="2394" w:hanging="360"/>
      </w:pPr>
      <w:rPr>
        <w:rFonts w:hint="default"/>
      </w:rPr>
    </w:lvl>
    <w:lvl w:ilvl="6" w:tplc="64A80382">
      <w:numFmt w:val="bullet"/>
      <w:lvlText w:val="•"/>
      <w:lvlJc w:val="left"/>
      <w:pPr>
        <w:ind w:left="2708" w:hanging="360"/>
      </w:pPr>
      <w:rPr>
        <w:rFonts w:hint="default"/>
      </w:rPr>
    </w:lvl>
    <w:lvl w:ilvl="7" w:tplc="EB40B25E">
      <w:numFmt w:val="bullet"/>
      <w:lvlText w:val="•"/>
      <w:lvlJc w:val="left"/>
      <w:pPr>
        <w:ind w:left="3023" w:hanging="360"/>
      </w:pPr>
      <w:rPr>
        <w:rFonts w:hint="default"/>
      </w:rPr>
    </w:lvl>
    <w:lvl w:ilvl="8" w:tplc="57FCD084">
      <w:numFmt w:val="bullet"/>
      <w:lvlText w:val="•"/>
      <w:lvlJc w:val="left"/>
      <w:pPr>
        <w:ind w:left="3338" w:hanging="360"/>
      </w:pPr>
      <w:rPr>
        <w:rFonts w:hint="default"/>
      </w:rPr>
    </w:lvl>
  </w:abstractNum>
  <w:abstractNum w:abstractNumId="7">
    <w:nsid w:val="7973155D"/>
    <w:multiLevelType w:val="hybridMultilevel"/>
    <w:tmpl w:val="B06A727E"/>
    <w:lvl w:ilvl="0" w:tplc="DA1AB43C">
      <w:numFmt w:val="bullet"/>
      <w:lvlText w:val="■"/>
      <w:lvlJc w:val="left"/>
      <w:pPr>
        <w:ind w:left="828" w:hanging="360"/>
      </w:pPr>
      <w:rPr>
        <w:rFonts w:ascii="Arial" w:eastAsia="Arial" w:hAnsi="Arial" w:cs="Arial" w:hint="default"/>
        <w:w w:val="75"/>
        <w:sz w:val="24"/>
        <w:szCs w:val="24"/>
      </w:rPr>
    </w:lvl>
    <w:lvl w:ilvl="1" w:tplc="DBFE466C">
      <w:numFmt w:val="bullet"/>
      <w:lvlText w:val="•"/>
      <w:lvlJc w:val="left"/>
      <w:pPr>
        <w:ind w:left="1134" w:hanging="360"/>
      </w:pPr>
      <w:rPr>
        <w:rFonts w:hint="default"/>
      </w:rPr>
    </w:lvl>
    <w:lvl w:ilvl="2" w:tplc="E9EEFE9A">
      <w:numFmt w:val="bullet"/>
      <w:lvlText w:val="•"/>
      <w:lvlJc w:val="left"/>
      <w:pPr>
        <w:ind w:left="1449" w:hanging="360"/>
      </w:pPr>
      <w:rPr>
        <w:rFonts w:hint="default"/>
      </w:rPr>
    </w:lvl>
    <w:lvl w:ilvl="3" w:tplc="1B04D960">
      <w:numFmt w:val="bullet"/>
      <w:lvlText w:val="•"/>
      <w:lvlJc w:val="left"/>
      <w:pPr>
        <w:ind w:left="1764" w:hanging="360"/>
      </w:pPr>
      <w:rPr>
        <w:rFonts w:hint="default"/>
      </w:rPr>
    </w:lvl>
    <w:lvl w:ilvl="4" w:tplc="D092EA5A">
      <w:numFmt w:val="bullet"/>
      <w:lvlText w:val="•"/>
      <w:lvlJc w:val="left"/>
      <w:pPr>
        <w:ind w:left="2079" w:hanging="360"/>
      </w:pPr>
      <w:rPr>
        <w:rFonts w:hint="default"/>
      </w:rPr>
    </w:lvl>
    <w:lvl w:ilvl="5" w:tplc="0E36A5FA">
      <w:numFmt w:val="bullet"/>
      <w:lvlText w:val="•"/>
      <w:lvlJc w:val="left"/>
      <w:pPr>
        <w:ind w:left="2394" w:hanging="360"/>
      </w:pPr>
      <w:rPr>
        <w:rFonts w:hint="default"/>
      </w:rPr>
    </w:lvl>
    <w:lvl w:ilvl="6" w:tplc="D608A838">
      <w:numFmt w:val="bullet"/>
      <w:lvlText w:val="•"/>
      <w:lvlJc w:val="left"/>
      <w:pPr>
        <w:ind w:left="2708" w:hanging="360"/>
      </w:pPr>
      <w:rPr>
        <w:rFonts w:hint="default"/>
      </w:rPr>
    </w:lvl>
    <w:lvl w:ilvl="7" w:tplc="DAA8FD9E">
      <w:numFmt w:val="bullet"/>
      <w:lvlText w:val="•"/>
      <w:lvlJc w:val="left"/>
      <w:pPr>
        <w:ind w:left="3023" w:hanging="360"/>
      </w:pPr>
      <w:rPr>
        <w:rFonts w:hint="default"/>
      </w:rPr>
    </w:lvl>
    <w:lvl w:ilvl="8" w:tplc="3DBCD684">
      <w:numFmt w:val="bullet"/>
      <w:lvlText w:val="•"/>
      <w:lvlJc w:val="left"/>
      <w:pPr>
        <w:ind w:left="3338" w:hanging="360"/>
      </w:pPr>
      <w:rPr>
        <w:rFonts w:hint="default"/>
      </w:rPr>
    </w:lvl>
  </w:abstractNum>
  <w:abstractNum w:abstractNumId="8">
    <w:nsid w:val="7E8510CE"/>
    <w:multiLevelType w:val="hybridMultilevel"/>
    <w:tmpl w:val="B776CE2E"/>
    <w:lvl w:ilvl="0" w:tplc="79E6CBEE">
      <w:numFmt w:val="bullet"/>
      <w:lvlText w:val="■"/>
      <w:lvlJc w:val="left"/>
      <w:pPr>
        <w:ind w:left="828" w:hanging="360"/>
      </w:pPr>
      <w:rPr>
        <w:rFonts w:ascii="Arial" w:eastAsia="Arial" w:hAnsi="Arial" w:cs="Arial" w:hint="default"/>
        <w:w w:val="75"/>
        <w:sz w:val="24"/>
        <w:szCs w:val="24"/>
      </w:rPr>
    </w:lvl>
    <w:lvl w:ilvl="1" w:tplc="0A8CDE4E">
      <w:numFmt w:val="bullet"/>
      <w:lvlText w:val="•"/>
      <w:lvlJc w:val="left"/>
      <w:pPr>
        <w:ind w:left="1134" w:hanging="360"/>
      </w:pPr>
      <w:rPr>
        <w:rFonts w:hint="default"/>
      </w:rPr>
    </w:lvl>
    <w:lvl w:ilvl="2" w:tplc="DF1CF034">
      <w:numFmt w:val="bullet"/>
      <w:lvlText w:val="•"/>
      <w:lvlJc w:val="left"/>
      <w:pPr>
        <w:ind w:left="1449" w:hanging="360"/>
      </w:pPr>
      <w:rPr>
        <w:rFonts w:hint="default"/>
      </w:rPr>
    </w:lvl>
    <w:lvl w:ilvl="3" w:tplc="9BA6BDE4">
      <w:numFmt w:val="bullet"/>
      <w:lvlText w:val="•"/>
      <w:lvlJc w:val="left"/>
      <w:pPr>
        <w:ind w:left="1764" w:hanging="360"/>
      </w:pPr>
      <w:rPr>
        <w:rFonts w:hint="default"/>
      </w:rPr>
    </w:lvl>
    <w:lvl w:ilvl="4" w:tplc="837CAF46">
      <w:numFmt w:val="bullet"/>
      <w:lvlText w:val="•"/>
      <w:lvlJc w:val="left"/>
      <w:pPr>
        <w:ind w:left="2079" w:hanging="360"/>
      </w:pPr>
      <w:rPr>
        <w:rFonts w:hint="default"/>
      </w:rPr>
    </w:lvl>
    <w:lvl w:ilvl="5" w:tplc="B8F65F88">
      <w:numFmt w:val="bullet"/>
      <w:lvlText w:val="•"/>
      <w:lvlJc w:val="left"/>
      <w:pPr>
        <w:ind w:left="2394" w:hanging="360"/>
      </w:pPr>
      <w:rPr>
        <w:rFonts w:hint="default"/>
      </w:rPr>
    </w:lvl>
    <w:lvl w:ilvl="6" w:tplc="3ED6006A">
      <w:numFmt w:val="bullet"/>
      <w:lvlText w:val="•"/>
      <w:lvlJc w:val="left"/>
      <w:pPr>
        <w:ind w:left="2708" w:hanging="360"/>
      </w:pPr>
      <w:rPr>
        <w:rFonts w:hint="default"/>
      </w:rPr>
    </w:lvl>
    <w:lvl w:ilvl="7" w:tplc="3CD29B6A">
      <w:numFmt w:val="bullet"/>
      <w:lvlText w:val="•"/>
      <w:lvlJc w:val="left"/>
      <w:pPr>
        <w:ind w:left="3023" w:hanging="360"/>
      </w:pPr>
      <w:rPr>
        <w:rFonts w:hint="default"/>
      </w:rPr>
    </w:lvl>
    <w:lvl w:ilvl="8" w:tplc="DB304614">
      <w:numFmt w:val="bullet"/>
      <w:lvlText w:val="•"/>
      <w:lvlJc w:val="left"/>
      <w:pPr>
        <w:ind w:left="3338" w:hanging="360"/>
      </w:pPr>
      <w:rPr>
        <w:rFonts w:hint="default"/>
      </w:rPr>
    </w:lvl>
  </w:abstractNum>
  <w:abstractNum w:abstractNumId="9">
    <w:nsid w:val="7F6B01B5"/>
    <w:multiLevelType w:val="hybridMultilevel"/>
    <w:tmpl w:val="539AB806"/>
    <w:lvl w:ilvl="0" w:tplc="35EE55FE">
      <w:numFmt w:val="bullet"/>
      <w:lvlText w:val="■"/>
      <w:lvlJc w:val="left"/>
      <w:pPr>
        <w:ind w:left="828" w:hanging="360"/>
      </w:pPr>
      <w:rPr>
        <w:rFonts w:ascii="Arial" w:eastAsia="Arial" w:hAnsi="Arial" w:cs="Arial" w:hint="default"/>
        <w:w w:val="75"/>
        <w:sz w:val="28"/>
        <w:szCs w:val="28"/>
      </w:rPr>
    </w:lvl>
    <w:lvl w:ilvl="1" w:tplc="626C5604">
      <w:numFmt w:val="bullet"/>
      <w:lvlText w:val="•"/>
      <w:lvlJc w:val="left"/>
      <w:pPr>
        <w:ind w:left="1134" w:hanging="360"/>
      </w:pPr>
      <w:rPr>
        <w:rFonts w:hint="default"/>
      </w:rPr>
    </w:lvl>
    <w:lvl w:ilvl="2" w:tplc="6AC81824">
      <w:numFmt w:val="bullet"/>
      <w:lvlText w:val="•"/>
      <w:lvlJc w:val="left"/>
      <w:pPr>
        <w:ind w:left="1449" w:hanging="360"/>
      </w:pPr>
      <w:rPr>
        <w:rFonts w:hint="default"/>
      </w:rPr>
    </w:lvl>
    <w:lvl w:ilvl="3" w:tplc="6ECC2944">
      <w:numFmt w:val="bullet"/>
      <w:lvlText w:val="•"/>
      <w:lvlJc w:val="left"/>
      <w:pPr>
        <w:ind w:left="1764" w:hanging="360"/>
      </w:pPr>
      <w:rPr>
        <w:rFonts w:hint="default"/>
      </w:rPr>
    </w:lvl>
    <w:lvl w:ilvl="4" w:tplc="939E921C">
      <w:numFmt w:val="bullet"/>
      <w:lvlText w:val="•"/>
      <w:lvlJc w:val="left"/>
      <w:pPr>
        <w:ind w:left="2079" w:hanging="360"/>
      </w:pPr>
      <w:rPr>
        <w:rFonts w:hint="default"/>
      </w:rPr>
    </w:lvl>
    <w:lvl w:ilvl="5" w:tplc="E77C2974">
      <w:numFmt w:val="bullet"/>
      <w:lvlText w:val="•"/>
      <w:lvlJc w:val="left"/>
      <w:pPr>
        <w:ind w:left="2394" w:hanging="360"/>
      </w:pPr>
      <w:rPr>
        <w:rFonts w:hint="default"/>
      </w:rPr>
    </w:lvl>
    <w:lvl w:ilvl="6" w:tplc="A66057F8">
      <w:numFmt w:val="bullet"/>
      <w:lvlText w:val="•"/>
      <w:lvlJc w:val="left"/>
      <w:pPr>
        <w:ind w:left="2708" w:hanging="360"/>
      </w:pPr>
      <w:rPr>
        <w:rFonts w:hint="default"/>
      </w:rPr>
    </w:lvl>
    <w:lvl w:ilvl="7" w:tplc="4482A044">
      <w:numFmt w:val="bullet"/>
      <w:lvlText w:val="•"/>
      <w:lvlJc w:val="left"/>
      <w:pPr>
        <w:ind w:left="3023" w:hanging="360"/>
      </w:pPr>
      <w:rPr>
        <w:rFonts w:hint="default"/>
      </w:rPr>
    </w:lvl>
    <w:lvl w:ilvl="8" w:tplc="FD789A04">
      <w:numFmt w:val="bullet"/>
      <w:lvlText w:val="•"/>
      <w:lvlJc w:val="left"/>
      <w:pPr>
        <w:ind w:left="3338" w:hanging="360"/>
      </w:pPr>
      <w:rPr>
        <w:rFonts w:hint="default"/>
      </w:r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EB"/>
    <w:rsid w:val="00022D4A"/>
    <w:rsid w:val="001873AA"/>
    <w:rsid w:val="001908F2"/>
    <w:rsid w:val="002F304B"/>
    <w:rsid w:val="002F3641"/>
    <w:rsid w:val="00484FB1"/>
    <w:rsid w:val="004C7E5D"/>
    <w:rsid w:val="00590AFD"/>
    <w:rsid w:val="006B3EFC"/>
    <w:rsid w:val="0070198F"/>
    <w:rsid w:val="0089516B"/>
    <w:rsid w:val="008F66CF"/>
    <w:rsid w:val="00A243C9"/>
    <w:rsid w:val="00A960EB"/>
    <w:rsid w:val="00AF7574"/>
    <w:rsid w:val="00B0124A"/>
    <w:rsid w:val="00B25F28"/>
    <w:rsid w:val="00BB479B"/>
    <w:rsid w:val="00BF3013"/>
    <w:rsid w:val="00D54EA7"/>
    <w:rsid w:val="00DC5C43"/>
    <w:rsid w:val="00E0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8B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hanging="2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4C7E5D"/>
    <w:pPr>
      <w:tabs>
        <w:tab w:val="center" w:pos="4680"/>
        <w:tab w:val="right" w:pos="9360"/>
      </w:tabs>
    </w:pPr>
  </w:style>
  <w:style w:type="character" w:customStyle="1" w:styleId="HeaderChar">
    <w:name w:val="Header Char"/>
    <w:basedOn w:val="DefaultParagraphFont"/>
    <w:link w:val="Header"/>
    <w:uiPriority w:val="99"/>
    <w:rsid w:val="004C7E5D"/>
    <w:rPr>
      <w:rFonts w:ascii="Times New Roman" w:eastAsia="Times New Roman" w:hAnsi="Times New Roman" w:cs="Times New Roman"/>
    </w:rPr>
  </w:style>
  <w:style w:type="paragraph" w:styleId="Footer">
    <w:name w:val="footer"/>
    <w:basedOn w:val="Normal"/>
    <w:link w:val="FooterChar"/>
    <w:uiPriority w:val="99"/>
    <w:unhideWhenUsed/>
    <w:rsid w:val="004C7E5D"/>
    <w:pPr>
      <w:tabs>
        <w:tab w:val="center" w:pos="4680"/>
        <w:tab w:val="right" w:pos="9360"/>
      </w:tabs>
    </w:pPr>
  </w:style>
  <w:style w:type="character" w:customStyle="1" w:styleId="FooterChar">
    <w:name w:val="Footer Char"/>
    <w:basedOn w:val="DefaultParagraphFont"/>
    <w:link w:val="Footer"/>
    <w:uiPriority w:val="99"/>
    <w:rsid w:val="004C7E5D"/>
    <w:rPr>
      <w:rFonts w:ascii="Times New Roman" w:eastAsia="Times New Roman" w:hAnsi="Times New Roman" w:cs="Times New Roman"/>
    </w:rPr>
  </w:style>
  <w:style w:type="character" w:styleId="Hyperlink">
    <w:name w:val="Hyperlink"/>
    <w:basedOn w:val="DefaultParagraphFont"/>
    <w:uiPriority w:val="99"/>
    <w:semiHidden/>
    <w:unhideWhenUsed/>
    <w:rsid w:val="004C7E5D"/>
    <w:rPr>
      <w:color w:val="0563C1"/>
      <w:u w:val="single"/>
    </w:rPr>
  </w:style>
  <w:style w:type="paragraph" w:styleId="BalloonText">
    <w:name w:val="Balloon Text"/>
    <w:basedOn w:val="Normal"/>
    <w:link w:val="BalloonTextChar"/>
    <w:uiPriority w:val="99"/>
    <w:semiHidden/>
    <w:unhideWhenUsed/>
    <w:rsid w:val="00022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D4A"/>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hanging="2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4C7E5D"/>
    <w:pPr>
      <w:tabs>
        <w:tab w:val="center" w:pos="4680"/>
        <w:tab w:val="right" w:pos="9360"/>
      </w:tabs>
    </w:pPr>
  </w:style>
  <w:style w:type="character" w:customStyle="1" w:styleId="HeaderChar">
    <w:name w:val="Header Char"/>
    <w:basedOn w:val="DefaultParagraphFont"/>
    <w:link w:val="Header"/>
    <w:uiPriority w:val="99"/>
    <w:rsid w:val="004C7E5D"/>
    <w:rPr>
      <w:rFonts w:ascii="Times New Roman" w:eastAsia="Times New Roman" w:hAnsi="Times New Roman" w:cs="Times New Roman"/>
    </w:rPr>
  </w:style>
  <w:style w:type="paragraph" w:styleId="Footer">
    <w:name w:val="footer"/>
    <w:basedOn w:val="Normal"/>
    <w:link w:val="FooterChar"/>
    <w:uiPriority w:val="99"/>
    <w:unhideWhenUsed/>
    <w:rsid w:val="004C7E5D"/>
    <w:pPr>
      <w:tabs>
        <w:tab w:val="center" w:pos="4680"/>
        <w:tab w:val="right" w:pos="9360"/>
      </w:tabs>
    </w:pPr>
  </w:style>
  <w:style w:type="character" w:customStyle="1" w:styleId="FooterChar">
    <w:name w:val="Footer Char"/>
    <w:basedOn w:val="DefaultParagraphFont"/>
    <w:link w:val="Footer"/>
    <w:uiPriority w:val="99"/>
    <w:rsid w:val="004C7E5D"/>
    <w:rPr>
      <w:rFonts w:ascii="Times New Roman" w:eastAsia="Times New Roman" w:hAnsi="Times New Roman" w:cs="Times New Roman"/>
    </w:rPr>
  </w:style>
  <w:style w:type="character" w:styleId="Hyperlink">
    <w:name w:val="Hyperlink"/>
    <w:basedOn w:val="DefaultParagraphFont"/>
    <w:uiPriority w:val="99"/>
    <w:semiHidden/>
    <w:unhideWhenUsed/>
    <w:rsid w:val="004C7E5D"/>
    <w:rPr>
      <w:color w:val="0563C1"/>
      <w:u w:val="single"/>
    </w:rPr>
  </w:style>
  <w:style w:type="paragraph" w:styleId="BalloonText">
    <w:name w:val="Balloon Text"/>
    <w:basedOn w:val="Normal"/>
    <w:link w:val="BalloonTextChar"/>
    <w:uiPriority w:val="99"/>
    <w:semiHidden/>
    <w:unhideWhenUsed/>
    <w:rsid w:val="00022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D4A"/>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2628">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titleIX@hindscc.edu" TargetMode="External"/><Relationship Id="rId2" Type="http://schemas.openxmlformats.org/officeDocument/2006/relationships/hyperlink" Target="mailto:SMO-Disabilitysupportservices@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RADIOLOGIC TECHNOLOGY PROGRAM - Core Performance Standards.docx</vt:lpstr>
    </vt:vector>
  </TitlesOfParts>
  <Company>Hinds Community College</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RADIOLOGIC TECHNOLOGY PROGRAM - Core Performance Standards.docx</dc:title>
  <dc:creator>cdwoodfork-thompson</dc:creator>
  <cp:lastModifiedBy>Jamar</cp:lastModifiedBy>
  <cp:revision>4</cp:revision>
  <cp:lastPrinted>2019-02-26T18:48:00Z</cp:lastPrinted>
  <dcterms:created xsi:type="dcterms:W3CDTF">2019-02-28T14:02:00Z</dcterms:created>
  <dcterms:modified xsi:type="dcterms:W3CDTF">2019-02-28T17:39:00Z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2009-03-30T00:00:00Z</vt:filetime>
  </property>
  <property fmtid="{D5CDD505-2E9C-101B-9397-08002B2CF9AE}" pid="3" name="Creator">
    <vt:lpwstr>PScript5.dll Version 5.2.2</vt:lpwstr>
  </property>
  <property fmtid="{D5CDD505-2E9C-101B-9397-08002B2CF9AE}" pid="4" name="LastSaved">
    <vt:filetime>2019-02-26T00:00:00Z</vt:filetime>
  </property>
</Properties>
</file>