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E166" w14:textId="77777777" w:rsidR="004D294B" w:rsidRDefault="004D294B" w:rsidP="00CA601D">
      <w:pPr>
        <w:spacing w:after="0" w:line="240" w:lineRule="auto"/>
        <w:jc w:val="center"/>
        <w:rPr>
          <w:rFonts w:ascii="Arial" w:eastAsia="Times New Roman" w:hAnsi="Arial" w:cs="Arial"/>
          <w:color w:val="515151"/>
          <w:sz w:val="20"/>
          <w:szCs w:val="20"/>
        </w:rPr>
      </w:pPr>
      <w:bookmarkStart w:id="0" w:name="_GoBack"/>
      <w:bookmarkEnd w:id="0"/>
      <w:r w:rsidRPr="003B06CA">
        <w:rPr>
          <w:rFonts w:ascii="Arial" w:eastAsia="Times New Roman" w:hAnsi="Arial" w:cs="Arial"/>
          <w:b/>
          <w:bCs/>
          <w:color w:val="515151"/>
          <w:sz w:val="20"/>
          <w:szCs w:val="20"/>
        </w:rPr>
        <w:t>Directions for completing a Saint Leo University IRB Application</w:t>
      </w:r>
    </w:p>
    <w:p w14:paraId="1DCBF89F" w14:textId="77777777" w:rsidR="00CA601D" w:rsidRPr="00CA601D" w:rsidRDefault="00CA601D" w:rsidP="003B06CA">
      <w:pPr>
        <w:spacing w:after="0" w:line="240" w:lineRule="auto"/>
        <w:rPr>
          <w:rFonts w:ascii="Arial" w:eastAsia="Times New Roman" w:hAnsi="Arial" w:cs="Arial"/>
          <w:bCs/>
          <w:color w:val="51515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8658"/>
      </w:tblGrid>
      <w:tr w:rsidR="003B06CA" w14:paraId="6D50DB92" w14:textId="77777777" w:rsidTr="00CA601D">
        <w:tc>
          <w:tcPr>
            <w:tcW w:w="918" w:type="dxa"/>
          </w:tcPr>
          <w:p w14:paraId="350DBB30" w14:textId="77777777" w:rsidR="003B06CA" w:rsidRPr="00CA601D" w:rsidRDefault="00CA601D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Part 1</w:t>
            </w:r>
          </w:p>
        </w:tc>
        <w:tc>
          <w:tcPr>
            <w:tcW w:w="8658" w:type="dxa"/>
          </w:tcPr>
          <w:p w14:paraId="6AD2E897" w14:textId="77777777" w:rsidR="00CA601D" w:rsidRPr="003B06CA" w:rsidRDefault="00CA601D" w:rsidP="00CA601D">
            <w:pPr>
              <w:tabs>
                <w:tab w:val="left" w:pos="216"/>
              </w:tabs>
              <w:rPr>
                <w:rFonts w:ascii="Arial" w:eastAsia="Times New Roman" w:hAnsi="Arial" w:cs="Arial"/>
                <w:bCs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515151"/>
                <w:sz w:val="20"/>
                <w:szCs w:val="20"/>
              </w:rPr>
              <w:t>Unless asked to enter text, mark your answers with an X on the appropriate lines.</w:t>
            </w:r>
          </w:p>
          <w:p w14:paraId="3831E5FD" w14:textId="77777777" w:rsidR="003B06CA" w:rsidRDefault="00CA601D" w:rsidP="00CA601D">
            <w:pPr>
              <w:tabs>
                <w:tab w:val="left" w:pos="216"/>
              </w:tabs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If you check off an item marked with an asterisk, you will be required to fill out </w:t>
            </w:r>
            <w:r w:rsidRPr="003B06CA">
              <w:rPr>
                <w:rFonts w:ascii="Arial" w:eastAsia="Times New Roman" w:hAnsi="Arial" w:cs="Arial"/>
                <w:b/>
                <w:bCs/>
                <w:color w:val="515151"/>
                <w:sz w:val="20"/>
                <w:szCs w:val="20"/>
              </w:rPr>
              <w:t>Part 2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of the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application.</w:t>
            </w:r>
          </w:p>
        </w:tc>
      </w:tr>
      <w:tr w:rsidR="003B06CA" w14:paraId="1E147EF7" w14:textId="77777777" w:rsidTr="00CA601D">
        <w:tc>
          <w:tcPr>
            <w:tcW w:w="918" w:type="dxa"/>
          </w:tcPr>
          <w:p w14:paraId="520466E0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</w:t>
            </w:r>
          </w:p>
        </w:tc>
        <w:tc>
          <w:tcPr>
            <w:tcW w:w="8658" w:type="dxa"/>
          </w:tcPr>
          <w:p w14:paraId="0DEB7C84" w14:textId="77777777" w:rsidR="003B06CA" w:rsidRPr="003B06CA" w:rsidRDefault="003B06CA" w:rsidP="008242F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Principal Investigator is the person conducting the majority of the research. In a group project, this would be the primary contact for the group. Full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legal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first and last name </w:t>
            </w:r>
            <w:proofErr w:type="gramStart"/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must be used</w:t>
            </w:r>
            <w:proofErr w:type="gramEnd"/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</w:tc>
      </w:tr>
      <w:tr w:rsidR="003B06CA" w14:paraId="795510CE" w14:textId="77777777" w:rsidTr="00CA601D">
        <w:tc>
          <w:tcPr>
            <w:tcW w:w="918" w:type="dxa"/>
          </w:tcPr>
          <w:p w14:paraId="13578740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</w:t>
            </w:r>
          </w:p>
        </w:tc>
        <w:tc>
          <w:tcPr>
            <w:tcW w:w="8658" w:type="dxa"/>
          </w:tcPr>
          <w:p w14:paraId="1FEC5A99" w14:textId="77777777" w:rsidR="003B06CA" w:rsidRPr="003B06CA" w:rsidRDefault="003B06CA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O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rganization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the PI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is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affiliated</w:t>
            </w:r>
            <w:proofErr w:type="gramEnd"/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with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for the purposes of this research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  <w:p w14:paraId="495C69D6" w14:textId="77777777" w:rsidR="003B06CA" w:rsidRDefault="003B06CA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Applicants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employed at Saint Leo, but performing research to obtain a degree with another university,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need to name this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other university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as their organization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NOT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Saint Leo.</w:t>
            </w:r>
          </w:p>
        </w:tc>
      </w:tr>
      <w:tr w:rsidR="003B06CA" w14:paraId="5A81C6FD" w14:textId="77777777" w:rsidTr="00CA601D">
        <w:tc>
          <w:tcPr>
            <w:tcW w:w="918" w:type="dxa"/>
          </w:tcPr>
          <w:p w14:paraId="4F72956A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3</w:t>
            </w:r>
          </w:p>
        </w:tc>
        <w:tc>
          <w:tcPr>
            <w:tcW w:w="8658" w:type="dxa"/>
          </w:tcPr>
          <w:p w14:paraId="79DAD09B" w14:textId="77777777" w:rsidR="003B06CA" w:rsidRDefault="003B06CA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Department the PI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is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affiliated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with within the organization named under item 2. If none, state so.</w:t>
            </w:r>
          </w:p>
        </w:tc>
      </w:tr>
      <w:tr w:rsidR="003B06CA" w14:paraId="73E2CEA0" w14:textId="77777777" w:rsidTr="00CA601D">
        <w:tc>
          <w:tcPr>
            <w:tcW w:w="918" w:type="dxa"/>
          </w:tcPr>
          <w:p w14:paraId="3FBBBB57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4</w:t>
            </w:r>
          </w:p>
        </w:tc>
        <w:tc>
          <w:tcPr>
            <w:tcW w:w="8658" w:type="dxa"/>
          </w:tcPr>
          <w:p w14:paraId="200ED3DF" w14:textId="77777777" w:rsidR="003B06CA" w:rsidRDefault="003B06CA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Name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of the academic program the PI </w:t>
            </w:r>
            <w:proofErr w:type="gramStart"/>
            <w:r w:rsid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is affiliated</w:t>
            </w:r>
            <w:proofErr w:type="gramEnd"/>
            <w:r w:rsid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with within the organization named under item 2. If none, state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so.</w:t>
            </w:r>
          </w:p>
        </w:tc>
      </w:tr>
      <w:tr w:rsidR="003B06CA" w14:paraId="7849F7C7" w14:textId="77777777" w:rsidTr="00CA601D">
        <w:tc>
          <w:tcPr>
            <w:tcW w:w="918" w:type="dxa"/>
          </w:tcPr>
          <w:p w14:paraId="5F1DCE4D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5</w:t>
            </w:r>
          </w:p>
        </w:tc>
        <w:tc>
          <w:tcPr>
            <w:tcW w:w="8658" w:type="dxa"/>
          </w:tcPr>
          <w:p w14:paraId="15805BAF" w14:textId="77777777" w:rsidR="003B06CA" w:rsidRDefault="001B3996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Level of study of the program named in item 4.</w:t>
            </w:r>
          </w:p>
        </w:tc>
      </w:tr>
      <w:tr w:rsidR="003B06CA" w14:paraId="11514394" w14:textId="77777777" w:rsidTr="00CA601D">
        <w:tc>
          <w:tcPr>
            <w:tcW w:w="918" w:type="dxa"/>
          </w:tcPr>
          <w:p w14:paraId="48B377C4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6</w:t>
            </w:r>
          </w:p>
        </w:tc>
        <w:tc>
          <w:tcPr>
            <w:tcW w:w="8658" w:type="dxa"/>
          </w:tcPr>
          <w:p w14:paraId="28067864" w14:textId="77777777" w:rsidR="001B3996" w:rsidRDefault="001B3996" w:rsidP="001B3996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rofessional email address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where the PI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may be contacted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by the IRB for all electronic correspondence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  <w:p w14:paraId="1B45542B" w14:textId="77777777" w:rsidR="001B3996" w:rsidRDefault="001B3996" w:rsidP="001B3996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Please note that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Saint Leo students are required to provide and use their Saint Leo student email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  <w:p w14:paraId="4DBAC62B" w14:textId="77777777" w:rsidR="003B06CA" w:rsidRDefault="001B3996" w:rsidP="001B3996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 IRB discourages the use of p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ersonal email addresses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, which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</w:t>
            </w:r>
            <w:proofErr w:type="gramStart"/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are sometimes rejected</w:t>
            </w:r>
            <w:proofErr w:type="gramEnd"/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by the Saint Leo server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and cause delays in the processing of applications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</w:tc>
      </w:tr>
      <w:tr w:rsidR="003B06CA" w14:paraId="4327D647" w14:textId="77777777" w:rsidTr="00CA601D">
        <w:tc>
          <w:tcPr>
            <w:tcW w:w="918" w:type="dxa"/>
          </w:tcPr>
          <w:p w14:paraId="759A4414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7</w:t>
            </w:r>
          </w:p>
        </w:tc>
        <w:tc>
          <w:tcPr>
            <w:tcW w:w="8658" w:type="dxa"/>
          </w:tcPr>
          <w:p w14:paraId="3A329FC3" w14:textId="77777777" w:rsidR="003B06CA" w:rsidRDefault="001B3996" w:rsidP="001B3996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Best number to reach the PI, in case electronic communication fails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Professional numbers are preferred.</w:t>
            </w:r>
          </w:p>
        </w:tc>
      </w:tr>
      <w:tr w:rsidR="003B06CA" w14:paraId="25B0D99F" w14:textId="77777777" w:rsidTr="00CA601D">
        <w:tc>
          <w:tcPr>
            <w:tcW w:w="918" w:type="dxa"/>
          </w:tcPr>
          <w:p w14:paraId="6A5444D9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8</w:t>
            </w:r>
          </w:p>
        </w:tc>
        <w:tc>
          <w:tcPr>
            <w:tcW w:w="8658" w:type="dxa"/>
          </w:tcPr>
          <w:p w14:paraId="3DE2179E" w14:textId="77777777" w:rsidR="003B06CA" w:rsidRDefault="001B3996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ny other researchers participating in the project.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Co-PIs are not required 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to provide proof of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ethics certification. The PI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is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held</w:t>
            </w:r>
            <w:proofErr w:type="gramEnd"/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responsible for any ethical issue with the project.</w:t>
            </w:r>
          </w:p>
        </w:tc>
      </w:tr>
      <w:tr w:rsidR="003B06CA" w14:paraId="34A2CE24" w14:textId="77777777" w:rsidTr="00CA601D">
        <w:tc>
          <w:tcPr>
            <w:tcW w:w="918" w:type="dxa"/>
          </w:tcPr>
          <w:p w14:paraId="0C997EB5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9</w:t>
            </w:r>
          </w:p>
        </w:tc>
        <w:tc>
          <w:tcPr>
            <w:tcW w:w="8658" w:type="dxa"/>
          </w:tcPr>
          <w:p w14:paraId="779EA657" w14:textId="77777777" w:rsidR="001B3996" w:rsidRPr="001B3996" w:rsidRDefault="001B3996" w:rsidP="001B3996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F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aculty advisor’s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full</w:t>
            </w:r>
            <w:r w:rsidRPr="001B3996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legal name. There can only be one.</w:t>
            </w:r>
          </w:p>
          <w:p w14:paraId="1C60477A" w14:textId="77777777" w:rsidR="003B06CA" w:rsidRDefault="001B3996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If none, state so.</w:t>
            </w:r>
          </w:p>
        </w:tc>
      </w:tr>
      <w:tr w:rsidR="003B06CA" w14:paraId="00472169" w14:textId="77777777" w:rsidTr="00CA601D">
        <w:tc>
          <w:tcPr>
            <w:tcW w:w="918" w:type="dxa"/>
          </w:tcPr>
          <w:p w14:paraId="64CB051B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10</w:t>
            </w:r>
          </w:p>
        </w:tc>
        <w:tc>
          <w:tcPr>
            <w:tcW w:w="8658" w:type="dxa"/>
          </w:tcPr>
          <w:p w14:paraId="5B8FC854" w14:textId="77777777" w:rsidR="001B3996" w:rsidRPr="001B3996" w:rsidRDefault="001B3996" w:rsidP="001B3996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Faculty advisor’s professional email address.</w:t>
            </w:r>
          </w:p>
          <w:p w14:paraId="36053175" w14:textId="77777777" w:rsidR="003B06CA" w:rsidRDefault="001B3996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If none, state so.</w:t>
            </w:r>
          </w:p>
        </w:tc>
      </w:tr>
      <w:tr w:rsidR="003B06CA" w14:paraId="06C9CA15" w14:textId="77777777" w:rsidTr="00CA601D">
        <w:tc>
          <w:tcPr>
            <w:tcW w:w="918" w:type="dxa"/>
          </w:tcPr>
          <w:p w14:paraId="43D96CB2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11</w:t>
            </w:r>
          </w:p>
        </w:tc>
        <w:tc>
          <w:tcPr>
            <w:tcW w:w="8658" w:type="dxa"/>
          </w:tcPr>
          <w:p w14:paraId="072BC14F" w14:textId="77777777" w:rsidR="00E23CF2" w:rsidRDefault="00E23CF2" w:rsidP="00E23CF2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Provide a 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simple and descriptive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title that will give the IRB reviewer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an idea of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focus of the research project. </w:t>
            </w:r>
          </w:p>
          <w:p w14:paraId="34A3B0FE" w14:textId="77777777" w:rsidR="003B06CA" w:rsidRDefault="00E23CF2" w:rsidP="00AD0BE4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This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title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is only for IRB purposes</w:t>
            </w:r>
          </w:p>
        </w:tc>
      </w:tr>
      <w:tr w:rsidR="003B06CA" w14:paraId="0AA11AC7" w14:textId="77777777" w:rsidTr="00CA601D">
        <w:tc>
          <w:tcPr>
            <w:tcW w:w="918" w:type="dxa"/>
          </w:tcPr>
          <w:p w14:paraId="065A37E3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12</w:t>
            </w:r>
          </w:p>
        </w:tc>
        <w:tc>
          <w:tcPr>
            <w:tcW w:w="8658" w:type="dxa"/>
          </w:tcPr>
          <w:p w14:paraId="4E1EB20A" w14:textId="77777777" w:rsidR="003B06CA" w:rsidRDefault="00E23CF2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Date w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hen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 PI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anticipate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starting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data collection. This date cannot be anterior to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the date of IRB approval. You may say “upon IRB approval.” </w:t>
            </w:r>
          </w:p>
        </w:tc>
      </w:tr>
      <w:tr w:rsidR="003B06CA" w14:paraId="27337751" w14:textId="77777777" w:rsidTr="00CA601D">
        <w:tc>
          <w:tcPr>
            <w:tcW w:w="918" w:type="dxa"/>
          </w:tcPr>
          <w:p w14:paraId="618D0268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13</w:t>
            </w:r>
          </w:p>
        </w:tc>
        <w:tc>
          <w:tcPr>
            <w:tcW w:w="8658" w:type="dxa"/>
          </w:tcPr>
          <w:p w14:paraId="79A23FDF" w14:textId="77777777" w:rsidR="00E23CF2" w:rsidRDefault="00E23CF2" w:rsidP="00E23CF2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Date when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 PI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anticipate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data collection and analysis will be complete. You may say “One year from IRB approval” since IRB approval is valid for only 1 year. </w:t>
            </w:r>
          </w:p>
          <w:p w14:paraId="60794406" w14:textId="77777777" w:rsidR="003B06CA" w:rsidRDefault="00E23CF2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Multi-year projects will need to request an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extension, (see 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webpage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)</w:t>
            </w: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</w:tc>
      </w:tr>
      <w:tr w:rsidR="003B06CA" w14:paraId="73CBEDE2" w14:textId="77777777" w:rsidTr="00CA601D">
        <w:tc>
          <w:tcPr>
            <w:tcW w:w="918" w:type="dxa"/>
          </w:tcPr>
          <w:p w14:paraId="7C752FCB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14</w:t>
            </w:r>
          </w:p>
        </w:tc>
        <w:tc>
          <w:tcPr>
            <w:tcW w:w="8658" w:type="dxa"/>
          </w:tcPr>
          <w:p w14:paraId="36B788FD" w14:textId="77777777" w:rsidR="00E23CF2" w:rsidRDefault="00E23CF2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Should include any research the P</w:t>
            </w:r>
            <w:r w:rsidR="005937F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 has been responsible for before the research that is the focus of this application.</w:t>
            </w:r>
          </w:p>
          <w:p w14:paraId="3A0F30B2" w14:textId="77777777" w:rsidR="003B06CA" w:rsidRDefault="00E23CF2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E23CF2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If none, state so.</w:t>
            </w:r>
          </w:p>
        </w:tc>
      </w:tr>
      <w:tr w:rsidR="003B06CA" w14:paraId="56AEFF57" w14:textId="77777777" w:rsidTr="00CA601D">
        <w:tc>
          <w:tcPr>
            <w:tcW w:w="918" w:type="dxa"/>
          </w:tcPr>
          <w:p w14:paraId="7171F368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15</w:t>
            </w:r>
          </w:p>
        </w:tc>
        <w:tc>
          <w:tcPr>
            <w:tcW w:w="8658" w:type="dxa"/>
          </w:tcPr>
          <w:p w14:paraId="3B93C3CF" w14:textId="77777777" w:rsidR="005937F7" w:rsidRPr="005937F7" w:rsidRDefault="005937F7" w:rsidP="005937F7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</w:t>
            </w:r>
            <w:r w:rsidRPr="005937F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ny research where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PI was not responsible for the entire project, but </w:t>
            </w:r>
            <w:r w:rsidRPr="005937F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collected data from human participants.</w:t>
            </w:r>
          </w:p>
          <w:p w14:paraId="2ECBACC0" w14:textId="77777777" w:rsidR="003B06CA" w:rsidRDefault="005937F7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If none, state so.</w:t>
            </w:r>
          </w:p>
        </w:tc>
      </w:tr>
      <w:tr w:rsidR="003B06CA" w14:paraId="7CE66BDC" w14:textId="77777777" w:rsidTr="00CA601D">
        <w:tc>
          <w:tcPr>
            <w:tcW w:w="918" w:type="dxa"/>
          </w:tcPr>
          <w:p w14:paraId="12869249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16</w:t>
            </w:r>
          </w:p>
        </w:tc>
        <w:tc>
          <w:tcPr>
            <w:tcW w:w="8658" w:type="dxa"/>
          </w:tcPr>
          <w:p w14:paraId="4FA6C0A7" w14:textId="77777777" w:rsidR="00A1712F" w:rsidRDefault="005937F7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Sent</w:t>
            </w:r>
            <w:r w:rsidRPr="005937F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ence or short paragraph describing what </w:t>
            </w:r>
            <w:r w:rsid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PI intends to </w:t>
            </w:r>
            <w:r w:rsidRPr="005937F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achieve or find</w:t>
            </w:r>
            <w:r w:rsid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out</w:t>
            </w:r>
            <w:r w:rsidRPr="005937F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through this research. </w:t>
            </w:r>
            <w:r w:rsid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A research question or hypothesis </w:t>
            </w:r>
            <w:proofErr w:type="gramStart"/>
            <w:r w:rsid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may be stated</w:t>
            </w:r>
            <w:proofErr w:type="gramEnd"/>
            <w:r w:rsid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within the sentence or paragraph. Full sentences are required.</w:t>
            </w:r>
          </w:p>
          <w:p w14:paraId="4B39A11B" w14:textId="77777777" w:rsidR="003B06CA" w:rsidRDefault="005937F7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5937F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Only projects involving risk greater than those of daily life will be required to elaborate, in the first question of Part 2 of the application.</w:t>
            </w:r>
          </w:p>
        </w:tc>
      </w:tr>
      <w:tr w:rsidR="003B06CA" w14:paraId="703E41A7" w14:textId="77777777" w:rsidTr="00CA601D">
        <w:tc>
          <w:tcPr>
            <w:tcW w:w="918" w:type="dxa"/>
          </w:tcPr>
          <w:p w14:paraId="2EC4DC12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17</w:t>
            </w:r>
          </w:p>
        </w:tc>
        <w:tc>
          <w:tcPr>
            <w:tcW w:w="8658" w:type="dxa"/>
          </w:tcPr>
          <w:p w14:paraId="513B6FD6" w14:textId="77777777" w:rsidR="003B06CA" w:rsidRDefault="00A1712F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PI should 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clear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ly identify 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how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research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will be conducted</w:t>
            </w:r>
            <w:proofErr w:type="gramEnd"/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. Most projects only use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one research method, but in case of a 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multi-method project,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PI should 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check all methods used.</w:t>
            </w:r>
          </w:p>
        </w:tc>
      </w:tr>
      <w:tr w:rsidR="003B06CA" w14:paraId="617C415C" w14:textId="77777777" w:rsidTr="00CA601D">
        <w:tc>
          <w:tcPr>
            <w:tcW w:w="918" w:type="dxa"/>
          </w:tcPr>
          <w:p w14:paraId="1F698680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18</w:t>
            </w:r>
          </w:p>
        </w:tc>
        <w:tc>
          <w:tcPr>
            <w:tcW w:w="8658" w:type="dxa"/>
          </w:tcPr>
          <w:p w14:paraId="2E59A675" w14:textId="77777777" w:rsidR="00A1712F" w:rsidRDefault="00A1712F" w:rsidP="00A1712F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ool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use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 collect data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and/or conduct research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 copy of all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instrument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listed here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must be attached at the end of the application, in the exact same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format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as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documents the participants will be given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ny introductory statement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, instructions, or debriefing statements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to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</w:t>
            </w:r>
            <w:proofErr w:type="gramStart"/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be provided</w:t>
            </w:r>
            <w:proofErr w:type="gramEnd"/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along with the instrument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must also be included in the application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  <w:p w14:paraId="405394B2" w14:textId="77777777" w:rsidR="003B06CA" w:rsidRDefault="00A1712F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lastRenderedPageBreak/>
              <w:t>Research relying on observation notes may not include an instrument.</w:t>
            </w:r>
          </w:p>
        </w:tc>
      </w:tr>
      <w:tr w:rsidR="003B06CA" w14:paraId="365C31BC" w14:textId="77777777" w:rsidTr="00CA601D">
        <w:tc>
          <w:tcPr>
            <w:tcW w:w="918" w:type="dxa"/>
          </w:tcPr>
          <w:p w14:paraId="76E4584F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lastRenderedPageBreak/>
              <w:t>19</w:t>
            </w:r>
          </w:p>
        </w:tc>
        <w:tc>
          <w:tcPr>
            <w:tcW w:w="8658" w:type="dxa"/>
          </w:tcPr>
          <w:p w14:paraId="311CD280" w14:textId="77777777" w:rsidR="00A1712F" w:rsidRDefault="00A1712F" w:rsidP="00A1712F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Reasonable estimation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of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h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e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time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participants 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will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need to complete the 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data collection procedures, such as filling out a questionnaire. </w:t>
            </w:r>
          </w:p>
          <w:p w14:paraId="39C43F75" w14:textId="77777777" w:rsidR="00A1712F" w:rsidRDefault="00A1712F" w:rsidP="00A1712F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If an estimate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cannot be given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, the PI should provide an explanation.</w:t>
            </w:r>
          </w:p>
          <w:p w14:paraId="38C345DE" w14:textId="77777777" w:rsidR="003B06CA" w:rsidRDefault="00A1712F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If using existing data, state “N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ot applicable.”</w:t>
            </w:r>
          </w:p>
        </w:tc>
      </w:tr>
      <w:tr w:rsidR="003B06CA" w14:paraId="45AB9BD2" w14:textId="77777777" w:rsidTr="00CA601D">
        <w:tc>
          <w:tcPr>
            <w:tcW w:w="918" w:type="dxa"/>
          </w:tcPr>
          <w:p w14:paraId="09ECDC35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20</w:t>
            </w:r>
          </w:p>
        </w:tc>
        <w:tc>
          <w:tcPr>
            <w:tcW w:w="8658" w:type="dxa"/>
          </w:tcPr>
          <w:p w14:paraId="5EC887BD" w14:textId="77777777" w:rsidR="00A1712F" w:rsidRDefault="00A1712F" w:rsidP="00A1712F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Anticipated maximum number of participants in the research. A r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ange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is not acceptable. </w:t>
            </w:r>
          </w:p>
          <w:p w14:paraId="4E0C3720" w14:textId="77777777" w:rsidR="003B06CA" w:rsidRDefault="00A1712F" w:rsidP="003E0234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Please note that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adding participants to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a project </w:t>
            </w:r>
            <w:r w:rsidRPr="00A1712F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research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constitutes a modification of the research plan that requires a request for modification to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be </w:t>
            </w:r>
            <w:r w:rsidR="003E0234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submitted</w:t>
            </w:r>
            <w:proofErr w:type="gramEnd"/>
            <w:r w:rsidR="003E0234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the IRB.</w:t>
            </w:r>
          </w:p>
        </w:tc>
      </w:tr>
      <w:tr w:rsidR="003B06CA" w14:paraId="517DE95A" w14:textId="77777777" w:rsidTr="00CA601D">
        <w:tc>
          <w:tcPr>
            <w:tcW w:w="918" w:type="dxa"/>
          </w:tcPr>
          <w:p w14:paraId="63858EEB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21</w:t>
            </w:r>
          </w:p>
        </w:tc>
        <w:tc>
          <w:tcPr>
            <w:tcW w:w="8658" w:type="dxa"/>
          </w:tcPr>
          <w:p w14:paraId="15C8C017" w14:textId="77777777" w:rsidR="003B06CA" w:rsidRDefault="00E938A3" w:rsidP="00E938A3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Targeted types of participants</w:t>
            </w:r>
            <w:r w:rsidR="003E0234" w:rsidRPr="003E0234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. If recruiting among the general population, only check adults.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Only check one of the other categories if they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are explicitly used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 design the recruitment and sampling strategy.</w:t>
            </w:r>
          </w:p>
        </w:tc>
      </w:tr>
      <w:tr w:rsidR="003B06CA" w14:paraId="243D2EF0" w14:textId="77777777" w:rsidTr="00CA601D">
        <w:tc>
          <w:tcPr>
            <w:tcW w:w="918" w:type="dxa"/>
          </w:tcPr>
          <w:p w14:paraId="666E07F8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22</w:t>
            </w:r>
          </w:p>
        </w:tc>
        <w:tc>
          <w:tcPr>
            <w:tcW w:w="8658" w:type="dxa"/>
          </w:tcPr>
          <w:p w14:paraId="2634B2FA" w14:textId="77777777" w:rsidR="00E938A3" w:rsidRDefault="00E938A3" w:rsidP="00E938A3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ore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specific characteristics of the potential research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participants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that the PI may be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interested in, such as a specific age group,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race,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occupation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, hobby,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etc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  <w:p w14:paraId="4EC2DA4A" w14:textId="77777777" w:rsidR="003B06CA" w:rsidRDefault="00E938A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Any sensitive category should be described more specifically here by specifying the type of illness, mental disorder, etc. that the project focuses on.</w:t>
            </w:r>
          </w:p>
        </w:tc>
      </w:tr>
      <w:tr w:rsidR="003B06CA" w14:paraId="32918244" w14:textId="77777777" w:rsidTr="00CA601D">
        <w:tc>
          <w:tcPr>
            <w:tcW w:w="918" w:type="dxa"/>
          </w:tcPr>
          <w:p w14:paraId="5A3E6FCC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23</w:t>
            </w:r>
          </w:p>
        </w:tc>
        <w:tc>
          <w:tcPr>
            <w:tcW w:w="8658" w:type="dxa"/>
          </w:tcPr>
          <w:p w14:paraId="2853D14F" w14:textId="77777777" w:rsidR="003B06CA" w:rsidRDefault="00E938A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Strategy(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ies</w:t>
            </w:r>
            <w:proofErr w:type="spell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) the PI will use to draw the final sample.</w:t>
            </w:r>
          </w:p>
        </w:tc>
      </w:tr>
      <w:tr w:rsidR="003B06CA" w14:paraId="7926380B" w14:textId="77777777" w:rsidTr="00CA601D">
        <w:tc>
          <w:tcPr>
            <w:tcW w:w="918" w:type="dxa"/>
          </w:tcPr>
          <w:p w14:paraId="133F37E2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24</w:t>
            </w:r>
          </w:p>
        </w:tc>
        <w:tc>
          <w:tcPr>
            <w:tcW w:w="8658" w:type="dxa"/>
          </w:tcPr>
          <w:p w14:paraId="7B4F9005" w14:textId="77777777" w:rsidR="003B06CA" w:rsidRDefault="00E938A3" w:rsidP="00E938A3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Methods the PI will use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 publicize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research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in order to attract </w:t>
            </w:r>
            <w:proofErr w:type="gramStart"/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volunteer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,</w:t>
            </w:r>
            <w:proofErr w:type="gramEnd"/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or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any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other methods use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include specific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individuals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in the</w:t>
            </w:r>
            <w:r w:rsidRPr="00E938A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study.</w:t>
            </w:r>
          </w:p>
          <w:p w14:paraId="3655157D" w14:textId="77777777" w:rsidR="00E938A3" w:rsidRDefault="00E938A3" w:rsidP="00E938A3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If none, provide an explanation.</w:t>
            </w:r>
          </w:p>
        </w:tc>
      </w:tr>
      <w:tr w:rsidR="003B06CA" w14:paraId="4BFB5D96" w14:textId="77777777" w:rsidTr="00CA601D">
        <w:tc>
          <w:tcPr>
            <w:tcW w:w="918" w:type="dxa"/>
          </w:tcPr>
          <w:p w14:paraId="4A4103D1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25</w:t>
            </w:r>
          </w:p>
        </w:tc>
        <w:tc>
          <w:tcPr>
            <w:tcW w:w="8658" w:type="dxa"/>
          </w:tcPr>
          <w:p w14:paraId="3B3C52A6" w14:textId="77777777" w:rsidR="004A7855" w:rsidRDefault="004A7855" w:rsidP="004A7855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N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ame of the organization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(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)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through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which participants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will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be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select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ed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and/or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data will be 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collect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ed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, as well as any </w:t>
            </w:r>
            <w:proofErr w:type="gramStart"/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agenc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y(</w:t>
            </w:r>
            <w:proofErr w:type="spellStart"/>
            <w:proofErr w:type="gramEnd"/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ies</w:t>
            </w:r>
            <w:proofErr w:type="spell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) funding the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research. </w:t>
            </w:r>
          </w:p>
          <w:p w14:paraId="143B8F76" w14:textId="77777777" w:rsidR="003B06CA" w:rsidRDefault="004A7855" w:rsidP="004A7855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roof of permission from any outside organization (i.e., any organization other than Saint Leo and the organization listed in item 2)</w:t>
            </w:r>
            <w:r w:rsidRPr="004A7855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use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 for data collection purposes must be attached at the end of the application.</w:t>
            </w:r>
          </w:p>
        </w:tc>
      </w:tr>
      <w:tr w:rsidR="003B06CA" w14:paraId="3D77572F" w14:textId="77777777" w:rsidTr="00CA601D">
        <w:tc>
          <w:tcPr>
            <w:tcW w:w="918" w:type="dxa"/>
          </w:tcPr>
          <w:p w14:paraId="0542146B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26</w:t>
            </w:r>
          </w:p>
        </w:tc>
        <w:tc>
          <w:tcPr>
            <w:tcW w:w="8658" w:type="dxa"/>
          </w:tcPr>
          <w:p w14:paraId="531606F1" w14:textId="77777777" w:rsidR="00AA0457" w:rsidRDefault="00AA0457" w:rsidP="00AA0457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All consent types used in the research. A template for each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must be attached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at the end of the application.</w:t>
            </w:r>
          </w:p>
          <w:p w14:paraId="0F151CA0" w14:textId="77777777" w:rsidR="00AA0457" w:rsidRDefault="00AA0457" w:rsidP="00AA0457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AA045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Template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consent </w:t>
            </w:r>
            <w:r w:rsidRPr="00AA045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forms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of various types</w:t>
            </w:r>
            <w:r w:rsidRPr="00AA045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are available on the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Saint Leo</w:t>
            </w:r>
            <w:r w:rsidRPr="00AA045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IRB webpage.</w:t>
            </w:r>
          </w:p>
          <w:p w14:paraId="37F7EE22" w14:textId="77777777" w:rsidR="003B06CA" w:rsidRDefault="00AA0457" w:rsidP="00AA0457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Use of other templates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is allowed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, provided they</w:t>
            </w:r>
            <w:r w:rsidRPr="00AA0457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include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all the elements listed on the equivalent Saint Leo forms.</w:t>
            </w:r>
          </w:p>
        </w:tc>
      </w:tr>
      <w:tr w:rsidR="003B06CA" w14:paraId="2FBD1CF1" w14:textId="77777777" w:rsidTr="00CA601D">
        <w:tc>
          <w:tcPr>
            <w:tcW w:w="918" w:type="dxa"/>
          </w:tcPr>
          <w:p w14:paraId="26586ED5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27</w:t>
            </w:r>
          </w:p>
        </w:tc>
        <w:tc>
          <w:tcPr>
            <w:tcW w:w="8658" w:type="dxa"/>
          </w:tcPr>
          <w:p w14:paraId="29A0A32B" w14:textId="77777777" w:rsidR="000523BC" w:rsidRDefault="008D54A3" w:rsidP="000523BC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Methods the PI will use to record data.</w:t>
            </w:r>
          </w:p>
          <w:p w14:paraId="12A06E88" w14:textId="77777777" w:rsidR="003B06CA" w:rsidRDefault="000523BC" w:rsidP="000523BC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Please note that a specific consent form template is available for audio and video recording.</w:t>
            </w:r>
          </w:p>
        </w:tc>
      </w:tr>
      <w:tr w:rsidR="003B06CA" w14:paraId="207C82E2" w14:textId="77777777" w:rsidTr="00CA601D">
        <w:tc>
          <w:tcPr>
            <w:tcW w:w="918" w:type="dxa"/>
          </w:tcPr>
          <w:p w14:paraId="050C129C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28</w:t>
            </w:r>
          </w:p>
        </w:tc>
        <w:tc>
          <w:tcPr>
            <w:tcW w:w="8658" w:type="dxa"/>
          </w:tcPr>
          <w:p w14:paraId="3B32A1F8" w14:textId="77777777" w:rsidR="003B06CA" w:rsidRDefault="000523BC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</w:t>
            </w:r>
            <w:r w:rsidRPr="000523BC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tem 19 asked how long each partici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pant would need to complete the</w:t>
            </w:r>
            <w:r w:rsidRPr="000523BC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research procedures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. Item 26 refers to the time required for all the research data to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be collected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 For research using existing data, state “Not applicable.”</w:t>
            </w:r>
          </w:p>
        </w:tc>
      </w:tr>
      <w:tr w:rsidR="003B06CA" w14:paraId="0C139D8B" w14:textId="77777777" w:rsidTr="00CA601D">
        <w:tc>
          <w:tcPr>
            <w:tcW w:w="918" w:type="dxa"/>
          </w:tcPr>
          <w:p w14:paraId="63B5DF22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29</w:t>
            </w:r>
          </w:p>
        </w:tc>
        <w:tc>
          <w:tcPr>
            <w:tcW w:w="8658" w:type="dxa"/>
          </w:tcPr>
          <w:p w14:paraId="533DFCAF" w14:textId="77777777" w:rsidR="00653D8A" w:rsidRDefault="0006032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Identifying information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may be collected on an instrument, or kept on a list that matches pseudonyms to the participants’ identity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. Video recording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is automatically considered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identifying.</w:t>
            </w:r>
          </w:p>
        </w:tc>
      </w:tr>
      <w:tr w:rsidR="003B06CA" w14:paraId="26A7D9A1" w14:textId="77777777" w:rsidTr="00CA601D">
        <w:tc>
          <w:tcPr>
            <w:tcW w:w="918" w:type="dxa"/>
          </w:tcPr>
          <w:p w14:paraId="678F9A69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30</w:t>
            </w:r>
          </w:p>
        </w:tc>
        <w:tc>
          <w:tcPr>
            <w:tcW w:w="8658" w:type="dxa"/>
          </w:tcPr>
          <w:p w14:paraId="0B23A1D6" w14:textId="77777777" w:rsidR="00060323" w:rsidRDefault="0006032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Stating a duration means that all data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will be destroyed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after that point. </w:t>
            </w:r>
          </w:p>
          <w:p w14:paraId="71045399" w14:textId="77777777" w:rsidR="003B06CA" w:rsidRDefault="0006032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06032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Destroying data is not an IRB requirement, but may be advisable for project involving risk above those of daily life, or per outside agency protocols.</w:t>
            </w:r>
          </w:p>
          <w:p w14:paraId="4E081203" w14:textId="77777777" w:rsidR="00060323" w:rsidRDefault="0006032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PIs using data owned by another entity should state so here.</w:t>
            </w:r>
          </w:p>
        </w:tc>
      </w:tr>
      <w:tr w:rsidR="003B06CA" w14:paraId="7C43A58B" w14:textId="77777777" w:rsidTr="00CA601D">
        <w:tc>
          <w:tcPr>
            <w:tcW w:w="918" w:type="dxa"/>
          </w:tcPr>
          <w:p w14:paraId="1054B57B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31</w:t>
            </w:r>
          </w:p>
        </w:tc>
        <w:tc>
          <w:tcPr>
            <w:tcW w:w="8658" w:type="dxa"/>
          </w:tcPr>
          <w:p w14:paraId="1CC2E7CF" w14:textId="77777777" w:rsidR="003B06CA" w:rsidRDefault="0006032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</w:t>
            </w:r>
            <w:r w:rsidRPr="0006032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rocedures put in place to protect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</w:t>
            </w:r>
            <w:r w:rsidRPr="0006032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participants’ information for as long as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PI </w:t>
            </w:r>
            <w:r w:rsidRPr="0006032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plan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 w:rsidRPr="0006032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 keep the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research </w:t>
            </w:r>
            <w:r w:rsidRPr="0006032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data.</w:t>
            </w:r>
          </w:p>
        </w:tc>
      </w:tr>
      <w:tr w:rsidR="003B06CA" w14:paraId="6282FC0D" w14:textId="77777777" w:rsidTr="00CA601D">
        <w:tc>
          <w:tcPr>
            <w:tcW w:w="918" w:type="dxa"/>
          </w:tcPr>
          <w:p w14:paraId="4A32D249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32</w:t>
            </w:r>
          </w:p>
        </w:tc>
        <w:tc>
          <w:tcPr>
            <w:tcW w:w="8658" w:type="dxa"/>
          </w:tcPr>
          <w:p w14:paraId="1ABA200D" w14:textId="77777777" w:rsidR="00547044" w:rsidRDefault="00547044" w:rsidP="00547044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</w:t>
            </w:r>
            <w:r w:rsidRPr="00547044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ll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methods used to communicate or disseminate </w:t>
            </w:r>
            <w:r w:rsidRPr="00547044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research</w:t>
            </w:r>
            <w:r w:rsidRPr="00547044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findings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  <w:p w14:paraId="716C4AEB" w14:textId="77777777" w:rsidR="003B06CA" w:rsidRDefault="00547044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items listed here must be identical to the ones listed under Use of Information </w:t>
            </w:r>
            <w:r w:rsidRPr="00547044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in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the attached</w:t>
            </w:r>
            <w:r w:rsidRPr="00547044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consent templates.</w:t>
            </w:r>
          </w:p>
        </w:tc>
      </w:tr>
      <w:tr w:rsidR="003B06CA" w14:paraId="01B38D7A" w14:textId="77777777" w:rsidTr="00CA601D">
        <w:tc>
          <w:tcPr>
            <w:tcW w:w="918" w:type="dxa"/>
          </w:tcPr>
          <w:p w14:paraId="560C611A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33</w:t>
            </w:r>
          </w:p>
        </w:tc>
        <w:tc>
          <w:tcPr>
            <w:tcW w:w="8658" w:type="dxa"/>
          </w:tcPr>
          <w:p w14:paraId="33F60F3E" w14:textId="77777777" w:rsidR="003B06CA" w:rsidRDefault="007F38BC" w:rsidP="007F38BC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Deception should only be used when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absolutely necessary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 maintain the integrity of the research findings. For research that uses it, the need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should be explained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in detail in part 2 of the application.</w:t>
            </w:r>
          </w:p>
        </w:tc>
      </w:tr>
      <w:tr w:rsidR="003B06CA" w14:paraId="173D94A8" w14:textId="77777777" w:rsidTr="00CA601D">
        <w:tc>
          <w:tcPr>
            <w:tcW w:w="918" w:type="dxa"/>
          </w:tcPr>
          <w:p w14:paraId="60472D87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34</w:t>
            </w:r>
          </w:p>
        </w:tc>
        <w:tc>
          <w:tcPr>
            <w:tcW w:w="8658" w:type="dxa"/>
          </w:tcPr>
          <w:p w14:paraId="25AA7455" w14:textId="77777777" w:rsidR="003B06CA" w:rsidRDefault="007F38BC" w:rsidP="007F38BC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C</w:t>
            </w:r>
            <w:r w:rsidRPr="007F38BC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ost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s may occur if </w:t>
            </w:r>
            <w:r w:rsidRPr="007F38BC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participants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incur a monetary loss in order to participate in the research. This may include, for instance, having to pay a fee to access research materials, or losing income due to the amount of time required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to complete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the research procedures.</w:t>
            </w:r>
          </w:p>
        </w:tc>
      </w:tr>
      <w:tr w:rsidR="003B06CA" w14:paraId="7E7A7A2F" w14:textId="77777777" w:rsidTr="00CA601D">
        <w:tc>
          <w:tcPr>
            <w:tcW w:w="918" w:type="dxa"/>
          </w:tcPr>
          <w:p w14:paraId="307CB837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35</w:t>
            </w:r>
          </w:p>
        </w:tc>
        <w:tc>
          <w:tcPr>
            <w:tcW w:w="8658" w:type="dxa"/>
          </w:tcPr>
          <w:p w14:paraId="3BB3DEE3" w14:textId="1BB39D1D" w:rsidR="003B06CA" w:rsidRDefault="007F38BC" w:rsidP="007F38BC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Risk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must be reasonably assessed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against those encountered in daily life, taking into account the population targeted in the </w:t>
            </w:r>
            <w:r w:rsid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study,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the research topic</w:t>
            </w:r>
            <w:r w:rsid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, and the conditions under which data </w:t>
            </w:r>
            <w:r w:rsid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lastRenderedPageBreak/>
              <w:t>collection will take place</w:t>
            </w:r>
            <w:r w:rsidR="00C22AED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 For more information,</w:t>
            </w:r>
            <w:r w:rsidR="00C22AED">
              <w:rPr>
                <w:rFonts w:ascii="Arial" w:eastAsia="Times New Roman" w:hAnsi="Arial" w:cs="Arial"/>
                <w:color w:val="515151"/>
                <w:sz w:val="20"/>
                <w:szCs w:val="20"/>
                <w:highlight w:val="yellow"/>
              </w:rPr>
              <w:t xml:space="preserve"> </w:t>
            </w:r>
            <w:r w:rsidR="00C22AED" w:rsidRPr="00C22AED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http://www.saintleo.edu/media/1154118/saint_leo_university_irb_defining_minimal_risk.pdf</w:t>
            </w:r>
          </w:p>
        </w:tc>
      </w:tr>
      <w:tr w:rsidR="003B06CA" w14:paraId="1481B641" w14:textId="77777777" w:rsidTr="00CA601D">
        <w:tc>
          <w:tcPr>
            <w:tcW w:w="918" w:type="dxa"/>
          </w:tcPr>
          <w:p w14:paraId="3BAE6778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lastRenderedPageBreak/>
              <w:t>36</w:t>
            </w:r>
          </w:p>
        </w:tc>
        <w:tc>
          <w:tcPr>
            <w:tcW w:w="8658" w:type="dxa"/>
          </w:tcPr>
          <w:p w14:paraId="2CC42CF4" w14:textId="77777777" w:rsidR="00653D8A" w:rsidRDefault="00653D8A" w:rsidP="00653D8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PI statement of responsibility is a </w:t>
            </w: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series of items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designed</w:t>
            </w: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 ensure that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</w:t>
            </w: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application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if filled out properly</w:t>
            </w: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that</w:t>
            </w: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all required additional documents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are provided</w:t>
            </w: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, and to attest that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 PI understand his/her ethical</w:t>
            </w: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responsibilities.</w:t>
            </w:r>
          </w:p>
          <w:p w14:paraId="7CFD559E" w14:textId="77777777" w:rsidR="00653D8A" w:rsidRPr="00653D8A" w:rsidRDefault="00653D8A" w:rsidP="00653D8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Failure to follow the guidelines provided in the statement of responsibility i</w:t>
            </w: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 likely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 delay the review of the</w:t>
            </w: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application.</w:t>
            </w:r>
          </w:p>
          <w:p w14:paraId="1DCA8B75" w14:textId="77777777" w:rsidR="00653D8A" w:rsidRPr="00653D8A" w:rsidRDefault="00653D8A" w:rsidP="003B06CA">
            <w:pPr>
              <w:rPr>
                <w:rFonts w:ascii="Arial" w:eastAsia="Times New Roman" w:hAnsi="Arial" w:cs="Arial"/>
                <w:b/>
                <w:color w:val="515151"/>
                <w:sz w:val="20"/>
                <w:szCs w:val="20"/>
                <w:u w:val="single"/>
              </w:rPr>
            </w:pPr>
            <w:r w:rsidRPr="00653D8A">
              <w:rPr>
                <w:rFonts w:ascii="Arial" w:eastAsia="Times New Roman" w:hAnsi="Arial" w:cs="Arial"/>
                <w:b/>
                <w:color w:val="515151"/>
                <w:sz w:val="20"/>
                <w:szCs w:val="20"/>
                <w:u w:val="single"/>
              </w:rPr>
              <w:t>Signature:</w:t>
            </w:r>
          </w:p>
          <w:p w14:paraId="7E54C11F" w14:textId="77777777" w:rsidR="003B06CA" w:rsidRDefault="00653D8A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Because the submission process is </w:t>
            </w:r>
            <w:proofErr w:type="gramStart"/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entirely electronic</w:t>
            </w:r>
            <w:proofErr w:type="gramEnd"/>
            <w:r w:rsidRPr="00653D8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, you may simply type in your name to serve as signature.</w:t>
            </w:r>
          </w:p>
        </w:tc>
      </w:tr>
      <w:tr w:rsidR="003B06CA" w14:paraId="0D78D1C8" w14:textId="77777777" w:rsidTr="00CA601D">
        <w:tc>
          <w:tcPr>
            <w:tcW w:w="918" w:type="dxa"/>
          </w:tcPr>
          <w:p w14:paraId="4F3995FB" w14:textId="77777777" w:rsidR="003B06CA" w:rsidRPr="00CA601D" w:rsidRDefault="003B06C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37</w:t>
            </w:r>
          </w:p>
        </w:tc>
        <w:tc>
          <w:tcPr>
            <w:tcW w:w="8658" w:type="dxa"/>
          </w:tcPr>
          <w:p w14:paraId="6F3BAB20" w14:textId="77777777" w:rsidR="005C0DB3" w:rsidRDefault="005C0DB3" w:rsidP="005C0DB3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 w:rsidRPr="005C0DB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tudent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PIs</w:t>
            </w:r>
            <w:r w:rsidRPr="005C0DB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are required to obtain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thei</w:t>
            </w:r>
            <w:r w:rsidRPr="005C0DB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r faculty advisor’s signature, to attest that they have fulfilled their own responsibilit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ies. The faculty advisor is often the instructor in the course in which the PI is completing this application. S/he may also be a thesis supervisor or dissertation advisor.</w:t>
            </w:r>
          </w:p>
          <w:p w14:paraId="5F20EEDF" w14:textId="77777777" w:rsidR="003B06CA" w:rsidRDefault="005C0DB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</w:t>
            </w:r>
            <w:r w:rsidRPr="005C0DB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</w:t>
            </w:r>
            <w:r w:rsidR="003C5CDE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faculty </w:t>
            </w:r>
            <w:r w:rsidRPr="005C0DB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advisor </w:t>
            </w:r>
            <w:proofErr w:type="gramStart"/>
            <w:r w:rsidRPr="005C0DB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will be </w:t>
            </w:r>
            <w:proofErr w:type="spellStart"/>
            <w:r w:rsidRPr="005C0DB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cced</w:t>
            </w:r>
            <w:proofErr w:type="spellEnd"/>
            <w:proofErr w:type="gramEnd"/>
            <w:r w:rsidRPr="005C0DB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on any communication the IRB has with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the PI regarding his/her IRB</w:t>
            </w:r>
            <w:r w:rsidRPr="005C0DB3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application.</w:t>
            </w:r>
          </w:p>
        </w:tc>
      </w:tr>
      <w:tr w:rsidR="00A612BA" w14:paraId="5796DF75" w14:textId="77777777" w:rsidTr="00CA601D">
        <w:tc>
          <w:tcPr>
            <w:tcW w:w="918" w:type="dxa"/>
          </w:tcPr>
          <w:p w14:paraId="6F14A74A" w14:textId="77777777" w:rsidR="00A612BA" w:rsidRPr="00CA601D" w:rsidRDefault="00A612B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Part 2</w:t>
            </w:r>
          </w:p>
        </w:tc>
        <w:tc>
          <w:tcPr>
            <w:tcW w:w="8658" w:type="dxa"/>
          </w:tcPr>
          <w:p w14:paraId="0662C696" w14:textId="77777777" w:rsidR="00A612BA" w:rsidRDefault="00A612BA" w:rsidP="00A612B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PIs who checked one or more item with an asterisk (*) next to it are required to answer </w:t>
            </w:r>
            <w:proofErr w:type="gramStart"/>
            <w:r w:rsidR="00720CF1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ALL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questions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</w:t>
            </w:r>
            <w:r w:rsidR="00720CF1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fully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in Part 2. The answers to Part 2 should expand on the answers to Part 1, NOT duplicate them, and pay particular attention to the asterisked items they checked in Part 1.</w:t>
            </w:r>
          </w:p>
          <w:p w14:paraId="16690FFB" w14:textId="77777777" w:rsidR="00CA601D" w:rsidRDefault="00CA601D" w:rsidP="00A612B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Please make sure to individualize your answers, meaning, make sure to address the elements stated in each questions without omitting any elements and without duplicating your answers.</w:t>
            </w:r>
          </w:p>
        </w:tc>
      </w:tr>
      <w:tr w:rsidR="00A612BA" w14:paraId="4CDE5120" w14:textId="77777777" w:rsidTr="00CA601D">
        <w:tc>
          <w:tcPr>
            <w:tcW w:w="918" w:type="dxa"/>
          </w:tcPr>
          <w:p w14:paraId="52076C16" w14:textId="77777777" w:rsidR="00A612BA" w:rsidRPr="00CA601D" w:rsidRDefault="00A612B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</w:t>
            </w:r>
          </w:p>
        </w:tc>
        <w:tc>
          <w:tcPr>
            <w:tcW w:w="8658" w:type="dxa"/>
          </w:tcPr>
          <w:p w14:paraId="01CA6701" w14:textId="77777777" w:rsidR="00A612BA" w:rsidRPr="003B06CA" w:rsidRDefault="00A612BA" w:rsidP="00A612B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Overall purpose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and goal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of the study,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including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variables, hypotheses (if applicable) or res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earch questions. Explain how the study is unique and worth conducting.</w:t>
            </w:r>
          </w:p>
        </w:tc>
      </w:tr>
      <w:tr w:rsidR="00A612BA" w14:paraId="78DB7EE5" w14:textId="77777777" w:rsidTr="00CA601D">
        <w:tc>
          <w:tcPr>
            <w:tcW w:w="918" w:type="dxa"/>
          </w:tcPr>
          <w:p w14:paraId="07DB2893" w14:textId="77777777" w:rsidR="00A612BA" w:rsidRPr="00CA601D" w:rsidRDefault="00A612B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2</w:t>
            </w:r>
          </w:p>
        </w:tc>
        <w:tc>
          <w:tcPr>
            <w:tcW w:w="8658" w:type="dxa"/>
          </w:tcPr>
          <w:p w14:paraId="7DB041C0" w14:textId="77777777" w:rsidR="00A612BA" w:rsidRDefault="00A612BA" w:rsidP="008242F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Benefits to participants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may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include better understanding of themselves or others, clarifying goals; engaging in the creation of new knowledge. </w:t>
            </w:r>
          </w:p>
          <w:p w14:paraId="6DD76559" w14:textId="77777777" w:rsidR="00A612BA" w:rsidRDefault="00A612BA" w:rsidP="008242F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Benefits to the academic community and/or society might include providing information; adding to the body of knowledge,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training practitioners,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etc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  <w:p w14:paraId="7B57F83F" w14:textId="77777777" w:rsidR="00A612BA" w:rsidRPr="003B06CA" w:rsidRDefault="00A612BA" w:rsidP="008242F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Benefits should not be overstated.</w:t>
            </w:r>
          </w:p>
        </w:tc>
      </w:tr>
      <w:tr w:rsidR="00A612BA" w14:paraId="75448F3B" w14:textId="77777777" w:rsidTr="00CA601D">
        <w:tc>
          <w:tcPr>
            <w:tcW w:w="918" w:type="dxa"/>
          </w:tcPr>
          <w:p w14:paraId="17A01AB1" w14:textId="77777777" w:rsidR="00A612BA" w:rsidRPr="00CA601D" w:rsidRDefault="00A612B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3</w:t>
            </w:r>
          </w:p>
        </w:tc>
        <w:tc>
          <w:tcPr>
            <w:tcW w:w="8658" w:type="dxa"/>
          </w:tcPr>
          <w:p w14:paraId="742CC9BF" w14:textId="77777777" w:rsidR="00A612BA" w:rsidRDefault="00A612BA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Descriptions of demographics may include age, gender, ethnicity, or any individual characteristics that are relevant to the research or qualify the sample as being part of a sensitive population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 PIs should provide sufficient details for the reviewer(s) to form a mental picture of the targeted population and its importance to the study.</w:t>
            </w:r>
          </w:p>
        </w:tc>
      </w:tr>
      <w:tr w:rsidR="00A612BA" w14:paraId="2E29D46A" w14:textId="77777777" w:rsidTr="00CA601D">
        <w:tc>
          <w:tcPr>
            <w:tcW w:w="918" w:type="dxa"/>
          </w:tcPr>
          <w:p w14:paraId="6237CB89" w14:textId="77777777" w:rsidR="00A612BA" w:rsidRPr="00CA601D" w:rsidRDefault="00A612BA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4</w:t>
            </w:r>
          </w:p>
        </w:tc>
        <w:tc>
          <w:tcPr>
            <w:tcW w:w="8658" w:type="dxa"/>
          </w:tcPr>
          <w:p w14:paraId="11881F6A" w14:textId="77777777" w:rsidR="00A612BA" w:rsidRDefault="000E0FB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Provide details that expand on the answers provided in Part 1 regarding the recruitment of participants.</w:t>
            </w:r>
          </w:p>
        </w:tc>
      </w:tr>
      <w:tr w:rsidR="000E0FB3" w14:paraId="4D083C27" w14:textId="77777777" w:rsidTr="00CA601D">
        <w:tc>
          <w:tcPr>
            <w:tcW w:w="918" w:type="dxa"/>
          </w:tcPr>
          <w:p w14:paraId="15C6B51C" w14:textId="77777777" w:rsidR="000E0FB3" w:rsidRPr="00CA601D" w:rsidRDefault="000E0FB3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5</w:t>
            </w:r>
          </w:p>
        </w:tc>
        <w:tc>
          <w:tcPr>
            <w:tcW w:w="8658" w:type="dxa"/>
          </w:tcPr>
          <w:p w14:paraId="031EBB68" w14:textId="77777777" w:rsidR="000E0FB3" w:rsidRPr="003B06CA" w:rsidRDefault="000E0FB3" w:rsidP="000E0FB3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Describe in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detail the process use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d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to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provide the consent document and to ensure that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participants understand what </w:t>
            </w:r>
            <w:proofErr w:type="gramStart"/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is asked</w:t>
            </w:r>
            <w:proofErr w:type="gramEnd"/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of them.</w:t>
            </w:r>
          </w:p>
        </w:tc>
      </w:tr>
      <w:tr w:rsidR="000E0FB3" w14:paraId="68A2A7BA" w14:textId="77777777" w:rsidTr="00CA601D">
        <w:tc>
          <w:tcPr>
            <w:tcW w:w="918" w:type="dxa"/>
          </w:tcPr>
          <w:p w14:paraId="4FF886ED" w14:textId="77777777" w:rsidR="000E0FB3" w:rsidRPr="00CA601D" w:rsidRDefault="000E0FB3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6</w:t>
            </w:r>
          </w:p>
        </w:tc>
        <w:tc>
          <w:tcPr>
            <w:tcW w:w="8658" w:type="dxa"/>
          </w:tcPr>
          <w:p w14:paraId="0C5D0C04" w14:textId="77777777" w:rsidR="000E0FB3" w:rsidRDefault="000E0FB3" w:rsidP="000E0FB3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Provide details that expand on the answers provided in Part 1 regarding the collection and maintenance of the data. Describe the data collection setting and any introduction procedures. Describe how the data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will be entered, stored, and retrieved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 Do NOT discuss anonymity and confidentiality, which will be addressed in question 7.</w:t>
            </w:r>
          </w:p>
        </w:tc>
      </w:tr>
      <w:tr w:rsidR="000E0FB3" w14:paraId="24B97502" w14:textId="77777777" w:rsidTr="00CA601D">
        <w:tc>
          <w:tcPr>
            <w:tcW w:w="918" w:type="dxa"/>
          </w:tcPr>
          <w:p w14:paraId="43098634" w14:textId="77777777" w:rsidR="000E0FB3" w:rsidRPr="00CA601D" w:rsidRDefault="000E0FB3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7</w:t>
            </w:r>
          </w:p>
        </w:tc>
        <w:tc>
          <w:tcPr>
            <w:tcW w:w="8658" w:type="dxa"/>
          </w:tcPr>
          <w:p w14:paraId="5F6E477D" w14:textId="77777777" w:rsidR="000E0FB3" w:rsidRDefault="000E0FB3" w:rsidP="000E0FB3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Specify any procedures or </w:t>
            </w:r>
            <w:proofErr w:type="gramStart"/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technology which</w:t>
            </w:r>
            <w:proofErr w:type="gramEnd"/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will be used to protect participant anonymity or confidentiality while collecting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,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recording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, and storing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data. Procedures may include taking steps to ensure anonymity, using private settings to conduct the research, keeping information in a locked file cabinet, using a password protected computer, minimizing the number of people with access to the data, and any other measures to protect participants' rights and privacy.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Do NOT duplicate your answer to item 6.</w:t>
            </w:r>
          </w:p>
        </w:tc>
      </w:tr>
      <w:tr w:rsidR="000E0FB3" w14:paraId="4750E52B" w14:textId="77777777" w:rsidTr="00CA601D">
        <w:tc>
          <w:tcPr>
            <w:tcW w:w="918" w:type="dxa"/>
          </w:tcPr>
          <w:p w14:paraId="79CA8518" w14:textId="77777777" w:rsidR="000E0FB3" w:rsidRPr="00CA601D" w:rsidRDefault="000E0FB3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8</w:t>
            </w:r>
          </w:p>
        </w:tc>
        <w:tc>
          <w:tcPr>
            <w:tcW w:w="8658" w:type="dxa"/>
          </w:tcPr>
          <w:p w14:paraId="6960F2D6" w14:textId="77777777" w:rsidR="000E0FB3" w:rsidRPr="003B06CA" w:rsidRDefault="000E0FB3" w:rsidP="008242F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Describe how many people will have access to the data, exactly who these people are, why they need to have access to the data,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how long they will have access,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and how they will use them.</w:t>
            </w:r>
          </w:p>
        </w:tc>
      </w:tr>
      <w:tr w:rsidR="000E0FB3" w14:paraId="37109D18" w14:textId="77777777" w:rsidTr="00CA601D">
        <w:tc>
          <w:tcPr>
            <w:tcW w:w="918" w:type="dxa"/>
          </w:tcPr>
          <w:p w14:paraId="05746BE8" w14:textId="77777777" w:rsidR="000E0FB3" w:rsidRPr="00CA601D" w:rsidRDefault="000E0FB3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9</w:t>
            </w:r>
          </w:p>
        </w:tc>
        <w:tc>
          <w:tcPr>
            <w:tcW w:w="8658" w:type="dxa"/>
          </w:tcPr>
          <w:p w14:paraId="5E5C491E" w14:textId="77777777" w:rsidR="000E0FB3" w:rsidRDefault="000E0FB3" w:rsidP="008242F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Specify a date until which you plan to keep the project data, and if applicable, the participants' identifying information.</w:t>
            </w:r>
          </w:p>
          <w:p w14:paraId="156DF9B0" w14:textId="77777777" w:rsidR="000E0FB3" w:rsidRPr="003B06CA" w:rsidRDefault="000E0FB3" w:rsidP="008242F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Please note that the IRB does not require that all data </w:t>
            </w:r>
            <w:proofErr w:type="gramStart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be destroyed</w:t>
            </w:r>
            <w:proofErr w:type="gramEnd"/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, but this may be advisable depending on the nature of the project.</w:t>
            </w:r>
          </w:p>
        </w:tc>
      </w:tr>
      <w:tr w:rsidR="000E0FB3" w14:paraId="49B72DA2" w14:textId="77777777" w:rsidTr="00CA601D">
        <w:tc>
          <w:tcPr>
            <w:tcW w:w="918" w:type="dxa"/>
          </w:tcPr>
          <w:p w14:paraId="1367787D" w14:textId="77777777" w:rsidR="000E0FB3" w:rsidRPr="00CA601D" w:rsidRDefault="000E0FB3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t>10</w:t>
            </w:r>
          </w:p>
        </w:tc>
        <w:tc>
          <w:tcPr>
            <w:tcW w:w="8658" w:type="dxa"/>
          </w:tcPr>
          <w:p w14:paraId="038613ED" w14:textId="77777777" w:rsidR="000E0FB3" w:rsidRDefault="000E0FB3" w:rsidP="003B06CA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Address the risk(s) identified in part 1, item 35.</w:t>
            </w:r>
            <w:r w:rsidR="00CA601D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This section </w:t>
            </w:r>
            <w:proofErr w:type="gramStart"/>
            <w:r w:rsidR="00CA601D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should be reflected</w:t>
            </w:r>
            <w:proofErr w:type="gramEnd"/>
            <w:r w:rsidR="00CA601D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 in your consent template(s).</w:t>
            </w:r>
          </w:p>
        </w:tc>
      </w:tr>
      <w:tr w:rsidR="000E0FB3" w14:paraId="04B7A53B" w14:textId="77777777" w:rsidTr="00CA601D">
        <w:tc>
          <w:tcPr>
            <w:tcW w:w="918" w:type="dxa"/>
          </w:tcPr>
          <w:p w14:paraId="135E8515" w14:textId="77777777" w:rsidR="000E0FB3" w:rsidRPr="00CA601D" w:rsidRDefault="000E0FB3" w:rsidP="00CA601D">
            <w:pPr>
              <w:jc w:val="center"/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</w:pPr>
            <w:r w:rsidRPr="00CA601D">
              <w:rPr>
                <w:rFonts w:ascii="Arial" w:eastAsia="Times New Roman" w:hAnsi="Arial" w:cs="Arial"/>
                <w:b/>
                <w:color w:val="515151"/>
                <w:sz w:val="20"/>
                <w:szCs w:val="20"/>
              </w:rPr>
              <w:lastRenderedPageBreak/>
              <w:t>11</w:t>
            </w:r>
          </w:p>
        </w:tc>
        <w:tc>
          <w:tcPr>
            <w:tcW w:w="8658" w:type="dxa"/>
          </w:tcPr>
          <w:p w14:paraId="2C243951" w14:textId="77777777" w:rsidR="000E0FB3" w:rsidRPr="003B06CA" w:rsidRDefault="000E0FB3" w:rsidP="000E0FB3">
            <w:pPr>
              <w:rPr>
                <w:rFonts w:ascii="Arial" w:eastAsia="Times New Roman" w:hAnsi="Arial" w:cs="Arial"/>
                <w:color w:val="515151"/>
                <w:sz w:val="20"/>
                <w:szCs w:val="20"/>
              </w:rPr>
            </w:pP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Discuss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in detail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measures you will take to minimize 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 xml:space="preserve">the 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risk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(</w:t>
            </w:r>
            <w:r w:rsidRPr="003B06CA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) described in question 10</w:t>
            </w:r>
            <w:r w:rsidR="00CA601D">
              <w:rPr>
                <w:rFonts w:ascii="Arial" w:eastAsia="Times New Roman" w:hAnsi="Arial" w:cs="Arial"/>
                <w:color w:val="515151"/>
                <w:sz w:val="20"/>
                <w:szCs w:val="20"/>
              </w:rPr>
              <w:t>.</w:t>
            </w:r>
          </w:p>
        </w:tc>
      </w:tr>
    </w:tbl>
    <w:p w14:paraId="144A82E1" w14:textId="77777777" w:rsidR="00D123DA" w:rsidRPr="003B06CA" w:rsidRDefault="001952D2" w:rsidP="003B06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123DA" w:rsidRPr="003B0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B"/>
    <w:rsid w:val="000523BC"/>
    <w:rsid w:val="00060323"/>
    <w:rsid w:val="000922D4"/>
    <w:rsid w:val="000E0FB3"/>
    <w:rsid w:val="001952D2"/>
    <w:rsid w:val="001B3996"/>
    <w:rsid w:val="00227B0F"/>
    <w:rsid w:val="003B06CA"/>
    <w:rsid w:val="003C5CDE"/>
    <w:rsid w:val="003E0234"/>
    <w:rsid w:val="004A7855"/>
    <w:rsid w:val="004D294B"/>
    <w:rsid w:val="00547044"/>
    <w:rsid w:val="005937F7"/>
    <w:rsid w:val="005C0DB3"/>
    <w:rsid w:val="00653D8A"/>
    <w:rsid w:val="00720CF1"/>
    <w:rsid w:val="007F38BC"/>
    <w:rsid w:val="00882CD7"/>
    <w:rsid w:val="008D54A3"/>
    <w:rsid w:val="00A1712F"/>
    <w:rsid w:val="00A612BA"/>
    <w:rsid w:val="00AA0457"/>
    <w:rsid w:val="00AD0BE4"/>
    <w:rsid w:val="00C22AED"/>
    <w:rsid w:val="00C87F36"/>
    <w:rsid w:val="00CA601D"/>
    <w:rsid w:val="00DF3503"/>
    <w:rsid w:val="00E072DB"/>
    <w:rsid w:val="00E23CF2"/>
    <w:rsid w:val="00E938A3"/>
    <w:rsid w:val="00ED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4FD6"/>
  <w15:docId w15:val="{B8C2CC93-8846-41CA-8227-72A76EC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0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367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6780">
                  <w:marLeft w:val="0"/>
                  <w:marRight w:val="0"/>
                  <w:marTop w:val="0"/>
                  <w:marBottom w:val="0"/>
                  <w:divBdr>
                    <w:top w:val="single" w:sz="6" w:space="0" w:color="EBEBEB"/>
                    <w:left w:val="single" w:sz="6" w:space="0" w:color="EBEBEB"/>
                    <w:bottom w:val="single" w:sz="36" w:space="0" w:color="EBEBEB"/>
                    <w:right w:val="single" w:sz="6" w:space="0" w:color="EBEBEB"/>
                  </w:divBdr>
                  <w:divsChild>
                    <w:div w:id="16869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Leo University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Kinney</dc:creator>
  <cp:lastModifiedBy>Holly Smith</cp:lastModifiedBy>
  <cp:revision>2</cp:revision>
  <dcterms:created xsi:type="dcterms:W3CDTF">2018-02-22T15:02:00Z</dcterms:created>
  <dcterms:modified xsi:type="dcterms:W3CDTF">2018-02-22T15:02:00Z</dcterms:modified>
</cp:coreProperties>
</file>