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2B5BC1B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620FA" w14:textId="1B39D0E3" w:rsidR="009B1FCC" w:rsidRDefault="00AB62ED" w:rsidP="008D5E09">
      <w:pPr>
        <w:jc w:val="both"/>
      </w:pPr>
      <w:bookmarkStart w:id="0" w:name="_GoBack"/>
      <w:bookmarkEnd w:id="0"/>
      <w:r w:rsidRPr="008D5E09">
        <w:t xml:space="preserve">Day &amp; Zimmermann </w:t>
      </w:r>
      <w:r w:rsidR="009B1FCC">
        <w:t>Corporate Supply Chain is</w:t>
      </w:r>
      <w:r w:rsidRPr="008D5E09">
        <w:t xml:space="preserve"> unable to review and process your company as a supplier until the </w:t>
      </w:r>
      <w:r w:rsidR="008D5E09">
        <w:t xml:space="preserve">free Ariba registration and </w:t>
      </w:r>
      <w:r w:rsidRPr="008D5E09">
        <w:t xml:space="preserve">subsequent </w:t>
      </w:r>
      <w:r w:rsidR="008D5E09">
        <w:t xml:space="preserve">D&amp;Z </w:t>
      </w:r>
      <w:r w:rsidR="00304C20">
        <w:t>S</w:t>
      </w:r>
      <w:r w:rsidR="008D5E09">
        <w:t xml:space="preserve">upplier </w:t>
      </w:r>
      <w:r w:rsidR="00304C20">
        <w:t>R</w:t>
      </w:r>
      <w:r w:rsidR="008D5E09">
        <w:t xml:space="preserve">egistration </w:t>
      </w:r>
      <w:r w:rsidR="00304C20">
        <w:t>Q</w:t>
      </w:r>
      <w:r w:rsidRPr="008D5E09">
        <w:t>uestionnaire are completed.</w:t>
      </w:r>
      <w:r w:rsidR="00BD36CE">
        <w:t xml:space="preserve"> </w:t>
      </w:r>
      <w:r w:rsidR="00630EB2">
        <w:t>R</w:t>
      </w:r>
      <w:r w:rsidR="00BD36CE">
        <w:t xml:space="preserve">egistration </w:t>
      </w:r>
      <w:r w:rsidR="00630EB2">
        <w:t xml:space="preserve">will remain open for </w:t>
      </w:r>
      <w:r w:rsidR="00BD36CE">
        <w:t xml:space="preserve">5 days.  </w:t>
      </w:r>
      <w:r w:rsidR="008D5E09">
        <w:t xml:space="preserve"> If the registration is not complete</w:t>
      </w:r>
      <w:r w:rsidR="009B1FCC">
        <w:t>d</w:t>
      </w:r>
      <w:r w:rsidR="00FF4AA4">
        <w:t xml:space="preserve"> within</w:t>
      </w:r>
      <w:r w:rsidR="009B1FCC">
        <w:t xml:space="preserve"> </w:t>
      </w:r>
      <w:r w:rsidR="008D5E09">
        <w:t xml:space="preserve">5 days, </w:t>
      </w:r>
      <w:r w:rsidR="009B1FCC">
        <w:t xml:space="preserve">a Corporate Supply Chain </w:t>
      </w:r>
      <w:r w:rsidR="00AB3E6D">
        <w:t xml:space="preserve">team member </w:t>
      </w:r>
      <w:r w:rsidR="009B1FCC">
        <w:t xml:space="preserve">will </w:t>
      </w:r>
      <w:r w:rsidR="00BD36CE">
        <w:t xml:space="preserve">need to </w:t>
      </w:r>
      <w:r w:rsidR="008D5E09">
        <w:t xml:space="preserve">re-send the invitation. </w:t>
      </w:r>
    </w:p>
    <w:p w14:paraId="5B6C0A5C" w14:textId="77777777" w:rsidR="00AB62ED" w:rsidRDefault="00BD36CE" w:rsidP="008D5E09">
      <w:r>
        <w:t>The i</w:t>
      </w:r>
      <w:r w:rsidR="008D5E09">
        <w:t>nvitation will be similar to below:</w:t>
      </w:r>
    </w:p>
    <w:p w14:paraId="5AD648B5" w14:textId="77777777" w:rsidR="008D5E09" w:rsidRPr="008D5E09" w:rsidRDefault="00F341F6" w:rsidP="00F341F6">
      <w:pPr>
        <w:pStyle w:val="ListParagraph"/>
        <w:ind w:left="0"/>
      </w:pPr>
      <w:r>
        <w:rPr>
          <w:noProof/>
        </w:rPr>
        <w:drawing>
          <wp:inline distT="0" distB="0" distL="0" distR="0" wp14:anchorId="71D7BE2F" wp14:editId="7CA7FE64">
            <wp:extent cx="5943600" cy="17132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0270F" w14:textId="77777777" w:rsidR="00AB62ED" w:rsidRPr="008D5E09" w:rsidRDefault="00AB62ED"/>
    <w:p w14:paraId="25D76C74" w14:textId="77777777" w:rsidR="008D5E09" w:rsidRDefault="00BD36CE" w:rsidP="00F341F6">
      <w:r>
        <w:t xml:space="preserve">Step 1. </w:t>
      </w:r>
      <w:r w:rsidR="00F341F6">
        <w:t>Click the link in the invitation email to begin registration.  Y</w:t>
      </w:r>
      <w:r w:rsidR="008D5E09" w:rsidRPr="008D5E09">
        <w:t xml:space="preserve">ou will have the option to sign up for a new account or log in to an existing </w:t>
      </w:r>
      <w:r w:rsidR="00630EB2">
        <w:t xml:space="preserve">Ariba </w:t>
      </w:r>
      <w:r w:rsidR="008D5E09" w:rsidRPr="008D5E09">
        <w:t xml:space="preserve">account. If </w:t>
      </w:r>
      <w:r w:rsidR="00F341F6">
        <w:t>you already have</w:t>
      </w:r>
      <w:r w:rsidR="008D5E09" w:rsidRPr="008D5E09">
        <w:t xml:space="preserve"> an Ar</w:t>
      </w:r>
      <w:r w:rsidR="00F341F6">
        <w:t>iba Network Account, d</w:t>
      </w:r>
      <w:r w:rsidR="008D5E09" w:rsidRPr="008D5E09">
        <w:t xml:space="preserve">o not log directly into your account without using the </w:t>
      </w:r>
      <w:r>
        <w:t>link</w:t>
      </w:r>
      <w:r w:rsidR="008D5E09" w:rsidRPr="008D5E09">
        <w:t xml:space="preserve"> from the email.</w:t>
      </w:r>
    </w:p>
    <w:p w14:paraId="5468573C" w14:textId="77777777" w:rsidR="009B1FCC" w:rsidRPr="008D5E09" w:rsidRDefault="009B1FCC" w:rsidP="00F341F6"/>
    <w:p w14:paraId="41E7825F" w14:textId="77777777" w:rsidR="00AB62ED" w:rsidRPr="008D5E09" w:rsidRDefault="00AB62ED">
      <w:r w:rsidRPr="008D5E09">
        <w:rPr>
          <w:noProof/>
        </w:rPr>
        <w:drawing>
          <wp:inline distT="0" distB="0" distL="0" distR="0" wp14:anchorId="53D74321" wp14:editId="04372C1F">
            <wp:extent cx="6443456" cy="3143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5133" cy="31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14DBA" w14:textId="77777777" w:rsidR="00D52764" w:rsidRDefault="00D52764">
      <w:pPr>
        <w:rPr>
          <w:noProof/>
        </w:rPr>
      </w:pPr>
    </w:p>
    <w:p w14:paraId="208FC2E5" w14:textId="77777777" w:rsidR="00D52764" w:rsidRDefault="00D52764">
      <w:pPr>
        <w:rPr>
          <w:noProof/>
        </w:rPr>
      </w:pPr>
    </w:p>
    <w:p w14:paraId="46349B5D" w14:textId="140F435F" w:rsidR="00D52764" w:rsidRDefault="002F2D94" w:rsidP="00D52764">
      <w:pPr>
        <w:rPr>
          <w:rFonts w:cstheme="minorHAnsi"/>
        </w:rPr>
      </w:pPr>
      <w:r>
        <w:rPr>
          <w:rFonts w:cstheme="minorHAnsi"/>
        </w:rPr>
        <w:lastRenderedPageBreak/>
        <w:t xml:space="preserve">Step </w:t>
      </w:r>
      <w:r w:rsidR="00BD36CE">
        <w:rPr>
          <w:rFonts w:cstheme="minorHAnsi"/>
        </w:rPr>
        <w:t>2</w:t>
      </w:r>
      <w:r>
        <w:rPr>
          <w:rFonts w:cstheme="minorHAnsi"/>
        </w:rPr>
        <w:t xml:space="preserve">. </w:t>
      </w:r>
      <w:r w:rsidR="007934F8">
        <w:rPr>
          <w:rFonts w:cstheme="minorHAnsi"/>
        </w:rPr>
        <w:t xml:space="preserve">(new Ariba suppliers only) </w:t>
      </w:r>
      <w:r w:rsidR="00D52764" w:rsidRPr="00D52764">
        <w:rPr>
          <w:rFonts w:cstheme="minorHAnsi"/>
        </w:rPr>
        <w:t>Create</w:t>
      </w:r>
      <w:r w:rsidR="00BD36CE">
        <w:rPr>
          <w:rFonts w:cstheme="minorHAnsi"/>
        </w:rPr>
        <w:t xml:space="preserve"> a</w:t>
      </w:r>
      <w:r w:rsidR="00AD35C7">
        <w:rPr>
          <w:rFonts w:cstheme="minorHAnsi"/>
        </w:rPr>
        <w:t xml:space="preserve"> free </w:t>
      </w:r>
      <w:r w:rsidR="00BD36CE">
        <w:rPr>
          <w:rFonts w:cstheme="minorHAnsi"/>
        </w:rPr>
        <w:t>SAP Ariba supplier account</w:t>
      </w:r>
      <w:r w:rsidR="000A21D8">
        <w:rPr>
          <w:rFonts w:cstheme="minorHAnsi"/>
        </w:rPr>
        <w:t>. F</w:t>
      </w:r>
      <w:r w:rsidR="00D52764">
        <w:rPr>
          <w:rFonts w:cstheme="minorHAnsi"/>
        </w:rPr>
        <w:t>ields</w:t>
      </w:r>
      <w:r w:rsidR="00D52764" w:rsidRPr="00D52764">
        <w:rPr>
          <w:rFonts w:cstheme="minorHAnsi"/>
        </w:rPr>
        <w:t xml:space="preserve"> marked with an asterisk</w:t>
      </w:r>
      <w:r w:rsidR="00BD36CE">
        <w:rPr>
          <w:rFonts w:cstheme="minorHAnsi"/>
        </w:rPr>
        <w:t xml:space="preserve"> are required. </w:t>
      </w:r>
      <w:r>
        <w:rPr>
          <w:rFonts w:cstheme="minorHAnsi"/>
        </w:rPr>
        <w:t xml:space="preserve">Check the boxes at the bottom </w:t>
      </w:r>
      <w:r w:rsidR="00BD36CE">
        <w:rPr>
          <w:rFonts w:cstheme="minorHAnsi"/>
        </w:rPr>
        <w:t xml:space="preserve">of the screen </w:t>
      </w:r>
      <w:r>
        <w:rPr>
          <w:rFonts w:cstheme="minorHAnsi"/>
        </w:rPr>
        <w:t xml:space="preserve">to accept </w:t>
      </w:r>
      <w:r w:rsidR="00BD36CE">
        <w:rPr>
          <w:rFonts w:cstheme="minorHAnsi"/>
        </w:rPr>
        <w:t xml:space="preserve">the Ariba </w:t>
      </w:r>
      <w:r>
        <w:rPr>
          <w:rFonts w:cstheme="minorHAnsi"/>
        </w:rPr>
        <w:t>Terms and Conditions then c</w:t>
      </w:r>
      <w:r w:rsidR="00D52764">
        <w:rPr>
          <w:rFonts w:cstheme="minorHAnsi"/>
        </w:rPr>
        <w:t xml:space="preserve">lick </w:t>
      </w:r>
      <w:r w:rsidR="00D52764">
        <w:rPr>
          <w:rFonts w:cstheme="minorHAnsi"/>
          <w:i/>
        </w:rPr>
        <w:t>create and continue</w:t>
      </w:r>
      <w:r w:rsidR="00D52764">
        <w:rPr>
          <w:rFonts w:cstheme="minorHAnsi"/>
          <w:b/>
          <w:i/>
        </w:rPr>
        <w:t xml:space="preserve"> </w:t>
      </w:r>
      <w:r w:rsidR="00D52764">
        <w:rPr>
          <w:rFonts w:cstheme="minorHAnsi"/>
        </w:rPr>
        <w:t xml:space="preserve">to proceed to the next screen. </w:t>
      </w:r>
    </w:p>
    <w:p w14:paraId="6B392642" w14:textId="77777777" w:rsidR="009B1FCC" w:rsidRPr="00D52764" w:rsidRDefault="009B1FCC" w:rsidP="00D52764">
      <w:pPr>
        <w:rPr>
          <w:rFonts w:cstheme="minorHAnsi"/>
        </w:rPr>
      </w:pPr>
    </w:p>
    <w:p w14:paraId="0A7DAC43" w14:textId="77777777" w:rsidR="00AB62ED" w:rsidRPr="008D5E09" w:rsidRDefault="00D52764">
      <w:r>
        <w:rPr>
          <w:noProof/>
        </w:rPr>
        <w:drawing>
          <wp:inline distT="0" distB="0" distL="0" distR="0" wp14:anchorId="53A460A6" wp14:editId="641CB3C4">
            <wp:extent cx="6424240" cy="38957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28435" cy="389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64A9A" w14:textId="77777777" w:rsidR="00BD36CE" w:rsidRDefault="00BD36CE">
      <w:r>
        <w:br w:type="page"/>
      </w:r>
    </w:p>
    <w:p w14:paraId="2DA8BBA1" w14:textId="77777777" w:rsidR="009B1FCC" w:rsidRDefault="00BD36CE" w:rsidP="001B6054">
      <w:pPr>
        <w:jc w:val="both"/>
      </w:pPr>
      <w:r>
        <w:lastRenderedPageBreak/>
        <w:t>Step 3</w:t>
      </w:r>
      <w:r w:rsidR="002F2D94">
        <w:t>.  Complete the Day &amp; Z</w:t>
      </w:r>
      <w:r>
        <w:t>immermann Supplier Registration Questionnaire.</w:t>
      </w:r>
      <w:r w:rsidR="001B6054">
        <w:t xml:space="preserve">  Required fields are marked with an asterisk.  A current version W9 or W8 (if applicable) and a voided check/bank letter </w:t>
      </w:r>
      <w:r w:rsidR="00114864">
        <w:t>(</w:t>
      </w:r>
      <w:r w:rsidR="0067746D">
        <w:t xml:space="preserve">to confirm the bank account name and </w:t>
      </w:r>
      <w:r w:rsidR="00114864">
        <w:t>numbers)</w:t>
      </w:r>
      <w:r w:rsidR="0067746D">
        <w:t xml:space="preserve"> </w:t>
      </w:r>
      <w:r w:rsidR="001B6054">
        <w:t xml:space="preserve">are required in this section.  Complete all </w:t>
      </w:r>
      <w:r w:rsidR="009B1FCC">
        <w:t>i</w:t>
      </w:r>
      <w:r w:rsidR="001B6054">
        <w:t>nformation then click “</w:t>
      </w:r>
      <w:r w:rsidR="001B6054" w:rsidRPr="001B6054">
        <w:rPr>
          <w:b/>
        </w:rPr>
        <w:t>S</w:t>
      </w:r>
      <w:r w:rsidR="001B6054" w:rsidRPr="001B6054">
        <w:rPr>
          <w:b/>
          <w:i/>
        </w:rPr>
        <w:t>ubmit entire response</w:t>
      </w:r>
      <w:r w:rsidR="001B6054">
        <w:rPr>
          <w:i/>
        </w:rPr>
        <w:t>”</w:t>
      </w:r>
      <w:r w:rsidR="009B1FCC">
        <w:rPr>
          <w:i/>
        </w:rPr>
        <w:t xml:space="preserve"> </w:t>
      </w:r>
      <w:r w:rsidR="009B1FCC">
        <w:t xml:space="preserve">at the bottom of the page. </w:t>
      </w:r>
    </w:p>
    <w:p w14:paraId="3D32E67B" w14:textId="77777777" w:rsidR="002F2D94" w:rsidRDefault="00E338B5" w:rsidP="001B6054">
      <w:pPr>
        <w:jc w:val="both"/>
      </w:pPr>
      <w:r>
        <w:rPr>
          <w:noProof/>
        </w:rPr>
        <w:drawing>
          <wp:inline distT="0" distB="0" distL="0" distR="0" wp14:anchorId="3C2962E2" wp14:editId="1AC35B89">
            <wp:extent cx="5800725" cy="2243443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08101" cy="2246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0D21A" w14:textId="77777777" w:rsidR="00AB62ED" w:rsidRPr="008D5E09" w:rsidRDefault="00E338B5">
      <w:r>
        <w:rPr>
          <w:noProof/>
        </w:rPr>
        <w:drawing>
          <wp:inline distT="0" distB="0" distL="0" distR="0" wp14:anchorId="539B4BAB" wp14:editId="07B2C21B">
            <wp:extent cx="5807147" cy="2324100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22899" cy="233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CD3742" wp14:editId="2ECDDAAF">
            <wp:extent cx="5657850" cy="2680830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80403" cy="26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90BFB" w14:textId="210CB005" w:rsidR="00B90DBE" w:rsidRDefault="007934F8" w:rsidP="00B90DBE">
      <w:pPr>
        <w:jc w:val="both"/>
      </w:pPr>
      <w:r>
        <w:rPr>
          <w:b/>
        </w:rPr>
        <w:lastRenderedPageBreak/>
        <w:t xml:space="preserve">Important </w:t>
      </w:r>
      <w:r w:rsidR="00B90DBE" w:rsidRPr="00B90DBE">
        <w:rPr>
          <w:b/>
        </w:rPr>
        <w:t>Note:</w:t>
      </w:r>
      <w:r w:rsidR="00B90DBE">
        <w:t xml:space="preserve"> If you do</w:t>
      </w:r>
      <w:r>
        <w:t xml:space="preserve"> </w:t>
      </w:r>
      <w:r w:rsidR="00B90DBE">
        <w:t>n</w:t>
      </w:r>
      <w:r>
        <w:t>o</w:t>
      </w:r>
      <w:r w:rsidR="00B90DBE">
        <w:t xml:space="preserve">t finish the registration </w:t>
      </w:r>
      <w:r w:rsidR="001E7E55">
        <w:t>questionnaire</w:t>
      </w:r>
      <w:r w:rsidR="00B90DBE">
        <w:t xml:space="preserve"> when you first create </w:t>
      </w:r>
      <w:r>
        <w:t xml:space="preserve">an </w:t>
      </w:r>
      <w:r w:rsidR="00B90DBE">
        <w:t>Ariba account</w:t>
      </w:r>
      <w:r>
        <w:t xml:space="preserve"> or when you first log into it as an existing Ariba supplier</w:t>
      </w:r>
      <w:r w:rsidR="00B90DBE">
        <w:t xml:space="preserve">, </w:t>
      </w:r>
      <w:r w:rsidR="00B90DBE" w:rsidRPr="00F47620">
        <w:rPr>
          <w:u w:val="single"/>
        </w:rPr>
        <w:t>the link from the invitation email will no longer work.</w:t>
      </w:r>
      <w:r w:rsidR="00B90DBE">
        <w:t xml:space="preserve"> You will get an error page that says ‘link has already expired’, similar to below (even though it hasn’t been 5 days yet). If this happens, visit </w:t>
      </w:r>
      <w:r w:rsidR="00B90DBE" w:rsidRPr="00B90DBE">
        <w:rPr>
          <w:b/>
        </w:rPr>
        <w:t>service.ariba.com</w:t>
      </w:r>
      <w:r w:rsidR="00B90DBE">
        <w:t xml:space="preserve"> to complete the </w:t>
      </w:r>
      <w:r w:rsidR="001E7E55">
        <w:t>questionnaire</w:t>
      </w:r>
      <w:r w:rsidR="00B90DBE">
        <w:t xml:space="preserve">. </w:t>
      </w:r>
    </w:p>
    <w:p w14:paraId="115D828A" w14:textId="77777777" w:rsidR="00B90DBE" w:rsidRDefault="00B90DBE" w:rsidP="00B90DBE">
      <w:pPr>
        <w:jc w:val="both"/>
      </w:pPr>
      <w:r>
        <w:rPr>
          <w:noProof/>
        </w:rPr>
        <w:drawing>
          <wp:inline distT="0" distB="0" distL="0" distR="0" wp14:anchorId="2A4B4138" wp14:editId="2411CC6D">
            <wp:extent cx="4738977" cy="2933700"/>
            <wp:effectExtent l="0" t="0" r="5080" b="0"/>
            <wp:docPr id="2" name="Picture 2" descr="cid:image005.png@01D497B7.2B5BC1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id:image005.png@01D497B7.2B5BC1B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746" cy="294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5A041" w14:textId="77777777" w:rsidR="00B90DBE" w:rsidRDefault="00B90DBE" w:rsidP="008C0DE1">
      <w:pPr>
        <w:pStyle w:val="ListParagraph"/>
        <w:numPr>
          <w:ilvl w:val="0"/>
          <w:numId w:val="8"/>
        </w:numPr>
      </w:pPr>
      <w:r>
        <w:t xml:space="preserve">Log in to </w:t>
      </w:r>
      <w:r w:rsidRPr="008C0DE1">
        <w:rPr>
          <w:b/>
          <w:color w:val="5B9BD5" w:themeColor="accent1"/>
        </w:rPr>
        <w:t>service.ariba.com</w:t>
      </w:r>
      <w:r>
        <w:t>, click the grid box at the top of the screen and toggle down to ‘Proposals’.</w:t>
      </w:r>
    </w:p>
    <w:p w14:paraId="57C15BE7" w14:textId="0332FED4" w:rsidR="00BA08AD" w:rsidRDefault="00BA08AD" w:rsidP="00BA08AD">
      <w:pPr>
        <w:ind w:left="360"/>
        <w:jc w:val="both"/>
      </w:pPr>
      <w:r>
        <w:rPr>
          <w:noProof/>
        </w:rPr>
        <w:drawing>
          <wp:inline distT="0" distB="0" distL="0" distR="0" wp14:anchorId="5666CF20" wp14:editId="0BDA787B">
            <wp:extent cx="5435962" cy="16319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44815" cy="163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4121B" w14:textId="77777777" w:rsidR="00DC218E" w:rsidRDefault="00DC218E" w:rsidP="00DC218E">
      <w:pPr>
        <w:pStyle w:val="ListParagraph"/>
        <w:numPr>
          <w:ilvl w:val="0"/>
          <w:numId w:val="8"/>
        </w:numPr>
      </w:pPr>
      <w:r>
        <w:t>You should then see the Day &amp; Zimmermann Questionnaire right on that page (note: if you have multiple customers on the Ariba Network, you may need to select ‘Day &amp; Zimmermann’ first to see our specific questionnaire).</w:t>
      </w:r>
    </w:p>
    <w:p w14:paraId="704EBD33" w14:textId="301BE187" w:rsidR="00BA08AD" w:rsidRDefault="00BA08AD" w:rsidP="00BA08AD">
      <w:pPr>
        <w:ind w:left="360"/>
        <w:jc w:val="both"/>
      </w:pPr>
      <w:r>
        <w:rPr>
          <w:noProof/>
        </w:rPr>
        <w:drawing>
          <wp:inline distT="0" distB="0" distL="0" distR="0" wp14:anchorId="38A7CC7D" wp14:editId="45E21B05">
            <wp:extent cx="5457825" cy="1235008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28575" cy="125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C0CA4" w14:textId="77777777" w:rsidR="00BA08AD" w:rsidRDefault="00BA08AD" w:rsidP="00BA08AD">
      <w:pPr>
        <w:pStyle w:val="ListParagraph"/>
      </w:pPr>
    </w:p>
    <w:p w14:paraId="15C4A24E" w14:textId="5266CBC6" w:rsidR="00F47620" w:rsidRDefault="00F47620" w:rsidP="008C0DE1">
      <w:pPr>
        <w:pStyle w:val="ListParagraph"/>
        <w:numPr>
          <w:ilvl w:val="0"/>
          <w:numId w:val="8"/>
        </w:numPr>
      </w:pPr>
      <w:r>
        <w:t xml:space="preserve">If </w:t>
      </w:r>
      <w:r w:rsidRPr="008C0DE1">
        <w:rPr>
          <w:b/>
          <w:color w:val="5B9BD5" w:themeColor="accent1"/>
        </w:rPr>
        <w:t>service.ariba.com</w:t>
      </w:r>
      <w:r>
        <w:rPr>
          <w:b/>
          <w:color w:val="5B9BD5" w:themeColor="accent1"/>
        </w:rPr>
        <w:t xml:space="preserve"> </w:t>
      </w:r>
      <w:r w:rsidRPr="00F47620">
        <w:rPr>
          <w:u w:val="single"/>
        </w:rPr>
        <w:t>does not work</w:t>
      </w:r>
      <w:r w:rsidRPr="00F47620">
        <w:t>, visit</w:t>
      </w:r>
      <w:r w:rsidRPr="00F47620">
        <w:rPr>
          <w:b/>
        </w:rPr>
        <w:t xml:space="preserve"> </w:t>
      </w:r>
      <w:r w:rsidRPr="008C0DE1">
        <w:rPr>
          <w:b/>
          <w:color w:val="5B9BD5" w:themeColor="accent1"/>
        </w:rPr>
        <w:t>seller.ariba.com</w:t>
      </w:r>
      <w:r>
        <w:t>.</w:t>
      </w:r>
    </w:p>
    <w:p w14:paraId="76B03AC4" w14:textId="0AFEA213" w:rsidR="00DC218E" w:rsidRDefault="00DC218E" w:rsidP="00DC218E">
      <w:r>
        <w:rPr>
          <w:noProof/>
        </w:rPr>
        <w:drawing>
          <wp:inline distT="0" distB="0" distL="0" distR="0" wp14:anchorId="0D0434D7" wp14:editId="635E64A5">
            <wp:extent cx="5198699" cy="232664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03537" cy="232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C718A" w14:textId="6C20843F" w:rsidR="00DC218E" w:rsidRDefault="00DC218E"/>
    <w:p w14:paraId="0ECA9239" w14:textId="2A776F6A" w:rsidR="00B90DBE" w:rsidRDefault="00B90DBE" w:rsidP="008C0DE1">
      <w:pPr>
        <w:pStyle w:val="ListParagraph"/>
        <w:numPr>
          <w:ilvl w:val="0"/>
          <w:numId w:val="8"/>
        </w:numPr>
      </w:pPr>
      <w:r>
        <w:t xml:space="preserve">This link brings </w:t>
      </w:r>
      <w:r w:rsidR="00F47620">
        <w:t>you to</w:t>
      </w:r>
      <w:r>
        <w:t xml:space="preserve"> a page to complete the survey for </w:t>
      </w:r>
      <w:r w:rsidR="00BA08AD">
        <w:t>your basic</w:t>
      </w:r>
      <w:r>
        <w:t xml:space="preserve"> AN information (</w:t>
      </w:r>
      <w:r w:rsidR="00F47620">
        <w:t xml:space="preserve">this is </w:t>
      </w:r>
      <w:r>
        <w:t xml:space="preserve">not the D&amp;Z </w:t>
      </w:r>
      <w:r w:rsidR="00F47620">
        <w:t>questionnaire</w:t>
      </w:r>
      <w:r>
        <w:t>).</w:t>
      </w:r>
      <w:r w:rsidRPr="001A6D88">
        <w:t xml:space="preserve"> </w:t>
      </w:r>
      <w:r>
        <w:t xml:space="preserve">To get to the D&amp;Z </w:t>
      </w:r>
      <w:r w:rsidR="00DC218E">
        <w:t>questionnaire</w:t>
      </w:r>
      <w:r>
        <w:t xml:space="preserve"> and bypass the basic AN Network survey</w:t>
      </w:r>
      <w:r w:rsidR="00BA08AD">
        <w:t>, click</w:t>
      </w:r>
      <w:r>
        <w:t xml:space="preserve"> the ‘close’ button at the top and then it brings up D&amp;Z </w:t>
      </w:r>
      <w:r w:rsidR="00F47620">
        <w:t>questionnaire</w:t>
      </w:r>
      <w:r>
        <w:t>.</w:t>
      </w:r>
    </w:p>
    <w:p w14:paraId="5CFF07C6" w14:textId="77777777" w:rsidR="00DC218E" w:rsidRDefault="00BA08AD">
      <w:r>
        <w:rPr>
          <w:noProof/>
        </w:rPr>
        <w:drawing>
          <wp:inline distT="0" distB="0" distL="0" distR="0" wp14:anchorId="66EBFB97" wp14:editId="5EE51A87">
            <wp:extent cx="5943600" cy="208089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9D7F6" w14:textId="77777777" w:rsidR="00DC218E" w:rsidRDefault="00DC218E"/>
    <w:p w14:paraId="0C5845F0" w14:textId="3EDA2932" w:rsidR="008C0DE1" w:rsidRDefault="00DC218E">
      <w:r>
        <w:rPr>
          <w:noProof/>
        </w:rPr>
        <w:drawing>
          <wp:inline distT="0" distB="0" distL="0" distR="0" wp14:anchorId="7754ED31" wp14:editId="2094ACE7">
            <wp:extent cx="5830784" cy="131940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28841" cy="134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49E76" w14:textId="1CD1B87C" w:rsidR="00DC218E" w:rsidRDefault="00DC218E">
      <w:r>
        <w:br w:type="page"/>
      </w:r>
    </w:p>
    <w:p w14:paraId="317FC8A1" w14:textId="428CBD3A" w:rsidR="00AB62ED" w:rsidRDefault="001B6054" w:rsidP="001B6054">
      <w:pPr>
        <w:jc w:val="both"/>
      </w:pPr>
      <w:r>
        <w:lastRenderedPageBreak/>
        <w:t xml:space="preserve">Corporate Supply Chain will review the record for completeness.  Note that the </w:t>
      </w:r>
      <w:r w:rsidR="00AB62ED" w:rsidRPr="008D5E09">
        <w:t xml:space="preserve">Supplier </w:t>
      </w:r>
      <w:r w:rsidR="007934F8">
        <w:t>R</w:t>
      </w:r>
      <w:r w:rsidR="009B1FCC">
        <w:t xml:space="preserve">egistration </w:t>
      </w:r>
      <w:r w:rsidR="007934F8">
        <w:t>Q</w:t>
      </w:r>
      <w:r w:rsidR="009B1FCC">
        <w:t>u</w:t>
      </w:r>
      <w:r w:rsidR="00AB62ED" w:rsidRPr="008D5E09">
        <w:t>estionnaire may be returned to you if there is a requirement to obtain more information or if clarification is needed regarding any answers you have provided.</w:t>
      </w:r>
    </w:p>
    <w:p w14:paraId="0E40840F" w14:textId="77777777" w:rsidR="008C0DE1" w:rsidRDefault="008C0DE1" w:rsidP="001B6054">
      <w:pPr>
        <w:jc w:val="both"/>
      </w:pPr>
    </w:p>
    <w:p w14:paraId="5C16F66F" w14:textId="11ED0827" w:rsidR="008C0DE1" w:rsidRPr="008C0DE1" w:rsidRDefault="008C0DE1" w:rsidP="008C0DE1">
      <w:pPr>
        <w:rPr>
          <w:b/>
          <w:u w:val="single"/>
        </w:rPr>
      </w:pPr>
      <w:r w:rsidRPr="008C0DE1">
        <w:rPr>
          <w:b/>
          <w:u w:val="single"/>
        </w:rPr>
        <w:t>If Supplier need</w:t>
      </w:r>
      <w:r w:rsidR="001E7E55">
        <w:rPr>
          <w:b/>
          <w:u w:val="single"/>
        </w:rPr>
        <w:t>s</w:t>
      </w:r>
      <w:r w:rsidRPr="008C0DE1">
        <w:rPr>
          <w:b/>
          <w:u w:val="single"/>
        </w:rPr>
        <w:t xml:space="preserve"> to update their </w:t>
      </w:r>
      <w:r w:rsidR="001E7E55">
        <w:rPr>
          <w:b/>
          <w:u w:val="single"/>
        </w:rPr>
        <w:t xml:space="preserve">questionnaire response </w:t>
      </w:r>
      <w:r w:rsidRPr="008C0DE1">
        <w:rPr>
          <w:b/>
          <w:u w:val="single"/>
        </w:rPr>
        <w:t>any</w:t>
      </w:r>
      <w:r w:rsidR="00304C20">
        <w:rPr>
          <w:b/>
          <w:u w:val="single"/>
        </w:rPr>
        <w:t xml:space="preserve"> </w:t>
      </w:r>
      <w:r w:rsidRPr="008C0DE1">
        <w:rPr>
          <w:b/>
          <w:u w:val="single"/>
        </w:rPr>
        <w:t>time after original submittal:</w:t>
      </w:r>
    </w:p>
    <w:p w14:paraId="77F8E8FF" w14:textId="39EBCB04" w:rsidR="008C0DE1" w:rsidRDefault="001E7E55" w:rsidP="008C0DE1">
      <w:pPr>
        <w:pStyle w:val="ListParagraph"/>
        <w:numPr>
          <w:ilvl w:val="0"/>
          <w:numId w:val="7"/>
        </w:numPr>
        <w:ind w:left="720"/>
      </w:pPr>
      <w:r>
        <w:t>G</w:t>
      </w:r>
      <w:r w:rsidR="008C0DE1">
        <w:t xml:space="preserve">o to </w:t>
      </w:r>
      <w:r w:rsidR="008C0DE1" w:rsidRPr="001A6D88">
        <w:rPr>
          <w:b/>
          <w:color w:val="5B9BD5" w:themeColor="accent1"/>
        </w:rPr>
        <w:t>service.ariba.com</w:t>
      </w:r>
      <w:r w:rsidR="008C0DE1" w:rsidRPr="001A6D88">
        <w:rPr>
          <w:color w:val="5B9BD5" w:themeColor="accent1"/>
        </w:rPr>
        <w:t xml:space="preserve"> </w:t>
      </w:r>
      <w:r w:rsidR="008C0DE1">
        <w:t xml:space="preserve">to see the </w:t>
      </w:r>
      <w:r>
        <w:t>questionnaire</w:t>
      </w:r>
    </w:p>
    <w:p w14:paraId="230F7553" w14:textId="25D83D4F" w:rsidR="008C0DE1" w:rsidRDefault="008C0DE1" w:rsidP="008C0DE1">
      <w:pPr>
        <w:pStyle w:val="ListParagraph"/>
        <w:numPr>
          <w:ilvl w:val="0"/>
          <w:numId w:val="7"/>
        </w:numPr>
        <w:ind w:left="720"/>
      </w:pPr>
      <w:r>
        <w:t xml:space="preserve">Once </w:t>
      </w:r>
      <w:r w:rsidR="00BB2118">
        <w:t xml:space="preserve">logged </w:t>
      </w:r>
      <w:r>
        <w:t xml:space="preserve">into </w:t>
      </w:r>
      <w:r w:rsidRPr="00CC42CF">
        <w:rPr>
          <w:b/>
          <w:color w:val="5B9BD5" w:themeColor="accent1"/>
        </w:rPr>
        <w:t>service.ariba.com</w:t>
      </w:r>
      <w:r>
        <w:t>, click the grid box at the top of the screen and toggle down to ‘Proposals’.</w:t>
      </w:r>
    </w:p>
    <w:p w14:paraId="2314C034" w14:textId="7826E38D" w:rsidR="008C0DE1" w:rsidRDefault="001E7E55" w:rsidP="008C0DE1">
      <w:pPr>
        <w:pStyle w:val="ListParagraph"/>
        <w:numPr>
          <w:ilvl w:val="0"/>
          <w:numId w:val="7"/>
        </w:numPr>
        <w:ind w:left="720"/>
      </w:pPr>
      <w:r>
        <w:t>You</w:t>
      </w:r>
      <w:r w:rsidR="008C0DE1">
        <w:t xml:space="preserve"> should then see the Day &amp; Zimmermann </w:t>
      </w:r>
      <w:r>
        <w:t xml:space="preserve">questionnaire </w:t>
      </w:r>
      <w:r w:rsidR="008C0DE1">
        <w:t xml:space="preserve">on that page (note, if </w:t>
      </w:r>
      <w:r>
        <w:t xml:space="preserve">you have </w:t>
      </w:r>
      <w:r w:rsidR="00BB2118">
        <w:t>m</w:t>
      </w:r>
      <w:r w:rsidR="008C0DE1">
        <w:t xml:space="preserve">ultiple customers on the Ariba Network, </w:t>
      </w:r>
      <w:r>
        <w:t>you</w:t>
      </w:r>
      <w:r w:rsidR="008C0DE1">
        <w:t xml:space="preserve"> may need to select ‘Day &amp; Zimmermann’ first to see our specific </w:t>
      </w:r>
      <w:r>
        <w:t>questionnaire</w:t>
      </w:r>
      <w:r w:rsidR="008C0DE1">
        <w:t>)</w:t>
      </w:r>
    </w:p>
    <w:p w14:paraId="6E1E5691" w14:textId="7F61EF1E" w:rsidR="008C0DE1" w:rsidRDefault="001E7E55" w:rsidP="007934F8">
      <w:pPr>
        <w:pStyle w:val="ListParagraph"/>
        <w:numPr>
          <w:ilvl w:val="0"/>
          <w:numId w:val="7"/>
        </w:numPr>
        <w:ind w:left="720"/>
      </w:pPr>
      <w:r>
        <w:t>Cli</w:t>
      </w:r>
      <w:r w:rsidR="008C0DE1">
        <w:t xml:space="preserve">ck </w:t>
      </w:r>
      <w:r w:rsidR="008C0DE1" w:rsidRPr="008C0DE1">
        <w:rPr>
          <w:b/>
        </w:rPr>
        <w:t>‘revise survey’</w:t>
      </w:r>
      <w:r w:rsidR="008C0DE1">
        <w:t xml:space="preserve"> </w:t>
      </w:r>
      <w:r>
        <w:t>to</w:t>
      </w:r>
      <w:r w:rsidR="008C0DE1">
        <w:t xml:space="preserve"> update any fields and submit the </w:t>
      </w:r>
      <w:r>
        <w:t>questionnaire</w:t>
      </w:r>
      <w:r w:rsidR="008C0DE1">
        <w:t xml:space="preserve"> again.</w:t>
      </w:r>
    </w:p>
    <w:p w14:paraId="1CEBE40D" w14:textId="77777777" w:rsidR="008C0DE1" w:rsidRDefault="008C0DE1" w:rsidP="001B6054">
      <w:pPr>
        <w:jc w:val="both"/>
      </w:pPr>
    </w:p>
    <w:p w14:paraId="20988571" w14:textId="77777777" w:rsidR="009B1FCC" w:rsidRDefault="009B1FCC" w:rsidP="001B6054">
      <w:pPr>
        <w:jc w:val="both"/>
      </w:pPr>
    </w:p>
    <w:p w14:paraId="1643F4CE" w14:textId="77777777" w:rsidR="009B1FCC" w:rsidRDefault="009B1FCC" w:rsidP="001B6054">
      <w:pPr>
        <w:jc w:val="both"/>
      </w:pPr>
      <w:r w:rsidRPr="009B1FCC">
        <w:rPr>
          <w:b/>
        </w:rPr>
        <w:t>Need Help</w:t>
      </w:r>
      <w:r>
        <w:t>:</w:t>
      </w:r>
    </w:p>
    <w:p w14:paraId="48133184" w14:textId="77777777" w:rsidR="0052244D" w:rsidRDefault="009B1FCC" w:rsidP="001B6054">
      <w:pPr>
        <w:pStyle w:val="ListParagraph"/>
        <w:numPr>
          <w:ilvl w:val="0"/>
          <w:numId w:val="6"/>
        </w:numPr>
        <w:jc w:val="both"/>
      </w:pPr>
      <w:r>
        <w:t>User</w:t>
      </w:r>
      <w:r w:rsidR="0052244D">
        <w:t xml:space="preserve"> name and Password a</w:t>
      </w:r>
      <w:r>
        <w:t>re</w:t>
      </w:r>
      <w:r w:rsidR="0052244D">
        <w:t xml:space="preserve"> unique to you</w:t>
      </w:r>
      <w:r>
        <w:t xml:space="preserve"> and your </w:t>
      </w:r>
      <w:r w:rsidR="0052244D">
        <w:t>company</w:t>
      </w:r>
      <w:r>
        <w:t>. Y</w:t>
      </w:r>
      <w:r w:rsidR="0052244D">
        <w:t>ou may reset the password by clicking the “</w:t>
      </w:r>
      <w:r w:rsidR="0052244D" w:rsidRPr="009B1FCC">
        <w:rPr>
          <w:i/>
        </w:rPr>
        <w:t xml:space="preserve">forgot password” </w:t>
      </w:r>
      <w:r w:rsidR="0052244D">
        <w:t xml:space="preserve">link on the Ariba website or by contacting Ariba directly.  Day &amp; Zimmermann </w:t>
      </w:r>
      <w:r>
        <w:t xml:space="preserve">Corporate Supply Chain </w:t>
      </w:r>
      <w:r w:rsidR="0052244D">
        <w:t xml:space="preserve">cannot reset an Ariba password. </w:t>
      </w:r>
    </w:p>
    <w:p w14:paraId="235F7503" w14:textId="6B1F51E0" w:rsidR="0067746D" w:rsidRDefault="0067746D" w:rsidP="001B6054">
      <w:pPr>
        <w:pStyle w:val="ListParagraph"/>
        <w:numPr>
          <w:ilvl w:val="0"/>
          <w:numId w:val="6"/>
        </w:numPr>
        <w:jc w:val="both"/>
      </w:pPr>
      <w:r>
        <w:t>Please do not send requested documents via email – they must be uploaded within your</w:t>
      </w:r>
      <w:r w:rsidR="000F7348">
        <w:t xml:space="preserve"> </w:t>
      </w:r>
      <w:r>
        <w:t xml:space="preserve">Ariba account in the </w:t>
      </w:r>
      <w:r w:rsidR="00114864">
        <w:t xml:space="preserve">D&amp;Z </w:t>
      </w:r>
      <w:r w:rsidR="00304C20">
        <w:t>s</w:t>
      </w:r>
      <w:r w:rsidR="00114864">
        <w:t xml:space="preserve">upplier </w:t>
      </w:r>
      <w:r>
        <w:t>questionnaire</w:t>
      </w:r>
      <w:r w:rsidR="000F7348">
        <w:t>.</w:t>
      </w:r>
      <w:r>
        <w:t xml:space="preserve"> </w:t>
      </w:r>
    </w:p>
    <w:p w14:paraId="2018C8B0" w14:textId="3F7A155F" w:rsidR="009B1FCC" w:rsidRPr="008D5E09" w:rsidRDefault="009B1FCC" w:rsidP="001B6054">
      <w:pPr>
        <w:pStyle w:val="ListParagraph"/>
        <w:numPr>
          <w:ilvl w:val="0"/>
          <w:numId w:val="6"/>
        </w:numPr>
        <w:jc w:val="both"/>
      </w:pPr>
      <w:r>
        <w:t xml:space="preserve">If you have questions about the </w:t>
      </w:r>
      <w:r w:rsidR="00304C20">
        <w:t>S</w:t>
      </w:r>
      <w:r>
        <w:t>upplier</w:t>
      </w:r>
      <w:r w:rsidR="00304C20">
        <w:t xml:space="preserve"> R</w:t>
      </w:r>
      <w:r>
        <w:t xml:space="preserve">egistration </w:t>
      </w:r>
      <w:r w:rsidR="00304C20">
        <w:t>Q</w:t>
      </w:r>
      <w:r>
        <w:t xml:space="preserve">uestionnaire, reach out to </w:t>
      </w:r>
      <w:hyperlink r:id="rId19" w:history="1">
        <w:r w:rsidRPr="009B1FCC">
          <w:rPr>
            <w:rStyle w:val="Hyperlink"/>
          </w:rPr>
          <w:t>Debbie Prestileo</w:t>
        </w:r>
      </w:hyperlink>
      <w:r>
        <w:t xml:space="preserve"> or </w:t>
      </w:r>
      <w:hyperlink r:id="rId20" w:history="1">
        <w:r w:rsidRPr="009B1FCC">
          <w:rPr>
            <w:rStyle w:val="Hyperlink"/>
          </w:rPr>
          <w:t>Amanda DeLoatch</w:t>
        </w:r>
      </w:hyperlink>
      <w:r>
        <w:t xml:space="preserve"> in Corporate supply Chain. </w:t>
      </w:r>
    </w:p>
    <w:sectPr w:rsidR="009B1FCC" w:rsidRPr="008D5E09" w:rsidSect="00BD36C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5B9C2" w14:textId="77777777" w:rsidR="00366FC9" w:rsidRDefault="00366FC9" w:rsidP="00AB62ED">
      <w:pPr>
        <w:spacing w:after="0" w:line="240" w:lineRule="auto"/>
      </w:pPr>
      <w:r>
        <w:separator/>
      </w:r>
    </w:p>
  </w:endnote>
  <w:endnote w:type="continuationSeparator" w:id="0">
    <w:p w14:paraId="1482A99F" w14:textId="77777777" w:rsidR="00366FC9" w:rsidRDefault="00366FC9" w:rsidP="00AB6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CEF69" w14:textId="77777777" w:rsidR="00304C20" w:rsidRDefault="00304C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678152"/>
      <w:docPartObj>
        <w:docPartGallery w:val="Page Numbers (Bottom of Page)"/>
        <w:docPartUnique/>
      </w:docPartObj>
    </w:sdtPr>
    <w:sdtEndPr/>
    <w:sdtContent>
      <w:p w14:paraId="76D2469C" w14:textId="77777777" w:rsidR="00BD36CE" w:rsidRDefault="00BD36CE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18E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7BEBCEDF" w14:textId="77777777" w:rsidR="00BD36CE" w:rsidRDefault="00BD36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20A60" w14:textId="77777777" w:rsidR="00304C20" w:rsidRDefault="00304C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055F5" w14:textId="77777777" w:rsidR="00366FC9" w:rsidRDefault="00366FC9" w:rsidP="00AB62ED">
      <w:pPr>
        <w:spacing w:after="0" w:line="240" w:lineRule="auto"/>
      </w:pPr>
      <w:r>
        <w:separator/>
      </w:r>
    </w:p>
  </w:footnote>
  <w:footnote w:type="continuationSeparator" w:id="0">
    <w:p w14:paraId="6AF73A09" w14:textId="77777777" w:rsidR="00366FC9" w:rsidRDefault="00366FC9" w:rsidP="00AB6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208D1" w14:textId="77777777" w:rsidR="00304C20" w:rsidRDefault="00304C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B43AA" w14:textId="77777777" w:rsidR="00AB62ED" w:rsidRDefault="00AB62ED">
    <w:pPr>
      <w:pStyle w:val="Header"/>
    </w:pPr>
    <w:r>
      <w:t xml:space="preserve">Day &amp; Zimmermann – Ariba </w:t>
    </w:r>
    <w:r w:rsidR="00F341F6">
      <w:t>Supplier Registration Guide</w:t>
    </w:r>
  </w:p>
  <w:p w14:paraId="0B9FACEC" w14:textId="77777777" w:rsidR="00AB62ED" w:rsidRDefault="00AB62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6B99A" w14:textId="77777777" w:rsidR="00304C20" w:rsidRDefault="00304C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298A"/>
    <w:multiLevelType w:val="hybridMultilevel"/>
    <w:tmpl w:val="ABC08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2020"/>
    <w:multiLevelType w:val="hybridMultilevel"/>
    <w:tmpl w:val="CA96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55C73"/>
    <w:multiLevelType w:val="hybridMultilevel"/>
    <w:tmpl w:val="32AC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22125"/>
    <w:multiLevelType w:val="hybridMultilevel"/>
    <w:tmpl w:val="8D42B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C54DA4"/>
    <w:multiLevelType w:val="hybridMultilevel"/>
    <w:tmpl w:val="32AC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F078F"/>
    <w:multiLevelType w:val="hybridMultilevel"/>
    <w:tmpl w:val="926E1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F4FFD"/>
    <w:multiLevelType w:val="hybridMultilevel"/>
    <w:tmpl w:val="A1FA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9362D"/>
    <w:multiLevelType w:val="hybridMultilevel"/>
    <w:tmpl w:val="CF208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ED"/>
    <w:rsid w:val="00021776"/>
    <w:rsid w:val="000A21D8"/>
    <w:rsid w:val="000F7348"/>
    <w:rsid w:val="00114864"/>
    <w:rsid w:val="001B6054"/>
    <w:rsid w:val="001E7E55"/>
    <w:rsid w:val="0029119E"/>
    <w:rsid w:val="002F0EBC"/>
    <w:rsid w:val="002F2D94"/>
    <w:rsid w:val="00304C20"/>
    <w:rsid w:val="00366FC9"/>
    <w:rsid w:val="003C40EF"/>
    <w:rsid w:val="0052244D"/>
    <w:rsid w:val="00630EB2"/>
    <w:rsid w:val="0067746D"/>
    <w:rsid w:val="007934F8"/>
    <w:rsid w:val="007E69B9"/>
    <w:rsid w:val="008C0DE1"/>
    <w:rsid w:val="008D5E09"/>
    <w:rsid w:val="008D73EA"/>
    <w:rsid w:val="009B1FCC"/>
    <w:rsid w:val="00A86239"/>
    <w:rsid w:val="00AB3E6D"/>
    <w:rsid w:val="00AB62ED"/>
    <w:rsid w:val="00AD35C7"/>
    <w:rsid w:val="00B216CC"/>
    <w:rsid w:val="00B90DBE"/>
    <w:rsid w:val="00BA08AD"/>
    <w:rsid w:val="00BB2118"/>
    <w:rsid w:val="00BD36CE"/>
    <w:rsid w:val="00C7796E"/>
    <w:rsid w:val="00D52764"/>
    <w:rsid w:val="00D61791"/>
    <w:rsid w:val="00DC218E"/>
    <w:rsid w:val="00E338B5"/>
    <w:rsid w:val="00E34CF9"/>
    <w:rsid w:val="00E3581F"/>
    <w:rsid w:val="00EE61BD"/>
    <w:rsid w:val="00F341F6"/>
    <w:rsid w:val="00F47620"/>
    <w:rsid w:val="00FA57B7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70DD0"/>
  <w15:docId w15:val="{CF13D5DB-E989-4480-A0C2-90F2CF0E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2ED"/>
  </w:style>
  <w:style w:type="paragraph" w:styleId="Footer">
    <w:name w:val="footer"/>
    <w:basedOn w:val="Normal"/>
    <w:link w:val="FooterChar"/>
    <w:uiPriority w:val="99"/>
    <w:unhideWhenUsed/>
    <w:rsid w:val="00AB6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2ED"/>
  </w:style>
  <w:style w:type="paragraph" w:styleId="ListParagraph">
    <w:name w:val="List Paragraph"/>
    <w:basedOn w:val="Normal"/>
    <w:uiPriority w:val="34"/>
    <w:qFormat/>
    <w:rsid w:val="00AB62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5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E09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E0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E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244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2244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4F8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4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mailto:amanda.deloatch@dayzim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debbie.prestileo@dayzim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2B5BC1B0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FC1F-98F4-4887-87E8-9B103A9A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Day &amp; Zimmermann, Inc.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DeLoatch, Amanda</dc:creator>
  <cp:lastModifiedBy>DeLoatch, Amanda</cp:lastModifiedBy>
  <cp:revision>9</cp:revision>
  <dcterms:created xsi:type="dcterms:W3CDTF">2019-01-11T14:08:00Z</dcterms:created>
  <dcterms:modified xsi:type="dcterms:W3CDTF">2019-01-11T16:36:00Z</dcterms:modified>
</cp:coreProperties>
</file>