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1FD0" w14:textId="75E49F12" w:rsidR="004474A2" w:rsidRDefault="004474A2" w:rsidP="004474A2">
      <w:pPr>
        <w:pStyle w:val="Title"/>
        <w:rPr>
          <w:rFonts w:asciiTheme="minorHAnsi" w:hAnsiTheme="minorHAnsi" w:cstheme="minorHAnsi"/>
          <w:sz w:val="40"/>
        </w:rPr>
      </w:pPr>
      <w:bookmarkStart w:id="0" w:name="_GoBack"/>
      <w:bookmarkEnd w:id="0"/>
      <w:r w:rsidRPr="00D86B17">
        <w:rPr>
          <w:rFonts w:asciiTheme="minorHAnsi" w:hAnsiTheme="minorHAnsi" w:cstheme="minorHAnsi"/>
          <w:sz w:val="40"/>
        </w:rPr>
        <w:t>EBCD MEDITECH Content Updates – 201</w:t>
      </w:r>
      <w:r w:rsidR="004A70CA">
        <w:rPr>
          <w:rFonts w:asciiTheme="minorHAnsi" w:hAnsiTheme="minorHAnsi" w:cstheme="minorHAnsi"/>
          <w:sz w:val="40"/>
        </w:rPr>
        <w:t>9.</w:t>
      </w:r>
      <w:r w:rsidR="00092396">
        <w:rPr>
          <w:rFonts w:asciiTheme="minorHAnsi" w:hAnsiTheme="minorHAnsi" w:cstheme="minorHAnsi"/>
          <w:sz w:val="40"/>
        </w:rPr>
        <w:t>3</w:t>
      </w:r>
      <w:r w:rsidR="0000751B">
        <w:rPr>
          <w:rFonts w:asciiTheme="minorHAnsi" w:hAnsiTheme="minorHAnsi" w:cstheme="minorHAnsi"/>
          <w:sz w:val="40"/>
        </w:rPr>
        <w:br/>
        <w:t>ED Module</w:t>
      </w:r>
    </w:p>
    <w:p w14:paraId="47B9A47B" w14:textId="3BEE39CB" w:rsidR="0000751B" w:rsidRPr="0000751B" w:rsidRDefault="0000751B" w:rsidP="0000751B"/>
    <w:p w14:paraId="7B75ADFF" w14:textId="77777777" w:rsidR="00A469FA" w:rsidRPr="005D3E3A" w:rsidRDefault="00A469FA" w:rsidP="00C368D7">
      <w:pPr>
        <w:pStyle w:val="Subtitle"/>
        <w:spacing w:before="480"/>
        <w:rPr>
          <w:rFonts w:ascii="Mark for HCA" w:hAnsi="Mark for HCA" w:cs="Mark for HCA"/>
          <w:sz w:val="36"/>
        </w:rPr>
      </w:pPr>
      <w:r w:rsidRPr="005D3E3A">
        <w:rPr>
          <w:rFonts w:ascii="Mark for HCA" w:hAnsi="Mark for HCA" w:cs="Mark for HCA"/>
          <w:sz w:val="36"/>
        </w:rPr>
        <w:t>Overview</w:t>
      </w:r>
    </w:p>
    <w:p w14:paraId="18D0B6EF" w14:textId="70084496" w:rsidR="00737154" w:rsidRDefault="00A469FA" w:rsidP="00737154">
      <w:r w:rsidRPr="00657BE3">
        <w:t xml:space="preserve">This document </w:t>
      </w:r>
      <w:r>
        <w:t>is a high-level overview for</w:t>
      </w:r>
      <w:r w:rsidRPr="00657BE3">
        <w:t xml:space="preserve"> end user education purposes</w:t>
      </w:r>
      <w:r>
        <w:t xml:space="preserve"> about significant</w:t>
      </w:r>
      <w:r w:rsidR="0036198C">
        <w:t xml:space="preserve"> changes within the Nursing, ED</w:t>
      </w:r>
      <w:r>
        <w:t xml:space="preserve"> Module. Additional enhancements may be seen in the </w:t>
      </w:r>
      <w:hyperlink r:id="rId11" w:anchor="/Tools%20and%20Templates/Forms/AllItems.aspx?RootFolder=%2Fsites%2FEBCD%5FEnt%5FSite%2FTools%20and%20Templates%2F03%2DEducation%2FContent%20Updates&amp;FolderCTID=0x01200033795B734D296D43995FA9BA1F04246D&amp;View=%7B9B91E0F3%2D6AEB%2D4188%2D9C89%2DD2FDAAAE19B2%7D" w:history="1">
        <w:r w:rsidRPr="00D9525D">
          <w:rPr>
            <w:rStyle w:val="Hyperlink"/>
          </w:rPr>
          <w:t>EBCD Content Updates section</w:t>
        </w:r>
      </w:hyperlink>
      <w:r>
        <w:t xml:space="preserve"> of the </w:t>
      </w:r>
      <w:hyperlink r:id="rId12" w:history="1">
        <w:r w:rsidRPr="00D9525D">
          <w:rPr>
            <w:rStyle w:val="Hyperlink"/>
          </w:rPr>
          <w:t>EBCD Atlas</w:t>
        </w:r>
        <w:r>
          <w:rPr>
            <w:rStyle w:val="Hyperlink"/>
          </w:rPr>
          <w:t xml:space="preserve"> </w:t>
        </w:r>
        <w:r w:rsidRPr="00D9525D">
          <w:rPr>
            <w:rStyle w:val="Hyperlink"/>
          </w:rPr>
          <w:t>Connect page</w:t>
        </w:r>
      </w:hyperlink>
      <w:r w:rsidR="00921814">
        <w:t xml:space="preserve">. </w:t>
      </w:r>
    </w:p>
    <w:p w14:paraId="61DC66B9" w14:textId="4F793052" w:rsidR="00A469FA" w:rsidRPr="005D3E3A" w:rsidRDefault="00A469FA" w:rsidP="00A469FA">
      <w:pPr>
        <w:pStyle w:val="Subtitle"/>
        <w:spacing w:before="600"/>
        <w:rPr>
          <w:rFonts w:ascii="Mark for HCA" w:hAnsi="Mark for HCA" w:cs="Mark for HCA"/>
        </w:rPr>
      </w:pPr>
      <w:r w:rsidRPr="005D3E3A">
        <w:rPr>
          <w:rFonts w:ascii="Mark for HCA" w:hAnsi="Mark for HCA" w:cs="Mark for HCA"/>
        </w:rPr>
        <w:t>How to use this guide</w:t>
      </w:r>
    </w:p>
    <w:p w14:paraId="5F5DC48F" w14:textId="33996C71" w:rsidR="00A469FA" w:rsidRDefault="00A469FA" w:rsidP="00A469FA">
      <w:r w:rsidRPr="00C6201D">
        <w:t>The enhancements are listed by intervention. They include which module(s) affected along with the impact associated with the intervention.</w:t>
      </w:r>
    </w:p>
    <w:p w14:paraId="1FE20232" w14:textId="73B3CC8E" w:rsidR="00814312" w:rsidRPr="00787B06" w:rsidRDefault="00814312" w:rsidP="00A469FA">
      <w:pPr>
        <w:rPr>
          <w:rFonts w:asciiTheme="minorHAnsi" w:eastAsiaTheme="majorEastAsia" w:hAnsiTheme="minorHAnsi" w:cstheme="majorBidi"/>
          <w:b/>
          <w:color w:val="E35929"/>
          <w:sz w:val="40"/>
          <w:szCs w:val="26"/>
        </w:rPr>
      </w:pPr>
      <w:r>
        <w:t>The</w:t>
      </w:r>
      <w:r w:rsidRPr="00C6201D">
        <w:t xml:space="preserve"> enhancements</w:t>
      </w:r>
      <w:bookmarkStart w:id="1" w:name="_Toc514076506"/>
      <w:bookmarkStart w:id="2" w:name="_Toc513799342"/>
      <w:bookmarkStart w:id="3" w:name="_Toc514057975"/>
      <w:bookmarkStart w:id="4" w:name="_Toc514073030"/>
      <w:r w:rsidRPr="00814312">
        <w:t xml:space="preserve"> </w:t>
      </w:r>
      <w:r>
        <w:t xml:space="preserve">are listed in alphabetical order and provide a rationale behind the change and screenshot example(s). This document focuses on end user enhancements </w:t>
      </w:r>
      <w:r w:rsidRPr="001B7744">
        <w:t>designated as high and medium impact.</w:t>
      </w:r>
      <w:bookmarkEnd w:id="1"/>
      <w:bookmarkEnd w:id="2"/>
      <w:bookmarkEnd w:id="3"/>
      <w:bookmarkEnd w:id="4"/>
    </w:p>
    <w:p w14:paraId="2B4A9DBB" w14:textId="77777777" w:rsidR="00A469FA" w:rsidRPr="00C6201D" w:rsidRDefault="00A469FA" w:rsidP="00A469FA">
      <w:pPr>
        <w:pStyle w:val="Caption"/>
        <w:rPr>
          <w:i w:val="0"/>
        </w:rPr>
      </w:pPr>
      <w:r w:rsidRPr="00C6201D">
        <w:rPr>
          <w:i w:val="0"/>
        </w:rPr>
        <w:t>Impact Legend:</w:t>
      </w:r>
    </w:p>
    <w:tbl>
      <w:tblPr>
        <w:tblStyle w:val="TableGrid"/>
        <w:tblW w:w="68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617"/>
        <w:gridCol w:w="1095"/>
        <w:gridCol w:w="2418"/>
        <w:gridCol w:w="1095"/>
      </w:tblGrid>
      <w:tr w:rsidR="00A469FA" w:rsidRPr="00C6201D" w14:paraId="2E794BA2" w14:textId="77777777" w:rsidTr="00626EBB">
        <w:trPr>
          <w:trHeight w:val="1025"/>
          <w:jc w:val="center"/>
        </w:trPr>
        <w:tc>
          <w:tcPr>
            <w:tcW w:w="236" w:type="dxa"/>
            <w:tcBorders>
              <w:bottom w:val="single" w:sz="4" w:space="0" w:color="A6A6A6" w:themeColor="background1" w:themeShade="A6"/>
            </w:tcBorders>
          </w:tcPr>
          <w:p w14:paraId="6891EB78" w14:textId="77777777" w:rsidR="00A469FA" w:rsidRPr="00C6201D" w:rsidRDefault="00A469FA" w:rsidP="00626EBB">
            <w:r w:rsidRPr="00C6201D">
              <w:t>Safety/Regulatory</w:t>
            </w:r>
          </w:p>
        </w:tc>
        <w:tc>
          <w:tcPr>
            <w:tcW w:w="3277" w:type="dxa"/>
            <w:tcBorders>
              <w:bottom w:val="single" w:sz="4" w:space="0" w:color="A6A6A6" w:themeColor="background1" w:themeShade="A6"/>
              <w:right w:val="single" w:sz="4" w:space="0" w:color="A6A6A6" w:themeColor="background1" w:themeShade="A6"/>
            </w:tcBorders>
          </w:tcPr>
          <w:p w14:paraId="410340F2" w14:textId="2BE522B6" w:rsidR="00A469FA" w:rsidRPr="00C6201D" w:rsidRDefault="009D4E3E" w:rsidP="00626EBB">
            <w:r>
              <w:rPr>
                <w:noProof/>
              </w:rPr>
              <w:drawing>
                <wp:inline distT="0" distB="0" distL="0" distR="0" wp14:anchorId="10717C48" wp14:editId="6CB999AA">
                  <wp:extent cx="558165" cy="558165"/>
                  <wp:effectExtent l="0" t="0" r="0" b="0"/>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c>
          <w:tcPr>
            <w:tcW w:w="22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DF6266" w14:textId="77777777" w:rsidR="00A469FA" w:rsidRPr="00C6201D" w:rsidRDefault="00A469FA" w:rsidP="00626EBB">
            <w:pPr>
              <w:rPr>
                <w:b/>
                <w:noProof/>
              </w:rPr>
            </w:pPr>
            <w:r w:rsidRPr="00C6201D">
              <w:t>Clinical Initiative</w:t>
            </w:r>
          </w:p>
        </w:tc>
        <w:tc>
          <w:tcPr>
            <w:tcW w:w="1096" w:type="dxa"/>
            <w:tcBorders>
              <w:bottom w:val="single" w:sz="4" w:space="0" w:color="A6A6A6" w:themeColor="background1" w:themeShade="A6"/>
            </w:tcBorders>
          </w:tcPr>
          <w:p w14:paraId="78CEBEC4" w14:textId="41A1708C" w:rsidR="00A469FA" w:rsidRPr="00C6201D" w:rsidRDefault="009D4E3E" w:rsidP="00626EBB">
            <w:pPr>
              <w:rPr>
                <w:noProof/>
              </w:rPr>
            </w:pPr>
            <w:r>
              <w:rPr>
                <w:noProof/>
              </w:rPr>
              <w:drawing>
                <wp:inline distT="0" distB="0" distL="0" distR="0" wp14:anchorId="69678273" wp14:editId="43045C94">
                  <wp:extent cx="558165" cy="558165"/>
                  <wp:effectExtent l="0" t="0" r="0" b="0"/>
                  <wp:docPr id="112" name="Picture 111"/>
                  <wp:cNvGraphicFramePr/>
                  <a:graphic xmlns:a="http://schemas.openxmlformats.org/drawingml/2006/main">
                    <a:graphicData uri="http://schemas.openxmlformats.org/drawingml/2006/picture">
                      <pic:pic xmlns:pic="http://schemas.openxmlformats.org/drawingml/2006/picture">
                        <pic:nvPicPr>
                          <pic:cNvPr id="112" name="Picture 111"/>
                          <pic:cNvPicPr/>
                        </pic:nvPicPr>
                        <pic:blipFill>
                          <a:blip r:embed="rId14">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r>
      <w:tr w:rsidR="00A469FA" w:rsidRPr="00C6201D" w14:paraId="78ADD97D" w14:textId="77777777" w:rsidTr="00626EBB">
        <w:trPr>
          <w:trHeight w:val="890"/>
          <w:jc w:val="center"/>
        </w:trPr>
        <w:tc>
          <w:tcPr>
            <w:tcW w:w="236" w:type="dxa"/>
            <w:tcBorders>
              <w:top w:val="single" w:sz="4" w:space="0" w:color="A6A6A6" w:themeColor="background1" w:themeShade="A6"/>
              <w:bottom w:val="single" w:sz="4" w:space="0" w:color="A6A6A6" w:themeColor="background1" w:themeShade="A6"/>
            </w:tcBorders>
          </w:tcPr>
          <w:p w14:paraId="7E574503" w14:textId="77777777" w:rsidR="00A469FA" w:rsidRPr="00C6201D" w:rsidRDefault="00A469FA" w:rsidP="00626EBB">
            <w:r w:rsidRPr="00C6201D">
              <w:t>Reimbursement/Billing</w:t>
            </w:r>
          </w:p>
        </w:tc>
        <w:tc>
          <w:tcPr>
            <w:tcW w:w="327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4FF8902" w14:textId="1A8BB1F3" w:rsidR="00A469FA" w:rsidRPr="00C6201D" w:rsidRDefault="009D4E3E" w:rsidP="00626EBB">
            <w:pPr>
              <w:rPr>
                <w:noProof/>
              </w:rPr>
            </w:pPr>
            <w:r>
              <w:rPr>
                <w:noProof/>
              </w:rPr>
              <w:drawing>
                <wp:inline distT="0" distB="0" distL="0" distR="0" wp14:anchorId="7C368054" wp14:editId="51E61A8A">
                  <wp:extent cx="558165" cy="558165"/>
                  <wp:effectExtent l="0" t="0" r="0" b="0"/>
                  <wp:docPr id="58" name="Picture 57"/>
                  <wp:cNvGraphicFramePr/>
                  <a:graphic xmlns:a="http://schemas.openxmlformats.org/drawingml/2006/main">
                    <a:graphicData uri="http://schemas.openxmlformats.org/drawingml/2006/picture">
                      <pic:pic xmlns:pic="http://schemas.openxmlformats.org/drawingml/2006/picture">
                        <pic:nvPicPr>
                          <pic:cNvPr id="58" name="Picture 57"/>
                          <pic:cNvPicPr/>
                        </pic:nvPicPr>
                        <pic:blipFill>
                          <a:blip r:embed="rId15">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c>
          <w:tcPr>
            <w:tcW w:w="22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A381AED" w14:textId="77777777" w:rsidR="00A469FA" w:rsidRPr="00C6201D" w:rsidRDefault="00A469FA" w:rsidP="00626EBB">
            <w:pPr>
              <w:rPr>
                <w:noProof/>
              </w:rPr>
            </w:pPr>
            <w:r w:rsidRPr="00C6201D">
              <w:t>Enhancements/Wins</w:t>
            </w:r>
          </w:p>
        </w:tc>
        <w:tc>
          <w:tcPr>
            <w:tcW w:w="1096" w:type="dxa"/>
            <w:tcBorders>
              <w:top w:val="single" w:sz="4" w:space="0" w:color="A6A6A6" w:themeColor="background1" w:themeShade="A6"/>
              <w:bottom w:val="single" w:sz="4" w:space="0" w:color="A6A6A6" w:themeColor="background1" w:themeShade="A6"/>
            </w:tcBorders>
          </w:tcPr>
          <w:p w14:paraId="256D99B1" w14:textId="1D590236" w:rsidR="00A469FA" w:rsidRPr="00C6201D" w:rsidRDefault="009D4E3E" w:rsidP="00626EBB">
            <w:pPr>
              <w:rPr>
                <w:noProof/>
              </w:rPr>
            </w:pPr>
            <w:r>
              <w:rPr>
                <w:noProof/>
              </w:rPr>
              <w:drawing>
                <wp:inline distT="0" distB="0" distL="0" distR="0" wp14:anchorId="7AB68FA8" wp14:editId="48B20928">
                  <wp:extent cx="558165" cy="558165"/>
                  <wp:effectExtent l="0" t="0" r="0" b="0"/>
                  <wp:docPr id="88" name="Picture 87"/>
                  <wp:cNvGraphicFramePr/>
                  <a:graphic xmlns:a="http://schemas.openxmlformats.org/drawingml/2006/main">
                    <a:graphicData uri="http://schemas.openxmlformats.org/drawingml/2006/picture">
                      <pic:pic xmlns:pic="http://schemas.openxmlformats.org/drawingml/2006/picture">
                        <pic:nvPicPr>
                          <pic:cNvPr id="88" name="Picture 87"/>
                          <pic:cNvPicPr/>
                        </pic:nvPicPr>
                        <pic:blipFill>
                          <a:blip r:embed="rId16">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r>
    </w:tbl>
    <w:p w14:paraId="407D8779" w14:textId="77777777" w:rsidR="00A469FA" w:rsidRDefault="00A469FA" w:rsidP="00A469FA"/>
    <w:p w14:paraId="07BFA7DE" w14:textId="77777777" w:rsidR="00814312" w:rsidRDefault="00814312" w:rsidP="00814312">
      <w:r>
        <w:t xml:space="preserve">Be aware the enhancements may not be in your test environment at the time this document is published. Your facility/IT Division support team will notify you when the updates will be available in your software. </w:t>
      </w:r>
    </w:p>
    <w:p w14:paraId="5E97A36C" w14:textId="77777777" w:rsidR="00814312" w:rsidRPr="0061395E" w:rsidRDefault="00814312" w:rsidP="00814312">
      <w:r>
        <w:t>Please read the MEDITECH selected prompts and follow the yellow information boxes onscreen as you become aware of changes in the documentation.</w:t>
      </w:r>
    </w:p>
    <w:p w14:paraId="600B63A0" w14:textId="77777777" w:rsidR="00FF319B" w:rsidRDefault="00FF319B">
      <w:pPr>
        <w:ind w:left="360" w:hanging="360"/>
        <w:rPr>
          <w:i/>
        </w:rPr>
      </w:pPr>
      <w:r>
        <w:rPr>
          <w:i/>
        </w:rPr>
        <w:br w:type="page"/>
      </w:r>
    </w:p>
    <w:p w14:paraId="769E73F5" w14:textId="4F2BD807" w:rsidR="004474A2" w:rsidRPr="0065095E" w:rsidRDefault="004474A2" w:rsidP="0065095E">
      <w:pPr>
        <w:rPr>
          <w:i/>
        </w:rPr>
      </w:pPr>
      <w:r w:rsidRPr="0065095E">
        <w:rPr>
          <w:i/>
        </w:rPr>
        <w:lastRenderedPageBreak/>
        <w:t>Click the topic name to be taken to the specific documentation within this update:</w:t>
      </w:r>
    </w:p>
    <w:p w14:paraId="56D7447F" w14:textId="6EF4F06D" w:rsidR="001A19AD" w:rsidRDefault="005074A7">
      <w:pPr>
        <w:pStyle w:val="TOC1"/>
        <w:rPr>
          <w:rFonts w:asciiTheme="minorHAnsi" w:hAnsiTheme="minorHAnsi"/>
          <w:noProof/>
          <w:color w:val="auto"/>
          <w:sz w:val="22"/>
          <w:szCs w:val="22"/>
        </w:rPr>
      </w:pPr>
      <w:r>
        <w:fldChar w:fldCharType="begin"/>
      </w:r>
      <w:r>
        <w:instrText xml:space="preserve"> TOC \o "1-2" \h \z \u </w:instrText>
      </w:r>
      <w:r>
        <w:fldChar w:fldCharType="separate"/>
      </w:r>
      <w:hyperlink w:anchor="_Toc16497371" w:history="1">
        <w:r w:rsidR="001A19AD" w:rsidRPr="00A30873">
          <w:rPr>
            <w:rStyle w:val="Hyperlink"/>
            <w:rFonts w:cstheme="minorHAnsi"/>
            <w:noProof/>
          </w:rPr>
          <w:t>Summary of Revisions</w:t>
        </w:r>
        <w:r w:rsidR="001A19AD">
          <w:rPr>
            <w:noProof/>
            <w:webHidden/>
          </w:rPr>
          <w:tab/>
        </w:r>
        <w:r w:rsidR="001A19AD">
          <w:rPr>
            <w:noProof/>
            <w:webHidden/>
          </w:rPr>
          <w:fldChar w:fldCharType="begin"/>
        </w:r>
        <w:r w:rsidR="001A19AD">
          <w:rPr>
            <w:noProof/>
            <w:webHidden/>
          </w:rPr>
          <w:instrText xml:space="preserve"> PAGEREF _Toc16497371 \h </w:instrText>
        </w:r>
        <w:r w:rsidR="001A19AD">
          <w:rPr>
            <w:noProof/>
            <w:webHidden/>
          </w:rPr>
        </w:r>
        <w:r w:rsidR="001A19AD">
          <w:rPr>
            <w:noProof/>
            <w:webHidden/>
          </w:rPr>
          <w:fldChar w:fldCharType="separate"/>
        </w:r>
        <w:r w:rsidR="00137F1E">
          <w:rPr>
            <w:noProof/>
            <w:webHidden/>
          </w:rPr>
          <w:t>2</w:t>
        </w:r>
        <w:r w:rsidR="001A19AD">
          <w:rPr>
            <w:noProof/>
            <w:webHidden/>
          </w:rPr>
          <w:fldChar w:fldCharType="end"/>
        </w:r>
      </w:hyperlink>
    </w:p>
    <w:p w14:paraId="1B6B9B39" w14:textId="4EFF049A" w:rsidR="001A19AD" w:rsidRDefault="005E3615">
      <w:pPr>
        <w:pStyle w:val="TOC2"/>
        <w:rPr>
          <w:rFonts w:asciiTheme="minorHAnsi" w:hAnsiTheme="minorHAnsi"/>
          <w:noProof/>
          <w:color w:val="auto"/>
          <w:sz w:val="22"/>
          <w:szCs w:val="22"/>
        </w:rPr>
      </w:pPr>
      <w:hyperlink w:anchor="_Toc16497372" w:history="1">
        <w:r w:rsidR="001A19AD" w:rsidRPr="00A30873">
          <w:rPr>
            <w:rStyle w:val="Hyperlink"/>
            <w:noProof/>
          </w:rPr>
          <w:t>Legal Hold Status: Health History</w:t>
        </w:r>
        <w:r w:rsidR="001A19AD">
          <w:rPr>
            <w:noProof/>
            <w:webHidden/>
          </w:rPr>
          <w:tab/>
        </w:r>
        <w:r w:rsidR="001A19AD">
          <w:rPr>
            <w:noProof/>
            <w:webHidden/>
          </w:rPr>
          <w:fldChar w:fldCharType="begin"/>
        </w:r>
        <w:r w:rsidR="001A19AD">
          <w:rPr>
            <w:noProof/>
            <w:webHidden/>
          </w:rPr>
          <w:instrText xml:space="preserve"> PAGEREF _Toc16497372 \h </w:instrText>
        </w:r>
        <w:r w:rsidR="001A19AD">
          <w:rPr>
            <w:noProof/>
            <w:webHidden/>
          </w:rPr>
        </w:r>
        <w:r w:rsidR="001A19AD">
          <w:rPr>
            <w:noProof/>
            <w:webHidden/>
          </w:rPr>
          <w:fldChar w:fldCharType="separate"/>
        </w:r>
        <w:r w:rsidR="00137F1E">
          <w:rPr>
            <w:noProof/>
            <w:webHidden/>
          </w:rPr>
          <w:t>3</w:t>
        </w:r>
        <w:r w:rsidR="001A19AD">
          <w:rPr>
            <w:noProof/>
            <w:webHidden/>
          </w:rPr>
          <w:fldChar w:fldCharType="end"/>
        </w:r>
      </w:hyperlink>
    </w:p>
    <w:p w14:paraId="0A2EA071" w14:textId="11466034" w:rsidR="001A19AD" w:rsidRDefault="005E3615">
      <w:pPr>
        <w:pStyle w:val="TOC2"/>
        <w:rPr>
          <w:rFonts w:asciiTheme="minorHAnsi" w:hAnsiTheme="minorHAnsi"/>
          <w:noProof/>
          <w:color w:val="auto"/>
          <w:sz w:val="22"/>
          <w:szCs w:val="22"/>
        </w:rPr>
      </w:pPr>
      <w:hyperlink w:anchor="_Toc16497373" w:history="1">
        <w:r w:rsidR="001A19AD" w:rsidRPr="00A30873">
          <w:rPr>
            <w:rStyle w:val="Hyperlink"/>
            <w:noProof/>
          </w:rPr>
          <w:t>Patient Email verification</w:t>
        </w:r>
        <w:r w:rsidR="001A19AD">
          <w:rPr>
            <w:noProof/>
            <w:webHidden/>
          </w:rPr>
          <w:tab/>
        </w:r>
        <w:r w:rsidR="001A19AD">
          <w:rPr>
            <w:noProof/>
            <w:webHidden/>
          </w:rPr>
          <w:fldChar w:fldCharType="begin"/>
        </w:r>
        <w:r w:rsidR="001A19AD">
          <w:rPr>
            <w:noProof/>
            <w:webHidden/>
          </w:rPr>
          <w:instrText xml:space="preserve"> PAGEREF _Toc16497373 \h </w:instrText>
        </w:r>
        <w:r w:rsidR="001A19AD">
          <w:rPr>
            <w:noProof/>
            <w:webHidden/>
          </w:rPr>
        </w:r>
        <w:r w:rsidR="001A19AD">
          <w:rPr>
            <w:noProof/>
            <w:webHidden/>
          </w:rPr>
          <w:fldChar w:fldCharType="separate"/>
        </w:r>
        <w:r w:rsidR="00137F1E">
          <w:rPr>
            <w:noProof/>
            <w:webHidden/>
          </w:rPr>
          <w:t>4</w:t>
        </w:r>
        <w:r w:rsidR="001A19AD">
          <w:rPr>
            <w:noProof/>
            <w:webHidden/>
          </w:rPr>
          <w:fldChar w:fldCharType="end"/>
        </w:r>
      </w:hyperlink>
    </w:p>
    <w:p w14:paraId="39CDD483" w14:textId="5F7EA321" w:rsidR="001A19AD" w:rsidRDefault="005E3615">
      <w:pPr>
        <w:pStyle w:val="TOC2"/>
        <w:rPr>
          <w:rFonts w:asciiTheme="minorHAnsi" w:hAnsiTheme="minorHAnsi"/>
          <w:noProof/>
          <w:color w:val="auto"/>
          <w:sz w:val="22"/>
          <w:szCs w:val="22"/>
        </w:rPr>
      </w:pPr>
      <w:hyperlink w:anchor="_Toc16497374" w:history="1">
        <w:r w:rsidR="001A19AD" w:rsidRPr="00A30873">
          <w:rPr>
            <w:rStyle w:val="Hyperlink"/>
            <w:noProof/>
          </w:rPr>
          <w:t>Restraints</w:t>
        </w:r>
        <w:r w:rsidR="001A19AD">
          <w:rPr>
            <w:noProof/>
            <w:webHidden/>
          </w:rPr>
          <w:tab/>
        </w:r>
        <w:r w:rsidR="001A19AD">
          <w:rPr>
            <w:noProof/>
            <w:webHidden/>
          </w:rPr>
          <w:fldChar w:fldCharType="begin"/>
        </w:r>
        <w:r w:rsidR="001A19AD">
          <w:rPr>
            <w:noProof/>
            <w:webHidden/>
          </w:rPr>
          <w:instrText xml:space="preserve"> PAGEREF _Toc16497374 \h </w:instrText>
        </w:r>
        <w:r w:rsidR="001A19AD">
          <w:rPr>
            <w:noProof/>
            <w:webHidden/>
          </w:rPr>
        </w:r>
        <w:r w:rsidR="001A19AD">
          <w:rPr>
            <w:noProof/>
            <w:webHidden/>
          </w:rPr>
          <w:fldChar w:fldCharType="separate"/>
        </w:r>
        <w:r w:rsidR="00137F1E">
          <w:rPr>
            <w:noProof/>
            <w:webHidden/>
          </w:rPr>
          <w:t>6</w:t>
        </w:r>
        <w:r w:rsidR="001A19AD">
          <w:rPr>
            <w:noProof/>
            <w:webHidden/>
          </w:rPr>
          <w:fldChar w:fldCharType="end"/>
        </w:r>
      </w:hyperlink>
    </w:p>
    <w:p w14:paraId="285E67AE" w14:textId="4C53EE8C" w:rsidR="001A19AD" w:rsidRDefault="005E3615">
      <w:pPr>
        <w:pStyle w:val="TOC2"/>
        <w:rPr>
          <w:rFonts w:asciiTheme="minorHAnsi" w:hAnsiTheme="minorHAnsi"/>
          <w:noProof/>
          <w:color w:val="auto"/>
          <w:sz w:val="22"/>
          <w:szCs w:val="22"/>
        </w:rPr>
      </w:pPr>
      <w:hyperlink w:anchor="_Toc16497375" w:history="1">
        <w:r w:rsidR="001A19AD" w:rsidRPr="00A30873">
          <w:rPr>
            <w:rStyle w:val="Hyperlink"/>
            <w:noProof/>
            <w:shd w:val="clear" w:color="auto" w:fill="FFFFFF"/>
          </w:rPr>
          <w:t>Suicide Assessment:</w:t>
        </w:r>
        <w:r w:rsidR="001A19AD">
          <w:rPr>
            <w:noProof/>
            <w:webHidden/>
          </w:rPr>
          <w:tab/>
        </w:r>
        <w:r w:rsidR="001A19AD">
          <w:rPr>
            <w:noProof/>
            <w:webHidden/>
          </w:rPr>
          <w:fldChar w:fldCharType="begin"/>
        </w:r>
        <w:r w:rsidR="001A19AD">
          <w:rPr>
            <w:noProof/>
            <w:webHidden/>
          </w:rPr>
          <w:instrText xml:space="preserve"> PAGEREF _Toc16497375 \h </w:instrText>
        </w:r>
        <w:r w:rsidR="001A19AD">
          <w:rPr>
            <w:noProof/>
            <w:webHidden/>
          </w:rPr>
        </w:r>
        <w:r w:rsidR="001A19AD">
          <w:rPr>
            <w:noProof/>
            <w:webHidden/>
          </w:rPr>
          <w:fldChar w:fldCharType="separate"/>
        </w:r>
        <w:r w:rsidR="00137F1E">
          <w:rPr>
            <w:noProof/>
            <w:webHidden/>
          </w:rPr>
          <w:t>11</w:t>
        </w:r>
        <w:r w:rsidR="001A19AD">
          <w:rPr>
            <w:noProof/>
            <w:webHidden/>
          </w:rPr>
          <w:fldChar w:fldCharType="end"/>
        </w:r>
      </w:hyperlink>
    </w:p>
    <w:p w14:paraId="48BC39A1" w14:textId="4C2F7778" w:rsidR="001A19AD" w:rsidRDefault="005E3615">
      <w:pPr>
        <w:pStyle w:val="TOC2"/>
        <w:rPr>
          <w:rFonts w:asciiTheme="minorHAnsi" w:hAnsiTheme="minorHAnsi"/>
          <w:noProof/>
          <w:color w:val="auto"/>
          <w:sz w:val="22"/>
          <w:szCs w:val="22"/>
        </w:rPr>
      </w:pPr>
      <w:hyperlink w:anchor="_Toc16497376" w:history="1">
        <w:r w:rsidR="001A19AD" w:rsidRPr="00A30873">
          <w:rPr>
            <w:rStyle w:val="Hyperlink"/>
            <w:noProof/>
          </w:rPr>
          <w:t>Urinary Catheter Indications for Chronic Indwelling Catheter</w:t>
        </w:r>
        <w:r w:rsidR="001A19AD">
          <w:rPr>
            <w:noProof/>
            <w:webHidden/>
          </w:rPr>
          <w:tab/>
        </w:r>
        <w:r w:rsidR="001A19AD">
          <w:rPr>
            <w:noProof/>
            <w:webHidden/>
          </w:rPr>
          <w:fldChar w:fldCharType="begin"/>
        </w:r>
        <w:r w:rsidR="001A19AD">
          <w:rPr>
            <w:noProof/>
            <w:webHidden/>
          </w:rPr>
          <w:instrText xml:space="preserve"> PAGEREF _Toc16497376 \h </w:instrText>
        </w:r>
        <w:r w:rsidR="001A19AD">
          <w:rPr>
            <w:noProof/>
            <w:webHidden/>
          </w:rPr>
        </w:r>
        <w:r w:rsidR="001A19AD">
          <w:rPr>
            <w:noProof/>
            <w:webHidden/>
          </w:rPr>
          <w:fldChar w:fldCharType="separate"/>
        </w:r>
        <w:r w:rsidR="00137F1E">
          <w:rPr>
            <w:noProof/>
            <w:webHidden/>
          </w:rPr>
          <w:t>13</w:t>
        </w:r>
        <w:r w:rsidR="001A19AD">
          <w:rPr>
            <w:noProof/>
            <w:webHidden/>
          </w:rPr>
          <w:fldChar w:fldCharType="end"/>
        </w:r>
      </w:hyperlink>
    </w:p>
    <w:p w14:paraId="0F7F05D1" w14:textId="5EA5D6D9" w:rsidR="00787B06" w:rsidRPr="00D86B17" w:rsidRDefault="005074A7" w:rsidP="00787B06">
      <w:pPr>
        <w:pStyle w:val="Heading1"/>
        <w:rPr>
          <w:rFonts w:asciiTheme="minorHAnsi" w:hAnsiTheme="minorHAnsi" w:cstheme="minorHAnsi"/>
          <w:color w:val="000080"/>
          <w:sz w:val="40"/>
          <w:szCs w:val="40"/>
        </w:rPr>
      </w:pPr>
      <w:r>
        <w:fldChar w:fldCharType="end"/>
      </w:r>
      <w:r w:rsidR="00787B06" w:rsidRPr="00787B06">
        <w:rPr>
          <w:rFonts w:asciiTheme="minorHAnsi" w:hAnsiTheme="minorHAnsi" w:cstheme="minorHAnsi"/>
          <w:sz w:val="40"/>
          <w:szCs w:val="40"/>
        </w:rPr>
        <w:t xml:space="preserve"> </w:t>
      </w:r>
      <w:bookmarkStart w:id="5" w:name="_Toc16497371"/>
      <w:r w:rsidR="00787B06" w:rsidRPr="00D86B17">
        <w:rPr>
          <w:rFonts w:asciiTheme="minorHAnsi" w:hAnsiTheme="minorHAnsi" w:cstheme="minorHAnsi"/>
          <w:sz w:val="40"/>
          <w:szCs w:val="40"/>
        </w:rPr>
        <w:t>Summary of Revisions</w:t>
      </w:r>
      <w:bookmarkEnd w:id="5"/>
    </w:p>
    <w:tbl>
      <w:tblPr>
        <w:tblW w:w="5000" w:type="pct"/>
        <w:tblBorders>
          <w:top w:val="single" w:sz="2" w:space="0" w:color="000000"/>
          <w:bottom w:val="single" w:sz="6" w:space="0" w:color="000000"/>
          <w:insideH w:val="single" w:sz="6" w:space="0" w:color="000000"/>
          <w:insideV w:val="single" w:sz="6" w:space="0" w:color="000000"/>
        </w:tblBorders>
        <w:tblCellMar>
          <w:left w:w="115" w:type="dxa"/>
          <w:right w:w="115" w:type="dxa"/>
        </w:tblCellMar>
        <w:tblLook w:val="01E0" w:firstRow="1" w:lastRow="1" w:firstColumn="1" w:lastColumn="1" w:noHBand="0" w:noVBand="0"/>
      </w:tblPr>
      <w:tblGrid>
        <w:gridCol w:w="1588"/>
        <w:gridCol w:w="8305"/>
      </w:tblGrid>
      <w:tr w:rsidR="00787B06" w14:paraId="3E7C163A" w14:textId="77777777" w:rsidTr="00ED58DB">
        <w:trPr>
          <w:tblHeader/>
        </w:trPr>
        <w:tc>
          <w:tcPr>
            <w:tcW w:w="1588" w:type="dxa"/>
            <w:tcBorders>
              <w:top w:val="single" w:sz="4" w:space="0" w:color="auto"/>
              <w:left w:val="nil"/>
              <w:bottom w:val="single" w:sz="6" w:space="0" w:color="auto"/>
              <w:right w:val="single" w:sz="6" w:space="0" w:color="auto"/>
            </w:tcBorders>
            <w:shd w:val="pct10" w:color="000000" w:fill="FFFFFF"/>
            <w:hideMark/>
          </w:tcPr>
          <w:p w14:paraId="170EEF6E" w14:textId="77777777" w:rsidR="00787B06" w:rsidRDefault="00787B06" w:rsidP="00ED58DB">
            <w:pPr>
              <w:keepLines/>
              <w:spacing w:before="100" w:beforeAutospacing="1" w:after="100" w:afterAutospacing="1"/>
              <w:rPr>
                <w:b/>
                <w:bCs/>
                <w:color w:val="000080"/>
              </w:rPr>
            </w:pPr>
            <w:r>
              <w:rPr>
                <w:b/>
                <w:bCs/>
                <w:color w:val="000080"/>
              </w:rPr>
              <w:t>Date</w:t>
            </w:r>
          </w:p>
        </w:tc>
        <w:tc>
          <w:tcPr>
            <w:tcW w:w="8305" w:type="dxa"/>
            <w:tcBorders>
              <w:top w:val="single" w:sz="4" w:space="0" w:color="auto"/>
              <w:left w:val="single" w:sz="6" w:space="0" w:color="auto"/>
              <w:bottom w:val="single" w:sz="6" w:space="0" w:color="auto"/>
              <w:right w:val="nil"/>
            </w:tcBorders>
            <w:shd w:val="pct10" w:color="000000" w:fill="FFFFFF"/>
            <w:hideMark/>
          </w:tcPr>
          <w:p w14:paraId="330413E5" w14:textId="77777777" w:rsidR="00787B06" w:rsidRDefault="00787B06" w:rsidP="00ED58DB">
            <w:pPr>
              <w:keepLines/>
              <w:spacing w:before="100" w:beforeAutospacing="1" w:after="100" w:afterAutospacing="1"/>
              <w:rPr>
                <w:b/>
                <w:bCs/>
                <w:color w:val="000080"/>
              </w:rPr>
            </w:pPr>
            <w:r>
              <w:rPr>
                <w:b/>
                <w:bCs/>
                <w:color w:val="000080"/>
              </w:rPr>
              <w:t xml:space="preserve">Revision </w:t>
            </w:r>
          </w:p>
        </w:tc>
      </w:tr>
      <w:tr w:rsidR="00787B06" w14:paraId="3F4C338C" w14:textId="77777777" w:rsidTr="00ED58DB">
        <w:trPr>
          <w:tblHeader/>
        </w:trPr>
        <w:tc>
          <w:tcPr>
            <w:tcW w:w="1588" w:type="dxa"/>
            <w:tcBorders>
              <w:top w:val="single" w:sz="4" w:space="0" w:color="auto"/>
              <w:left w:val="nil"/>
              <w:bottom w:val="single" w:sz="6" w:space="0" w:color="auto"/>
              <w:right w:val="single" w:sz="6" w:space="0" w:color="auto"/>
            </w:tcBorders>
            <w:shd w:val="clear" w:color="auto" w:fill="FFFFFF" w:themeFill="background1"/>
          </w:tcPr>
          <w:p w14:paraId="070F5BE6" w14:textId="5C3638A7" w:rsidR="00787B06" w:rsidRPr="00787B06" w:rsidRDefault="0000751B" w:rsidP="00ED58DB">
            <w:pPr>
              <w:pStyle w:val="TableItem"/>
              <w:rPr>
                <w:rFonts w:asciiTheme="minorHAnsi" w:hAnsiTheme="minorHAnsi" w:cstheme="minorHAnsi"/>
                <w:color w:val="4E4540" w:themeColor="text1"/>
              </w:rPr>
            </w:pPr>
            <w:r>
              <w:rPr>
                <w:rFonts w:asciiTheme="minorHAnsi" w:hAnsiTheme="minorHAnsi" w:cstheme="minorHAnsi"/>
                <w:color w:val="4E4540" w:themeColor="text1"/>
              </w:rPr>
              <w:t>8/9</w:t>
            </w:r>
            <w:r w:rsidR="00787B06" w:rsidRPr="00787B06">
              <w:rPr>
                <w:rFonts w:asciiTheme="minorHAnsi" w:hAnsiTheme="minorHAnsi" w:cstheme="minorHAnsi"/>
                <w:color w:val="4E4540" w:themeColor="text1"/>
              </w:rPr>
              <w:t>/19</w:t>
            </w:r>
          </w:p>
        </w:tc>
        <w:tc>
          <w:tcPr>
            <w:tcW w:w="8305" w:type="dxa"/>
            <w:tcBorders>
              <w:top w:val="single" w:sz="4" w:space="0" w:color="auto"/>
              <w:left w:val="single" w:sz="6" w:space="0" w:color="auto"/>
              <w:bottom w:val="single" w:sz="6" w:space="0" w:color="auto"/>
              <w:right w:val="nil"/>
            </w:tcBorders>
            <w:shd w:val="clear" w:color="auto" w:fill="FFFFFF" w:themeFill="background1"/>
          </w:tcPr>
          <w:p w14:paraId="7345293E" w14:textId="77777777" w:rsidR="00787B06" w:rsidRPr="00787B06" w:rsidRDefault="00787B06" w:rsidP="00ED58DB">
            <w:pPr>
              <w:rPr>
                <w:rStyle w:val="Hyperlink"/>
                <w:rFonts w:asciiTheme="minorHAnsi" w:hAnsiTheme="minorHAnsi" w:cstheme="minorHAnsi"/>
                <w:color w:val="4E4540" w:themeColor="text1"/>
                <w:sz w:val="20"/>
                <w:szCs w:val="20"/>
                <w:u w:val="none"/>
              </w:rPr>
            </w:pPr>
            <w:r w:rsidRPr="00787B06">
              <w:rPr>
                <w:rStyle w:val="Hyperlink"/>
                <w:rFonts w:asciiTheme="minorHAnsi" w:hAnsiTheme="minorHAnsi" w:cstheme="minorHAnsi"/>
                <w:color w:val="4E4540" w:themeColor="text1"/>
                <w:sz w:val="20"/>
                <w:szCs w:val="20"/>
                <w:u w:val="none"/>
              </w:rPr>
              <w:t>Published for Enterprise</w:t>
            </w:r>
          </w:p>
        </w:tc>
      </w:tr>
    </w:tbl>
    <w:p w14:paraId="69625DCB" w14:textId="77777777" w:rsidR="00787B06" w:rsidRDefault="00787B06" w:rsidP="00787B06">
      <w:pPr>
        <w:rPr>
          <w:rFonts w:asciiTheme="minorHAnsi" w:hAnsiTheme="minorHAnsi" w:cstheme="minorHAnsi"/>
        </w:rPr>
      </w:pPr>
    </w:p>
    <w:p w14:paraId="712A8960" w14:textId="5F9E906D" w:rsidR="004474A2" w:rsidRDefault="004474A2">
      <w:pPr>
        <w:ind w:left="360" w:hanging="360"/>
      </w:pPr>
    </w:p>
    <w:p w14:paraId="7BD11923" w14:textId="1083D89B" w:rsidR="00A948B8" w:rsidRDefault="00A948B8">
      <w:pPr>
        <w:ind w:left="360" w:hanging="360"/>
      </w:pPr>
      <w:r>
        <w:br w:type="page"/>
      </w:r>
    </w:p>
    <w:p w14:paraId="25FA76B9" w14:textId="77777777" w:rsidR="00BA24BF" w:rsidRDefault="00BA24BF" w:rsidP="00BA24BF">
      <w:pPr>
        <w:pStyle w:val="Heading2"/>
        <w:rPr>
          <w:noProof/>
        </w:rPr>
      </w:pPr>
      <w:bookmarkStart w:id="6" w:name="_Toc16497372"/>
      <w:r>
        <w:rPr>
          <w:noProof/>
        </w:rPr>
        <w:lastRenderedPageBreak/>
        <w:drawing>
          <wp:anchor distT="0" distB="0" distL="114300" distR="114300" simplePos="0" relativeHeight="251737088" behindDoc="1" locked="0" layoutInCell="1" allowOverlap="1" wp14:anchorId="43AE214D" wp14:editId="0A4059D9">
            <wp:simplePos x="0" y="0"/>
            <wp:positionH relativeFrom="column">
              <wp:posOffset>5516365</wp:posOffset>
            </wp:positionH>
            <wp:positionV relativeFrom="paragraph">
              <wp:posOffset>1905</wp:posOffset>
            </wp:positionV>
            <wp:extent cx="558165" cy="558165"/>
            <wp:effectExtent l="0" t="0" r="0" b="0"/>
            <wp:wrapTight wrapText="bothSides">
              <wp:wrapPolygon edited="0">
                <wp:start x="8109" y="1474"/>
                <wp:lineTo x="2949" y="5898"/>
                <wp:lineTo x="1474" y="8109"/>
                <wp:lineTo x="1474" y="18430"/>
                <wp:lineTo x="19167" y="18430"/>
                <wp:lineTo x="18430" y="5898"/>
                <wp:lineTo x="12532" y="1474"/>
                <wp:lineTo x="8109" y="1474"/>
              </wp:wrapPolygon>
            </wp:wrapTight>
            <wp:docPr id="3"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14:sizeRelH relativeFrom="page">
              <wp14:pctWidth>0</wp14:pctWidth>
            </wp14:sizeRelH>
            <wp14:sizeRelV relativeFrom="page">
              <wp14:pctHeight>0</wp14:pctHeight>
            </wp14:sizeRelV>
          </wp:anchor>
        </w:drawing>
      </w:r>
      <w:r>
        <w:rPr>
          <w:noProof/>
        </w:rPr>
        <w:t>Legal Hold Status: Health History</w:t>
      </w:r>
      <w:bookmarkEnd w:id="6"/>
    </w:p>
    <w:p w14:paraId="14A95939" w14:textId="7E8DBD10" w:rsidR="00BA24BF" w:rsidRPr="00C14214" w:rsidRDefault="00BA24BF" w:rsidP="00BA24BF">
      <w:pPr>
        <w:rPr>
          <w:noProof/>
          <w:shd w:val="clear" w:color="auto" w:fill="F5F5F5"/>
        </w:rPr>
      </w:pPr>
      <w:r w:rsidRPr="00C14214">
        <w:t xml:space="preserve">A newly standardized method captures the legal hold status throughout the patient encounter. This </w:t>
      </w:r>
      <w:r w:rsidRPr="00C14214">
        <w:rPr>
          <w:noProof/>
          <w:shd w:val="clear" w:color="auto" w:fill="F5F5F5"/>
        </w:rPr>
        <w:t xml:space="preserve">aligns with current process used to populate the facesheet </w:t>
      </w:r>
      <w:r w:rsidR="007348F0">
        <w:rPr>
          <w:noProof/>
          <w:shd w:val="clear" w:color="auto" w:fill="F5F5F5"/>
        </w:rPr>
        <w:t xml:space="preserve">(regulatory requirement) and </w:t>
      </w:r>
      <w:r w:rsidRPr="00C14214">
        <w:rPr>
          <w:noProof/>
          <w:shd w:val="clear" w:color="auto" w:fill="F5F5F5"/>
        </w:rPr>
        <w:t>patient handoff/SBAR.</w:t>
      </w:r>
    </w:p>
    <w:p w14:paraId="437F02E4" w14:textId="77777777" w:rsidR="007348F0" w:rsidRDefault="007348F0" w:rsidP="00BA24BF">
      <w:pPr>
        <w:keepNext/>
        <w:rPr>
          <w:noProof/>
        </w:rPr>
      </w:pPr>
    </w:p>
    <w:p w14:paraId="3FD09428" w14:textId="1A56C48A" w:rsidR="00BA24BF" w:rsidRPr="00C14214" w:rsidRDefault="00BA24BF" w:rsidP="00BA24BF">
      <w:pPr>
        <w:keepNext/>
        <w:rPr>
          <w:rStyle w:val="BookTitle"/>
        </w:rPr>
      </w:pPr>
      <w:r w:rsidRPr="00C14214">
        <w:rPr>
          <w:noProof/>
        </w:rPr>
        <w:t>On the EDM Health History (</w:t>
      </w:r>
      <w:r w:rsidR="007348F0" w:rsidRPr="007348F0">
        <w:rPr>
          <w:i/>
          <w:noProof/>
        </w:rPr>
        <w:t>within</w:t>
      </w:r>
      <w:r w:rsidR="007348F0">
        <w:rPr>
          <w:noProof/>
        </w:rPr>
        <w:t xml:space="preserve"> </w:t>
      </w:r>
      <w:r w:rsidRPr="00C14214">
        <w:rPr>
          <w:rStyle w:val="BookTitle"/>
          <w:b w:val="0"/>
        </w:rPr>
        <w:t xml:space="preserve">Detailed Assessment, Non Urgent General Focus, Paramedic Intake Screening), </w:t>
      </w:r>
      <w:r w:rsidRPr="00C14214">
        <w:rPr>
          <w:b/>
          <w:noProof/>
        </w:rPr>
        <w:t>Legal Hold</w:t>
      </w:r>
      <w:r w:rsidRPr="00C14214">
        <w:rPr>
          <w:rStyle w:val="BookTitle"/>
          <w:b w:val="0"/>
        </w:rPr>
        <w:t xml:space="preserve"> </w:t>
      </w:r>
      <w:r w:rsidRPr="00C14214">
        <w:rPr>
          <w:noProof/>
        </w:rPr>
        <w:t xml:space="preserve">was removed as an option from </w:t>
      </w:r>
      <w:r w:rsidR="007348F0">
        <w:rPr>
          <w:noProof/>
        </w:rPr>
        <w:t>‘</w:t>
      </w:r>
      <w:r w:rsidRPr="00C14214">
        <w:rPr>
          <w:noProof/>
        </w:rPr>
        <w:t>Barriers in living situation relevant for discharge planning</w:t>
      </w:r>
      <w:r w:rsidR="007348F0">
        <w:rPr>
          <w:noProof/>
        </w:rPr>
        <w:t>’ field</w:t>
      </w:r>
      <w:r w:rsidRPr="00C14214">
        <w:rPr>
          <w:noProof/>
        </w:rPr>
        <w:t xml:space="preserve">. </w:t>
      </w:r>
    </w:p>
    <w:p w14:paraId="3FD0A211" w14:textId="505B949C" w:rsidR="00BA24BF" w:rsidRDefault="00BA24BF" w:rsidP="00BA24BF">
      <w:pPr>
        <w:keepNext/>
        <w:spacing w:before="480"/>
        <w:jc w:val="center"/>
        <w:rPr>
          <w:rStyle w:val="BookTitle"/>
          <w:color w:val="auto"/>
        </w:rPr>
      </w:pPr>
    </w:p>
    <w:p w14:paraId="36D9E628" w14:textId="1DA2F308" w:rsidR="00BA24BF" w:rsidRPr="00837D4E" w:rsidRDefault="00186C6C" w:rsidP="007348F0">
      <w:pPr>
        <w:ind w:left="360"/>
        <w:jc w:val="center"/>
      </w:pPr>
      <w:r>
        <w:rPr>
          <w:noProof/>
        </w:rPr>
        <w:drawing>
          <wp:inline distT="0" distB="0" distL="0" distR="0" wp14:anchorId="5BFE94A0" wp14:editId="35AD5807">
            <wp:extent cx="4847709" cy="2965837"/>
            <wp:effectExtent l="0" t="0" r="0" b="6350"/>
            <wp:docPr id="1" name="Picture 1" descr="C:\Users\JFC5898\AppData\Local\Temp\SNAGHTML29e6f4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C5898\AppData\Local\Temp\SNAGHTML29e6f4b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569" cy="2983493"/>
                    </a:xfrm>
                    <a:prstGeom prst="rect">
                      <a:avLst/>
                    </a:prstGeom>
                    <a:noFill/>
                    <a:ln>
                      <a:noFill/>
                    </a:ln>
                  </pic:spPr>
                </pic:pic>
              </a:graphicData>
            </a:graphic>
          </wp:inline>
        </w:drawing>
      </w:r>
    </w:p>
    <w:p w14:paraId="605F50DD" w14:textId="77777777" w:rsidR="00BA24BF" w:rsidRDefault="00BA24BF" w:rsidP="00BA24BF">
      <w:pPr>
        <w:ind w:left="360" w:hanging="360"/>
      </w:pPr>
      <w:r>
        <w:br w:type="page"/>
      </w:r>
    </w:p>
    <w:p w14:paraId="1C7E2F94" w14:textId="39BC9655" w:rsidR="00321B9E" w:rsidRDefault="0021709F" w:rsidP="00BA24BF">
      <w:pPr>
        <w:pStyle w:val="Heading2"/>
      </w:pPr>
      <w:bookmarkStart w:id="7" w:name="_Toc16497373"/>
      <w:r>
        <w:rPr>
          <w:noProof/>
        </w:rPr>
        <w:lastRenderedPageBreak/>
        <w:drawing>
          <wp:anchor distT="0" distB="0" distL="114300" distR="114300" simplePos="0" relativeHeight="251729920" behindDoc="1" locked="0" layoutInCell="1" allowOverlap="1" wp14:anchorId="60ABA162" wp14:editId="03E6117A">
            <wp:simplePos x="0" y="0"/>
            <wp:positionH relativeFrom="column">
              <wp:posOffset>5591175</wp:posOffset>
            </wp:positionH>
            <wp:positionV relativeFrom="paragraph">
              <wp:posOffset>62230</wp:posOffset>
            </wp:positionV>
            <wp:extent cx="558165" cy="558165"/>
            <wp:effectExtent l="0" t="0" r="0" b="0"/>
            <wp:wrapTight wrapText="bothSides">
              <wp:wrapPolygon edited="0">
                <wp:start x="8109" y="1474"/>
                <wp:lineTo x="5898" y="8109"/>
                <wp:lineTo x="5898" y="14744"/>
                <wp:lineTo x="8109" y="19167"/>
                <wp:lineTo x="12532" y="19167"/>
                <wp:lineTo x="15481" y="11795"/>
                <wp:lineTo x="15481" y="6635"/>
                <wp:lineTo x="12532" y="1474"/>
                <wp:lineTo x="8109" y="1474"/>
              </wp:wrapPolygon>
            </wp:wrapTight>
            <wp:docPr id="37" name="Picture 111"/>
            <wp:cNvGraphicFramePr/>
            <a:graphic xmlns:a="http://schemas.openxmlformats.org/drawingml/2006/main">
              <a:graphicData uri="http://schemas.openxmlformats.org/drawingml/2006/picture">
                <pic:pic xmlns:pic="http://schemas.openxmlformats.org/drawingml/2006/picture">
                  <pic:nvPicPr>
                    <pic:cNvPr id="112" name="Picture 111"/>
                    <pic:cNvPicPr/>
                  </pic:nvPicPr>
                  <pic:blipFill>
                    <a:blip r:embed="rId14">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14:sizeRelH relativeFrom="page">
              <wp14:pctWidth>0</wp14:pctWidth>
            </wp14:sizeRelH>
            <wp14:sizeRelV relativeFrom="page">
              <wp14:pctHeight>0</wp14:pctHeight>
            </wp14:sizeRelV>
          </wp:anchor>
        </w:drawing>
      </w:r>
      <w:bookmarkStart w:id="8" w:name="_Lines/Drains/Airways"/>
      <w:bookmarkStart w:id="9" w:name="_Isolation_Status"/>
      <w:bookmarkStart w:id="10" w:name="_Sepsis_1"/>
      <w:bookmarkStart w:id="11" w:name="_Urinary_Catheter_Indications"/>
      <w:bookmarkStart w:id="12" w:name="_Patient_Email_verification"/>
      <w:bookmarkEnd w:id="8"/>
      <w:bookmarkEnd w:id="9"/>
      <w:bookmarkEnd w:id="10"/>
      <w:bookmarkEnd w:id="11"/>
      <w:bookmarkEnd w:id="12"/>
      <w:r w:rsidR="005E2F1C">
        <w:t>Patient Email verification</w:t>
      </w:r>
      <w:bookmarkEnd w:id="7"/>
    </w:p>
    <w:p w14:paraId="24F09A07" w14:textId="77777777" w:rsidR="00575343" w:rsidRPr="00575343" w:rsidRDefault="00575343" w:rsidP="00575343">
      <w:r w:rsidRPr="00575343">
        <w:t xml:space="preserve">The patient’s email address is captured in the MEDITECH Admissions module.  This email will now be verified in the Inpatient Nursing, ED and OR Modules. </w:t>
      </w:r>
    </w:p>
    <w:p w14:paraId="52398BBC" w14:textId="77777777" w:rsidR="00FB653D" w:rsidRDefault="00575343" w:rsidP="00575343">
      <w:r w:rsidRPr="00575343">
        <w:t xml:space="preserve">There is considerable evidence in the published literature on survey research that the patient’s pre-notification will increase response rates. There are numerous opportunities to let patients know they will receive a questionnaire. Data shows that when the patient’s nurse makes a “meaningful, personal ask” of the patient to please complete the survey, the patient is more likely to take the survey.  Any pre-notification method must be neutral. It must not ask the patient for a specific response (e.g. don't say or post sayings like, Give us a "5"). </w:t>
      </w:r>
    </w:p>
    <w:p w14:paraId="3D51D456" w14:textId="03B2719B" w:rsidR="00575343" w:rsidRPr="00575343" w:rsidRDefault="00FB653D" w:rsidP="00575343">
      <w:r w:rsidRPr="00FB653D">
        <w:rPr>
          <w:b/>
        </w:rPr>
        <w:t>Note</w:t>
      </w:r>
      <w:r>
        <w:t xml:space="preserve">: </w:t>
      </w:r>
      <w:r w:rsidR="00575343" w:rsidRPr="00575343">
        <w:t>CMS has specific guidelines for communicating to patients regarding CAHPS surveys</w:t>
      </w:r>
    </w:p>
    <w:p w14:paraId="07C10D41" w14:textId="77777777" w:rsidR="001D120E" w:rsidRPr="00321B9E" w:rsidRDefault="001D120E" w:rsidP="005E2F1C"/>
    <w:p w14:paraId="5A644924" w14:textId="450F3D0A" w:rsidR="005E2F1C" w:rsidRPr="004F6361" w:rsidRDefault="005E2F1C" w:rsidP="005E2F1C">
      <w:pPr>
        <w:pStyle w:val="TableNote"/>
        <w:rPr>
          <w:rFonts w:asciiTheme="minorHAnsi" w:hAnsiTheme="minorHAnsi" w:cstheme="minorHAnsi"/>
        </w:rPr>
      </w:pPr>
      <w:r w:rsidRPr="004F6361">
        <w:rPr>
          <w:rFonts w:asciiTheme="minorHAnsi" w:hAnsiTheme="minorHAnsi" w:cstheme="minorHAnsi"/>
        </w:rPr>
        <w:t>Note: This email ad</w:t>
      </w:r>
      <w:r w:rsidR="00CA233E">
        <w:rPr>
          <w:rFonts w:asciiTheme="minorHAnsi" w:hAnsiTheme="minorHAnsi" w:cstheme="minorHAnsi"/>
        </w:rPr>
        <w:t>dress field is editable</w:t>
      </w:r>
      <w:r w:rsidR="00FB653D">
        <w:rPr>
          <w:rFonts w:asciiTheme="minorHAnsi" w:hAnsiTheme="minorHAnsi" w:cstheme="minorHAnsi"/>
        </w:rPr>
        <w:t xml:space="preserve">, </w:t>
      </w:r>
      <w:r w:rsidR="00575343">
        <w:rPr>
          <w:rFonts w:asciiTheme="minorHAnsi" w:hAnsiTheme="minorHAnsi" w:cstheme="minorHAnsi"/>
        </w:rPr>
        <w:t>but not</w:t>
      </w:r>
      <w:r w:rsidRPr="004F6361">
        <w:rPr>
          <w:rFonts w:asciiTheme="minorHAnsi" w:hAnsiTheme="minorHAnsi" w:cstheme="minorHAnsi"/>
        </w:rPr>
        <w:t xml:space="preserve"> required</w:t>
      </w:r>
      <w:r w:rsidR="00FB653D">
        <w:rPr>
          <w:rFonts w:asciiTheme="minorHAnsi" w:hAnsiTheme="minorHAnsi" w:cstheme="minorHAnsi"/>
        </w:rPr>
        <w:t>,</w:t>
      </w:r>
      <w:r w:rsidRPr="004F6361">
        <w:rPr>
          <w:rFonts w:asciiTheme="minorHAnsi" w:hAnsiTheme="minorHAnsi" w:cstheme="minorHAnsi"/>
        </w:rPr>
        <w:t xml:space="preserve"> in EDM, NUR and OR. </w:t>
      </w:r>
    </w:p>
    <w:p w14:paraId="019CF6A9" w14:textId="4580A31A" w:rsidR="005E2F1C" w:rsidRPr="004F6361" w:rsidRDefault="005E2F1C" w:rsidP="005E2F1C">
      <w:pPr>
        <w:pStyle w:val="TableNote"/>
        <w:rPr>
          <w:rFonts w:asciiTheme="minorHAnsi" w:hAnsiTheme="minorHAnsi" w:cstheme="minorHAnsi"/>
        </w:rPr>
      </w:pPr>
      <w:r w:rsidRPr="004F6361">
        <w:rPr>
          <w:rFonts w:asciiTheme="minorHAnsi" w:hAnsiTheme="minorHAnsi" w:cstheme="minorHAnsi"/>
        </w:rPr>
        <w:t xml:space="preserve">The email </w:t>
      </w:r>
      <w:r w:rsidR="00242ACC" w:rsidRPr="004F6361">
        <w:rPr>
          <w:rFonts w:asciiTheme="minorHAnsi" w:hAnsiTheme="minorHAnsi" w:cstheme="minorHAnsi"/>
        </w:rPr>
        <w:t xml:space="preserve">address </w:t>
      </w:r>
      <w:r w:rsidRPr="004F6361">
        <w:rPr>
          <w:rFonts w:asciiTheme="minorHAnsi" w:hAnsiTheme="minorHAnsi" w:cstheme="minorHAnsi"/>
        </w:rPr>
        <w:t>flow</w:t>
      </w:r>
      <w:r w:rsidR="00242ACC" w:rsidRPr="004F6361">
        <w:rPr>
          <w:rFonts w:asciiTheme="minorHAnsi" w:hAnsiTheme="minorHAnsi" w:cstheme="minorHAnsi"/>
        </w:rPr>
        <w:t>s</w:t>
      </w:r>
      <w:r w:rsidRPr="004F6361">
        <w:rPr>
          <w:rFonts w:asciiTheme="minorHAnsi" w:hAnsiTheme="minorHAnsi" w:cstheme="minorHAnsi"/>
        </w:rPr>
        <w:t xml:space="preserve"> from </w:t>
      </w:r>
      <w:r w:rsidRPr="004F6361">
        <w:rPr>
          <w:rFonts w:asciiTheme="minorHAnsi" w:eastAsiaTheme="minorEastAsia" w:hAnsiTheme="minorHAnsi" w:cstheme="minorHAnsi"/>
          <w:sz w:val="24"/>
          <w:szCs w:val="24"/>
        </w:rPr>
        <w:t>Inpatient, ED and OR</w:t>
      </w:r>
      <w:r w:rsidRPr="004F6361">
        <w:rPr>
          <w:rFonts w:asciiTheme="minorHAnsi" w:hAnsiTheme="minorHAnsi" w:cstheme="minorHAnsi"/>
        </w:rPr>
        <w:t xml:space="preserve"> Modules </w:t>
      </w:r>
      <w:r w:rsidR="00575343">
        <w:rPr>
          <w:rFonts w:asciiTheme="minorHAnsi" w:hAnsiTheme="minorHAnsi" w:cstheme="minorHAnsi"/>
        </w:rPr>
        <w:t xml:space="preserve">but </w:t>
      </w:r>
      <w:r w:rsidRPr="004F6361">
        <w:rPr>
          <w:rFonts w:asciiTheme="minorHAnsi" w:hAnsiTheme="minorHAnsi" w:cstheme="minorHAnsi"/>
        </w:rPr>
        <w:t>will not be bi-directional at this time.</w:t>
      </w:r>
      <w:r w:rsidR="004F6361" w:rsidRPr="004F6361">
        <w:rPr>
          <w:rFonts w:asciiTheme="minorHAnsi" w:hAnsiTheme="minorHAnsi" w:cstheme="minorHAnsi"/>
        </w:rPr>
        <w:t xml:space="preserve">  Follow your facility process to communicate changes to the patient’s information.</w:t>
      </w:r>
    </w:p>
    <w:p w14:paraId="5BCBEDA4" w14:textId="77777777" w:rsidR="00C2731A" w:rsidRDefault="00C2731A" w:rsidP="00321B9E">
      <w:pPr>
        <w:ind w:left="360" w:hanging="360"/>
      </w:pPr>
    </w:p>
    <w:p w14:paraId="74991486" w14:textId="10A31792" w:rsidR="00321B9E" w:rsidRDefault="005E2F1C" w:rsidP="00321B9E">
      <w:pPr>
        <w:ind w:left="360" w:hanging="360"/>
      </w:pPr>
      <w:r>
        <w:t>The following Screens now include a new Patient email address field:</w:t>
      </w:r>
    </w:p>
    <w:p w14:paraId="60CE08D8" w14:textId="60B0C481" w:rsidR="005E2F1C" w:rsidRPr="004B6A8D" w:rsidRDefault="00C2731A" w:rsidP="001D120E">
      <w:pPr>
        <w:pStyle w:val="ListParagraph"/>
        <w:numPr>
          <w:ilvl w:val="0"/>
          <w:numId w:val="15"/>
        </w:numPr>
        <w:spacing w:before="0" w:after="0"/>
        <w:rPr>
          <w:sz w:val="24"/>
        </w:rPr>
      </w:pPr>
      <w:r>
        <w:rPr>
          <w:sz w:val="24"/>
        </w:rPr>
        <w:t>Admission Health History</w:t>
      </w:r>
    </w:p>
    <w:p w14:paraId="5B363968" w14:textId="77777777" w:rsidR="005E2F1C" w:rsidRPr="004B6A8D" w:rsidRDefault="005E2F1C" w:rsidP="001D120E">
      <w:pPr>
        <w:pStyle w:val="ListParagraph"/>
        <w:numPr>
          <w:ilvl w:val="0"/>
          <w:numId w:val="15"/>
        </w:numPr>
        <w:spacing w:before="0" w:after="0"/>
        <w:rPr>
          <w:sz w:val="24"/>
        </w:rPr>
      </w:pPr>
      <w:r w:rsidRPr="004B6A8D">
        <w:rPr>
          <w:sz w:val="24"/>
        </w:rPr>
        <w:t>Inpatient Discharge Instructions</w:t>
      </w:r>
    </w:p>
    <w:p w14:paraId="4A453D0C" w14:textId="77777777" w:rsidR="005E2F1C" w:rsidRPr="004B6A8D" w:rsidRDefault="005E2F1C" w:rsidP="001D120E">
      <w:pPr>
        <w:pStyle w:val="ListParagraph"/>
        <w:numPr>
          <w:ilvl w:val="0"/>
          <w:numId w:val="15"/>
        </w:numPr>
        <w:spacing w:before="0" w:after="0"/>
        <w:rPr>
          <w:sz w:val="24"/>
        </w:rPr>
      </w:pPr>
      <w:r w:rsidRPr="004B6A8D">
        <w:rPr>
          <w:sz w:val="24"/>
        </w:rPr>
        <w:t>SURG: Admission Health History</w:t>
      </w:r>
    </w:p>
    <w:p w14:paraId="16DF9F24" w14:textId="537E98D5" w:rsidR="005E2F1C" w:rsidRDefault="005E2F1C" w:rsidP="001D120E">
      <w:pPr>
        <w:pStyle w:val="ListParagraph"/>
        <w:numPr>
          <w:ilvl w:val="0"/>
          <w:numId w:val="15"/>
        </w:numPr>
        <w:spacing w:before="0" w:after="0"/>
        <w:rPr>
          <w:sz w:val="24"/>
          <w:u w:val="single"/>
        </w:rPr>
      </w:pPr>
      <w:r w:rsidRPr="00C2731A">
        <w:rPr>
          <w:sz w:val="24"/>
          <w:u w:val="single"/>
        </w:rPr>
        <w:t>ED Disposition</w:t>
      </w:r>
    </w:p>
    <w:p w14:paraId="3AB9F38E" w14:textId="77777777" w:rsidR="00FB653D" w:rsidRPr="00C2731A" w:rsidRDefault="00FB653D" w:rsidP="00FB653D">
      <w:pPr>
        <w:pStyle w:val="ListParagraph"/>
        <w:spacing w:before="0" w:after="0"/>
        <w:ind w:left="720"/>
        <w:rPr>
          <w:sz w:val="24"/>
          <w:u w:val="single"/>
        </w:rPr>
      </w:pPr>
    </w:p>
    <w:p w14:paraId="30FED914" w14:textId="33E6DE62" w:rsidR="005E2F1C" w:rsidRDefault="005E2F1C" w:rsidP="00CA233E">
      <w:pPr>
        <w:keepNext/>
        <w:spacing w:before="240"/>
      </w:pPr>
      <w:r>
        <w:t xml:space="preserve">The </w:t>
      </w:r>
      <w:r w:rsidRPr="00321B9E">
        <w:rPr>
          <w:i/>
        </w:rPr>
        <w:t>Patient Email Address</w:t>
      </w:r>
      <w:r>
        <w:t xml:space="preserve"> field is available to verify the patient’s current email address. If an email address was entered via the Admission module, the last response will default in</w:t>
      </w:r>
      <w:r w:rsidR="00B66509">
        <w:t xml:space="preserve"> the field and in the red highlighted area:</w:t>
      </w:r>
      <w:r>
        <w:t xml:space="preserve"> </w:t>
      </w:r>
    </w:p>
    <w:p w14:paraId="33DEE3E7" w14:textId="41B2231B" w:rsidR="00B66509" w:rsidRPr="004B6A8D" w:rsidRDefault="00B66509" w:rsidP="00CA233E">
      <w:pPr>
        <w:pStyle w:val="ListParagraph"/>
        <w:keepNext/>
        <w:numPr>
          <w:ilvl w:val="0"/>
          <w:numId w:val="16"/>
        </w:numPr>
        <w:spacing w:before="240"/>
        <w:rPr>
          <w:sz w:val="24"/>
        </w:rPr>
      </w:pPr>
      <w:r w:rsidRPr="00C2731A">
        <w:rPr>
          <w:color w:val="FFFFFF" w:themeColor="background1"/>
          <w:sz w:val="24"/>
          <w:highlight w:val="darkBlue"/>
        </w:rPr>
        <w:t>Last recorded by</w:t>
      </w:r>
      <w:r w:rsidR="00B81F7E">
        <w:rPr>
          <w:color w:val="FFFFFF" w:themeColor="background1"/>
          <w:sz w:val="24"/>
          <w:highlight w:val="darkBlue"/>
        </w:rPr>
        <w:t>: REG</w:t>
      </w:r>
      <w:r w:rsidRPr="00C2731A">
        <w:rPr>
          <w:color w:val="FFFFFF" w:themeColor="background1"/>
          <w:sz w:val="24"/>
          <w:highlight w:val="darkBlue"/>
        </w:rPr>
        <w:t xml:space="preserve"> – no edits found</w:t>
      </w:r>
      <w:r w:rsidRPr="004B6A8D">
        <w:rPr>
          <w:color w:val="FFFFFF" w:themeColor="background1"/>
          <w:sz w:val="24"/>
        </w:rPr>
        <w:t xml:space="preserve"> </w:t>
      </w:r>
      <w:r w:rsidRPr="004B6A8D">
        <w:rPr>
          <w:sz w:val="24"/>
        </w:rPr>
        <w:t>– displays when only the original Registration entry has been found.</w:t>
      </w:r>
    </w:p>
    <w:p w14:paraId="220474B4" w14:textId="55C2E60C" w:rsidR="00CF2098" w:rsidRPr="004B6A8D" w:rsidRDefault="00B81F7E" w:rsidP="00CA233E">
      <w:pPr>
        <w:pStyle w:val="ListParagraph"/>
        <w:keepNext/>
        <w:numPr>
          <w:ilvl w:val="0"/>
          <w:numId w:val="16"/>
        </w:numPr>
        <w:spacing w:before="240"/>
        <w:rPr>
          <w:sz w:val="24"/>
        </w:rPr>
      </w:pPr>
      <w:r>
        <w:rPr>
          <w:color w:val="FFFFFF" w:themeColor="background1"/>
          <w:sz w:val="24"/>
          <w:highlight w:val="darkBlue"/>
        </w:rPr>
        <w:t>Last recorded by: REG</w:t>
      </w:r>
      <w:r w:rsidR="00B66509" w:rsidRPr="00C2731A">
        <w:rPr>
          <w:color w:val="FFFFFF" w:themeColor="background1"/>
          <w:sz w:val="24"/>
          <w:highlight w:val="darkBlue"/>
        </w:rPr>
        <w:t xml:space="preserve"> on [date/time]</w:t>
      </w:r>
      <w:r w:rsidR="00B66509" w:rsidRPr="004B6A8D">
        <w:rPr>
          <w:color w:val="FFFFFF" w:themeColor="background1"/>
          <w:sz w:val="24"/>
        </w:rPr>
        <w:t xml:space="preserve"> </w:t>
      </w:r>
      <w:r w:rsidR="00B66509" w:rsidRPr="004B6A8D">
        <w:rPr>
          <w:sz w:val="24"/>
        </w:rPr>
        <w:t xml:space="preserve">- displays when the registration </w:t>
      </w:r>
      <w:r w:rsidR="0090157F" w:rsidRPr="004B6A8D">
        <w:rPr>
          <w:sz w:val="24"/>
        </w:rPr>
        <w:t xml:space="preserve">entry </w:t>
      </w:r>
      <w:r w:rsidR="00B66509" w:rsidRPr="004B6A8D">
        <w:rPr>
          <w:sz w:val="24"/>
        </w:rPr>
        <w:t>has been updated since the original registration.</w:t>
      </w:r>
    </w:p>
    <w:p w14:paraId="2F00672C" w14:textId="56E991F6" w:rsidR="00B66509" w:rsidRPr="008D01F8" w:rsidRDefault="00B66509" w:rsidP="008D01F8">
      <w:pPr>
        <w:pStyle w:val="ListParagraph"/>
        <w:keepNext/>
        <w:numPr>
          <w:ilvl w:val="0"/>
          <w:numId w:val="16"/>
        </w:numPr>
        <w:spacing w:before="360"/>
        <w:rPr>
          <w:sz w:val="24"/>
        </w:rPr>
      </w:pPr>
      <w:r w:rsidRPr="00C2731A">
        <w:rPr>
          <w:color w:val="FFFFFF" w:themeColor="background1"/>
          <w:sz w:val="24"/>
          <w:highlight w:val="darkBlue"/>
        </w:rPr>
        <w:t xml:space="preserve">Last recorded by: Nursing on </w:t>
      </w:r>
      <w:r w:rsidR="003826A3" w:rsidRPr="00C2731A">
        <w:rPr>
          <w:color w:val="FFFFFF" w:themeColor="background1"/>
          <w:sz w:val="24"/>
          <w:highlight w:val="darkBlue"/>
        </w:rPr>
        <w:t>[</w:t>
      </w:r>
      <w:r w:rsidRPr="00C2731A">
        <w:rPr>
          <w:color w:val="FFFFFF" w:themeColor="background1"/>
          <w:sz w:val="24"/>
          <w:highlight w:val="darkBlue"/>
        </w:rPr>
        <w:t>date/time]</w:t>
      </w:r>
      <w:r w:rsidRPr="004B6A8D">
        <w:rPr>
          <w:color w:val="FFFFFF" w:themeColor="background1"/>
          <w:sz w:val="24"/>
        </w:rPr>
        <w:t xml:space="preserve"> </w:t>
      </w:r>
      <w:r w:rsidRPr="004B6A8D">
        <w:rPr>
          <w:sz w:val="24"/>
        </w:rPr>
        <w:t xml:space="preserve">- displays when </w:t>
      </w:r>
      <w:r w:rsidRPr="004B6A8D">
        <w:rPr>
          <w:i/>
          <w:sz w:val="24"/>
        </w:rPr>
        <w:t>Patient Email Address</w:t>
      </w:r>
      <w:r w:rsidRPr="004B6A8D">
        <w:rPr>
          <w:sz w:val="24"/>
        </w:rPr>
        <w:t xml:space="preserve"> field in the nursing documentation screens has updated since the Registration has been entered (either original or edited).</w:t>
      </w:r>
    </w:p>
    <w:p w14:paraId="507819FF" w14:textId="327F44EA" w:rsidR="00CF2098" w:rsidRDefault="00CF2098" w:rsidP="00CF2098"/>
    <w:p w14:paraId="3BDA9E85" w14:textId="5D1DD8C6" w:rsidR="005E2F1C" w:rsidRPr="004B6A8D" w:rsidRDefault="003826A3" w:rsidP="009D4386">
      <w:pPr>
        <w:pStyle w:val="ListParagraph"/>
        <w:keepNext/>
        <w:numPr>
          <w:ilvl w:val="0"/>
          <w:numId w:val="17"/>
        </w:numPr>
        <w:spacing w:before="360"/>
      </w:pPr>
      <w:r w:rsidRPr="00C2731A">
        <w:rPr>
          <w:color w:val="FFFFFF" w:themeColor="background1"/>
          <w:sz w:val="24"/>
          <w:szCs w:val="24"/>
          <w:highlight w:val="darkBlue"/>
        </w:rPr>
        <w:lastRenderedPageBreak/>
        <w:t>Last recorded by: No email found.</w:t>
      </w:r>
      <w:r w:rsidRPr="00CA233E">
        <w:rPr>
          <w:color w:val="FFFFFF" w:themeColor="background1"/>
          <w:sz w:val="24"/>
          <w:szCs w:val="24"/>
        </w:rPr>
        <w:t xml:space="preserve"> </w:t>
      </w:r>
      <w:r w:rsidRPr="004B6A8D">
        <w:rPr>
          <w:sz w:val="24"/>
          <w:szCs w:val="24"/>
        </w:rPr>
        <w:t>- displays when no email address has been documented.</w:t>
      </w:r>
      <w:r w:rsidR="00CA233E">
        <w:rPr>
          <w:sz w:val="24"/>
          <w:szCs w:val="24"/>
        </w:rPr>
        <w:t xml:space="preserve"> </w:t>
      </w:r>
      <w:r w:rsidR="005E2F1C" w:rsidRPr="004B6A8D">
        <w:t>If no response entered in the Inpatient Admission questionnaire then nurse can free text enter the email address (up to 40 characters).</w:t>
      </w:r>
    </w:p>
    <w:p w14:paraId="4E5CFB90" w14:textId="5D121645" w:rsidR="00321B9E" w:rsidRDefault="00B81F7E" w:rsidP="00B81F7E">
      <w:pPr>
        <w:keepNext/>
        <w:ind w:left="1710" w:hanging="1710"/>
        <w:jc w:val="center"/>
      </w:pPr>
      <w:r w:rsidRPr="00C2731A">
        <w:rPr>
          <w:noProof/>
          <w:highlight w:val="darkBlue"/>
        </w:rPr>
        <mc:AlternateContent>
          <mc:Choice Requires="wps">
            <w:drawing>
              <wp:anchor distT="0" distB="0" distL="114300" distR="114300" simplePos="0" relativeHeight="251731968" behindDoc="0" locked="0" layoutInCell="1" allowOverlap="1" wp14:anchorId="055BCBB9" wp14:editId="0B90525F">
                <wp:simplePos x="0" y="0"/>
                <wp:positionH relativeFrom="column">
                  <wp:posOffset>220898</wp:posOffset>
                </wp:positionH>
                <wp:positionV relativeFrom="paragraph">
                  <wp:posOffset>136166</wp:posOffset>
                </wp:positionV>
                <wp:extent cx="3242340" cy="264972"/>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3242340" cy="264972"/>
                        </a:xfrm>
                        <a:prstGeom prst="rect">
                          <a:avLst/>
                        </a:prstGeom>
                        <a:solidFill>
                          <a:schemeClr val="lt1"/>
                        </a:solidFill>
                        <a:ln w="6350">
                          <a:noFill/>
                        </a:ln>
                      </wps:spPr>
                      <wps:txbx>
                        <w:txbxContent>
                          <w:p w14:paraId="00BB64FF" w14:textId="6D02BF7C" w:rsidR="00CA233E" w:rsidRDefault="00CA233E" w:rsidP="00CA233E">
                            <w:pPr>
                              <w:pStyle w:val="Caption"/>
                              <w:keepNext/>
                              <w:spacing w:after="0"/>
                              <w:ind w:left="1080"/>
                              <w:jc w:val="both"/>
                            </w:pPr>
                            <w:r>
                              <w:t>EDM Example: Disposition DX/TX/ADM/LPT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BCBB9" id="_x0000_t202" coordsize="21600,21600" o:spt="202" path="m,l,21600r21600,l21600,xe">
                <v:stroke joinstyle="miter"/>
                <v:path gradientshapeok="t" o:connecttype="rect"/>
              </v:shapetype>
              <v:shape id="Text Box 9" o:spid="_x0000_s1026" type="#_x0000_t202" style="position:absolute;left:0;text-align:left;margin-left:17.4pt;margin-top:10.7pt;width:255.3pt;height:20.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" fillcolor="white [3201]" stroked="f" strokeweight=".5pt">
                <v:textbox>
                  <w:txbxContent>
                    <w:p w14:paraId="00BB64FF" w14:textId="6D02BF7C" w:rsidR="00CA233E" w:rsidRDefault="00CA233E" w:rsidP="00CA233E">
                      <w:pPr>
                        <w:pStyle w:val="Caption"/>
                        <w:keepNext/>
                        <w:spacing w:after="0"/>
                        <w:ind w:left="1080"/>
                        <w:jc w:val="both"/>
                      </w:pPr>
                      <w:r>
                        <w:t>EDM Example: Disposition DX/TX/ADM/LPT</w:t>
                      </w:r>
                    </w:p>
                  </w:txbxContent>
                </v:textbox>
              </v:shape>
            </w:pict>
          </mc:Fallback>
        </mc:AlternateContent>
      </w:r>
    </w:p>
    <w:p w14:paraId="602BA4B8" w14:textId="6D5FDE8C" w:rsidR="00321B9E" w:rsidRDefault="00B81F7E" w:rsidP="00321B9E">
      <w:pPr>
        <w:ind w:left="360" w:hanging="360"/>
      </w:pPr>
      <w:r>
        <w:rPr>
          <w:noProof/>
        </w:rPr>
        <w:drawing>
          <wp:anchor distT="0" distB="0" distL="114300" distR="114300" simplePos="0" relativeHeight="251730944" behindDoc="1" locked="0" layoutInCell="1" allowOverlap="1" wp14:anchorId="4389F5B5" wp14:editId="7933D87D">
            <wp:simplePos x="0" y="0"/>
            <wp:positionH relativeFrom="column">
              <wp:posOffset>1006833</wp:posOffset>
            </wp:positionH>
            <wp:positionV relativeFrom="paragraph">
              <wp:posOffset>189092</wp:posOffset>
            </wp:positionV>
            <wp:extent cx="3412490" cy="2179320"/>
            <wp:effectExtent l="0" t="0" r="0" b="0"/>
            <wp:wrapTight wrapText="bothSides">
              <wp:wrapPolygon edited="0">
                <wp:start x="0" y="0"/>
                <wp:lineTo x="0" y="21336"/>
                <wp:lineTo x="21463" y="21336"/>
                <wp:lineTo x="21463"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12490" cy="2179320"/>
                    </a:xfrm>
                    <a:prstGeom prst="rect">
                      <a:avLst/>
                    </a:prstGeom>
                  </pic:spPr>
                </pic:pic>
              </a:graphicData>
            </a:graphic>
            <wp14:sizeRelH relativeFrom="page">
              <wp14:pctWidth>0</wp14:pctWidth>
            </wp14:sizeRelH>
            <wp14:sizeRelV relativeFrom="page">
              <wp14:pctHeight>0</wp14:pctHeight>
            </wp14:sizeRelV>
          </wp:anchor>
        </w:drawing>
      </w:r>
    </w:p>
    <w:p w14:paraId="2826234F" w14:textId="5455746A" w:rsidR="00242ACC" w:rsidRPr="00242ACC" w:rsidRDefault="00F07E0D" w:rsidP="003826A3">
      <w:pPr>
        <w:keepNext/>
        <w:ind w:left="1080"/>
      </w:pPr>
      <w:r>
        <w:rPr>
          <w:noProof/>
        </w:rPr>
        <w:t xml:space="preserve"> </w:t>
      </w:r>
    </w:p>
    <w:p w14:paraId="0FF98275" w14:textId="40B04D51" w:rsidR="00321B9E" w:rsidRDefault="00321B9E" w:rsidP="00321B9E">
      <w:pPr>
        <w:ind w:left="360" w:hanging="360"/>
        <w:rPr>
          <w:rFonts w:asciiTheme="minorHAnsi" w:eastAsiaTheme="majorEastAsia" w:hAnsiTheme="minorHAnsi" w:cstheme="majorBidi"/>
          <w:b/>
          <w:color w:val="E35929"/>
          <w:sz w:val="40"/>
          <w:szCs w:val="26"/>
        </w:rPr>
      </w:pPr>
      <w:r>
        <w:br w:type="page"/>
      </w:r>
    </w:p>
    <w:p w14:paraId="614FDD90" w14:textId="76092614" w:rsidR="008A1389" w:rsidRDefault="00E736B5" w:rsidP="008A1389">
      <w:pPr>
        <w:pStyle w:val="Heading2"/>
      </w:pPr>
      <w:bookmarkStart w:id="13" w:name="_Health_History_Assessment"/>
      <w:bookmarkStart w:id="14" w:name="_Trauma_Alert_Activation"/>
      <w:bookmarkStart w:id="15" w:name="_Transport_Screen_FSED"/>
      <w:bookmarkStart w:id="16" w:name="_Toc16497374"/>
      <w:bookmarkEnd w:id="13"/>
      <w:bookmarkEnd w:id="14"/>
      <w:bookmarkEnd w:id="15"/>
      <w:r>
        <w:rPr>
          <w:noProof/>
        </w:rPr>
        <w:drawing>
          <wp:anchor distT="0" distB="0" distL="114300" distR="114300" simplePos="0" relativeHeight="251698176" behindDoc="1" locked="0" layoutInCell="1" allowOverlap="1" wp14:anchorId="33CE4325" wp14:editId="0EDB56A4">
            <wp:simplePos x="0" y="0"/>
            <wp:positionH relativeFrom="column">
              <wp:posOffset>5514975</wp:posOffset>
            </wp:positionH>
            <wp:positionV relativeFrom="paragraph">
              <wp:posOffset>142875</wp:posOffset>
            </wp:positionV>
            <wp:extent cx="558165" cy="558165"/>
            <wp:effectExtent l="0" t="0" r="0" b="0"/>
            <wp:wrapTight wrapText="bothSides">
              <wp:wrapPolygon edited="0">
                <wp:start x="8109" y="1474"/>
                <wp:lineTo x="2949" y="5898"/>
                <wp:lineTo x="1474" y="8109"/>
                <wp:lineTo x="1474" y="18430"/>
                <wp:lineTo x="19167" y="18430"/>
                <wp:lineTo x="18430" y="5898"/>
                <wp:lineTo x="12532" y="1474"/>
                <wp:lineTo x="8109" y="1474"/>
              </wp:wrapPolygon>
            </wp:wrapTight>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14:sizeRelH relativeFrom="page">
              <wp14:pctWidth>0</wp14:pctWidth>
            </wp14:sizeRelH>
            <wp14:sizeRelV relativeFrom="page">
              <wp14:pctHeight>0</wp14:pctHeight>
            </wp14:sizeRelV>
          </wp:anchor>
        </w:drawing>
      </w:r>
      <w:r w:rsidR="008A1389">
        <w:t>Restraints</w:t>
      </w:r>
      <w:bookmarkEnd w:id="16"/>
    </w:p>
    <w:p w14:paraId="4F1EF680" w14:textId="0A386B5F" w:rsidR="00C4222D" w:rsidRDefault="00C4222D" w:rsidP="00DB2C5A">
      <w:pPr>
        <w:spacing w:before="240"/>
        <w:rPr>
          <w:noProof/>
        </w:rPr>
      </w:pPr>
      <w:r w:rsidRPr="00C4222D">
        <w:rPr>
          <w:noProof/>
        </w:rPr>
        <w:t xml:space="preserve">Skip-logic programming guides the user through the proper documentation pathway for violent and non-violent type episodes.  </w:t>
      </w:r>
    </w:p>
    <w:p w14:paraId="6EB97482" w14:textId="27DA1839" w:rsidR="008A1389" w:rsidRDefault="008A1389" w:rsidP="008A1389">
      <w:pPr>
        <w:rPr>
          <w:rFonts w:cs="Arial"/>
          <w:color w:val="000000"/>
          <w:sz w:val="20"/>
          <w:szCs w:val="20"/>
          <w:shd w:val="clear" w:color="auto" w:fill="FFFFFF"/>
        </w:rPr>
      </w:pPr>
    </w:p>
    <w:p w14:paraId="74E01B92" w14:textId="77777777" w:rsidR="0036198C" w:rsidRDefault="0036198C" w:rsidP="008A1389">
      <w:pPr>
        <w:rPr>
          <w:rFonts w:cs="Arial"/>
          <w:color w:val="000000"/>
          <w:sz w:val="20"/>
          <w:szCs w:val="20"/>
          <w:shd w:val="clear" w:color="auto" w:fill="FFFFFF"/>
        </w:rPr>
      </w:pPr>
    </w:p>
    <w:p w14:paraId="5BB7A233" w14:textId="77777777" w:rsidR="008A1389" w:rsidRPr="00337C1E" w:rsidRDefault="008A1389" w:rsidP="008A1389">
      <w:pPr>
        <w:pStyle w:val="Heading3"/>
        <w:rPr>
          <w:rStyle w:val="Heading4Char"/>
          <w:i w:val="0"/>
          <w:color w:val="E05929"/>
          <w:sz w:val="32"/>
        </w:rPr>
      </w:pPr>
      <w:r w:rsidRPr="00337C1E">
        <w:rPr>
          <w:rStyle w:val="Heading4Char"/>
          <w:i w:val="0"/>
          <w:color w:val="E05929"/>
          <w:sz w:val="32"/>
        </w:rPr>
        <w:t>Start Phase:</w:t>
      </w:r>
    </w:p>
    <w:p w14:paraId="2ED66BD9" w14:textId="77777777" w:rsidR="008A1389" w:rsidRPr="009166FE" w:rsidRDefault="008A1389" w:rsidP="008A1389">
      <w:pPr>
        <w:keepNext/>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The yellow information box displays the </w:t>
      </w:r>
      <w:r w:rsidRPr="00330727">
        <w:rPr>
          <w:rFonts w:ascii="Calibri" w:eastAsia="Times New Roman" w:hAnsi="Calibri" w:cs="Calibri"/>
          <w:color w:val="000000"/>
        </w:rPr>
        <w:t>clinical justification from</w:t>
      </w:r>
      <w:r>
        <w:rPr>
          <w:rFonts w:ascii="Calibri" w:eastAsia="Times New Roman" w:hAnsi="Calibri" w:cs="Calibri"/>
          <w:color w:val="000000"/>
        </w:rPr>
        <w:t xml:space="preserve"> the most recent </w:t>
      </w:r>
      <w:r w:rsidRPr="00DF35D6">
        <w:rPr>
          <w:rFonts w:ascii="Calibri" w:eastAsia="Times New Roman" w:hAnsi="Calibri" w:cs="Calibri"/>
          <w:i/>
          <w:color w:val="000000"/>
        </w:rPr>
        <w:t>active</w:t>
      </w:r>
      <w:r w:rsidRPr="00330727">
        <w:rPr>
          <w:rFonts w:ascii="Calibri" w:eastAsia="Times New Roman" w:hAnsi="Calibri" w:cs="Calibri"/>
          <w:color w:val="000000"/>
        </w:rPr>
        <w:t xml:space="preserve"> </w:t>
      </w:r>
      <w:r>
        <w:rPr>
          <w:rFonts w:ascii="Calibri" w:eastAsia="Times New Roman" w:hAnsi="Calibri" w:cs="Calibri"/>
          <w:color w:val="000000"/>
        </w:rPr>
        <w:t>provider</w:t>
      </w:r>
      <w:r w:rsidRPr="00330727">
        <w:rPr>
          <w:rFonts w:ascii="Calibri" w:eastAsia="Times New Roman" w:hAnsi="Calibri" w:cs="Calibri"/>
          <w:color w:val="000000"/>
        </w:rPr>
        <w:t xml:space="preserve"> order</w:t>
      </w:r>
      <w:r>
        <w:rPr>
          <w:rFonts w:ascii="Calibri" w:eastAsia="Times New Roman" w:hAnsi="Calibri" w:cs="Calibri"/>
          <w:color w:val="000000"/>
        </w:rPr>
        <w:t>.</w:t>
      </w:r>
    </w:p>
    <w:p w14:paraId="72F43E31" w14:textId="2B8385D0" w:rsidR="008A1389" w:rsidRPr="00330727" w:rsidRDefault="008A1389" w:rsidP="008A1389">
      <w:pPr>
        <w:pStyle w:val="ListParagraph"/>
        <w:keepNext/>
        <w:shd w:val="clear" w:color="auto" w:fill="FFFFFF"/>
        <w:spacing w:after="0"/>
        <w:jc w:val="center"/>
        <w:rPr>
          <w:rFonts w:eastAsia="Times New Roman" w:cs="Arial"/>
          <w:color w:val="000000"/>
          <w:sz w:val="20"/>
          <w:szCs w:val="20"/>
        </w:rPr>
      </w:pPr>
      <w:r>
        <w:rPr>
          <w:noProof/>
        </w:rPr>
        <w:drawing>
          <wp:inline distT="0" distB="0" distL="0" distR="0" wp14:anchorId="2EC01500" wp14:editId="6DDFFC70">
            <wp:extent cx="3448050" cy="2108948"/>
            <wp:effectExtent l="0" t="0" r="0"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6284" cy="2120101"/>
                    </a:xfrm>
                    <a:prstGeom prst="rect">
                      <a:avLst/>
                    </a:prstGeom>
                  </pic:spPr>
                </pic:pic>
              </a:graphicData>
            </a:graphic>
          </wp:inline>
        </w:drawing>
      </w:r>
    </w:p>
    <w:p w14:paraId="1F02E041" w14:textId="77777777" w:rsidR="008A1389" w:rsidRDefault="008A1389" w:rsidP="008A1389">
      <w:pPr>
        <w:shd w:val="clear" w:color="auto" w:fill="FFFFFF"/>
        <w:spacing w:after="0"/>
        <w:rPr>
          <w:rFonts w:eastAsia="Times New Roman" w:cs="Arial"/>
          <w:color w:val="000000"/>
          <w:sz w:val="20"/>
          <w:szCs w:val="20"/>
        </w:rPr>
      </w:pPr>
    </w:p>
    <w:p w14:paraId="4C61DA3B" w14:textId="77777777" w:rsidR="008A1389" w:rsidRDefault="008A1389" w:rsidP="008A1389">
      <w:pPr>
        <w:shd w:val="clear" w:color="auto" w:fill="FFFFFF"/>
        <w:spacing w:after="0"/>
        <w:rPr>
          <w:rFonts w:eastAsia="Times New Roman" w:cs="Arial"/>
          <w:color w:val="000000"/>
          <w:sz w:val="20"/>
          <w:szCs w:val="20"/>
        </w:rPr>
      </w:pPr>
    </w:p>
    <w:p w14:paraId="60FDE13F" w14:textId="77777777" w:rsidR="008A1389" w:rsidRDefault="008A1389" w:rsidP="008A1389">
      <w:pPr>
        <w:keepNext/>
        <w:shd w:val="clear" w:color="auto" w:fill="FFFFFF"/>
        <w:rPr>
          <w:rFonts w:eastAsia="Times New Roman" w:cs="Arial"/>
          <w:color w:val="000000"/>
          <w:sz w:val="20"/>
          <w:szCs w:val="20"/>
        </w:rPr>
      </w:pPr>
      <w:r w:rsidRPr="001607B2">
        <w:rPr>
          <w:rFonts w:eastAsia="Times New Roman" w:cs="Arial"/>
          <w:i/>
          <w:color w:val="000000"/>
          <w:sz w:val="20"/>
          <w:szCs w:val="20"/>
        </w:rPr>
        <w:t>Observed restraints appropriately intact</w:t>
      </w:r>
      <w:r>
        <w:rPr>
          <w:rFonts w:eastAsia="Times New Roman" w:cs="Arial"/>
          <w:color w:val="000000"/>
          <w:sz w:val="20"/>
          <w:szCs w:val="20"/>
        </w:rPr>
        <w:t xml:space="preserve"> has an option of </w:t>
      </w:r>
      <w:r w:rsidRPr="001607B2">
        <w:rPr>
          <w:rFonts w:eastAsia="Times New Roman" w:cs="Arial"/>
          <w:b/>
          <w:color w:val="000000"/>
          <w:sz w:val="20"/>
          <w:szCs w:val="20"/>
        </w:rPr>
        <w:t>Not applicable</w:t>
      </w:r>
      <w:r>
        <w:rPr>
          <w:rFonts w:eastAsia="Times New Roman" w:cs="Arial"/>
          <w:color w:val="000000"/>
          <w:sz w:val="20"/>
          <w:szCs w:val="20"/>
        </w:rPr>
        <w:t xml:space="preserve">. A pop message will display if not applicable is not an appropriate response for the documented restraint device. </w:t>
      </w:r>
    </w:p>
    <w:p w14:paraId="06B72999" w14:textId="77777777" w:rsidR="008A1389" w:rsidRDefault="008A1389" w:rsidP="008A1389">
      <w:pPr>
        <w:keepNext/>
        <w:shd w:val="clear" w:color="auto" w:fill="FFFFFF"/>
        <w:spacing w:after="0"/>
        <w:jc w:val="center"/>
        <w:rPr>
          <w:rFonts w:eastAsia="Times New Roman" w:cs="Arial"/>
          <w:color w:val="000000"/>
          <w:sz w:val="20"/>
          <w:szCs w:val="20"/>
        </w:rPr>
      </w:pPr>
      <w:r>
        <w:rPr>
          <w:noProof/>
        </w:rPr>
        <w:drawing>
          <wp:inline distT="0" distB="0" distL="0" distR="0" wp14:anchorId="058AA55A" wp14:editId="32F61EC6">
            <wp:extent cx="4010025" cy="245921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7933"/>
                    <a:stretch/>
                  </pic:blipFill>
                  <pic:spPr bwMode="auto">
                    <a:xfrm>
                      <a:off x="0" y="0"/>
                      <a:ext cx="4021091" cy="2465999"/>
                    </a:xfrm>
                    <a:prstGeom prst="rect">
                      <a:avLst/>
                    </a:prstGeom>
                    <a:ln>
                      <a:noFill/>
                    </a:ln>
                    <a:extLst>
                      <a:ext uri="{53640926-AAD7-44D8-BBD7-CCE9431645EC}">
                        <a14:shadowObscured xmlns:a14="http://schemas.microsoft.com/office/drawing/2010/main"/>
                      </a:ext>
                    </a:extLst>
                  </pic:spPr>
                </pic:pic>
              </a:graphicData>
            </a:graphic>
          </wp:inline>
        </w:drawing>
      </w:r>
    </w:p>
    <w:p w14:paraId="3BC381CA" w14:textId="77777777" w:rsidR="008A1389" w:rsidRDefault="008A1389" w:rsidP="008A1389">
      <w:pPr>
        <w:shd w:val="clear" w:color="auto" w:fill="FFFFFF"/>
        <w:spacing w:after="0"/>
        <w:rPr>
          <w:rFonts w:eastAsia="Times New Roman" w:cs="Arial"/>
          <w:color w:val="000000"/>
          <w:sz w:val="20"/>
          <w:szCs w:val="20"/>
        </w:rPr>
      </w:pPr>
    </w:p>
    <w:p w14:paraId="163F2F3A" w14:textId="77777777" w:rsidR="008A1389" w:rsidRPr="00337C1E" w:rsidRDefault="008A1389" w:rsidP="008A1389">
      <w:pPr>
        <w:pStyle w:val="Heading3"/>
        <w:rPr>
          <w:rStyle w:val="Heading4Char"/>
          <w:i w:val="0"/>
          <w:color w:val="E05929"/>
          <w:sz w:val="32"/>
        </w:rPr>
      </w:pPr>
      <w:r w:rsidRPr="00337C1E">
        <w:rPr>
          <w:rStyle w:val="Heading4Char"/>
          <w:i w:val="0"/>
          <w:color w:val="E05929"/>
          <w:sz w:val="32"/>
        </w:rPr>
        <w:t>Monitor Phase:</w:t>
      </w:r>
    </w:p>
    <w:p w14:paraId="110386E9" w14:textId="4CEFCE83" w:rsidR="008A1389" w:rsidRPr="0010594D" w:rsidRDefault="008A1389" w:rsidP="001D120E">
      <w:pPr>
        <w:numPr>
          <w:ilvl w:val="0"/>
          <w:numId w:val="8"/>
        </w:numPr>
        <w:spacing w:before="120"/>
        <w:rPr>
          <w:rFonts w:asciiTheme="minorHAnsi" w:eastAsiaTheme="minorHAnsi" w:hAnsiTheme="minorHAnsi" w:cstheme="minorHAnsi"/>
          <w:sz w:val="20"/>
          <w:szCs w:val="20"/>
        </w:rPr>
      </w:pPr>
      <w:r w:rsidRPr="00F2211F">
        <w:rPr>
          <w:rFonts w:asciiTheme="minorHAnsi" w:eastAsiaTheme="minorHAnsi" w:hAnsiTheme="minorHAnsi" w:cstheme="minorHAnsi"/>
          <w:sz w:val="22"/>
          <w:szCs w:val="22"/>
        </w:rPr>
        <w:t>Added</w:t>
      </w:r>
      <w:r>
        <w:rPr>
          <w:rFonts w:asciiTheme="minorHAnsi" w:eastAsiaTheme="minorHAnsi" w:hAnsiTheme="minorHAnsi" w:cstheme="minorHAnsi"/>
          <w:sz w:val="22"/>
          <w:szCs w:val="22"/>
        </w:rPr>
        <w:t xml:space="preserve"> a </w:t>
      </w:r>
      <w:r w:rsidRPr="000A58CA">
        <w:rPr>
          <w:rFonts w:asciiTheme="minorHAnsi" w:eastAsiaTheme="minorHAnsi" w:hAnsiTheme="minorHAnsi" w:cstheme="minorHAnsi"/>
          <w:b/>
          <w:sz w:val="22"/>
          <w:szCs w:val="22"/>
        </w:rPr>
        <w:t>N</w:t>
      </w:r>
      <w:r w:rsidRPr="00F2211F">
        <w:rPr>
          <w:rFonts w:asciiTheme="minorHAnsi" w:eastAsiaTheme="minorHAnsi" w:hAnsiTheme="minorHAnsi" w:cstheme="minorHAnsi"/>
          <w:b/>
          <w:sz w:val="22"/>
          <w:szCs w:val="22"/>
        </w:rPr>
        <w:t>ot applicable</w:t>
      </w:r>
      <w:r>
        <w:rPr>
          <w:rFonts w:asciiTheme="minorHAnsi" w:eastAsiaTheme="minorHAnsi" w:hAnsiTheme="minorHAnsi" w:cstheme="minorHAnsi"/>
          <w:sz w:val="22"/>
          <w:szCs w:val="22"/>
        </w:rPr>
        <w:t xml:space="preserve"> </w:t>
      </w:r>
      <w:r w:rsidRPr="005536F3">
        <w:rPr>
          <w:rFonts w:asciiTheme="minorHAnsi" w:eastAsiaTheme="minorHAnsi" w:hAnsiTheme="minorHAnsi" w:cstheme="minorHAnsi"/>
          <w:sz w:val="22"/>
          <w:szCs w:val="22"/>
        </w:rPr>
        <w:t>(NA)</w:t>
      </w:r>
      <w:r w:rsidRPr="00F2211F">
        <w:rPr>
          <w:rFonts w:asciiTheme="minorHAnsi" w:eastAsiaTheme="minorHAnsi" w:hAnsiTheme="minorHAnsi" w:cstheme="minorHAnsi"/>
          <w:sz w:val="22"/>
          <w:szCs w:val="22"/>
        </w:rPr>
        <w:t xml:space="preserve"> option for patient</w:t>
      </w:r>
      <w:r>
        <w:rPr>
          <w:rFonts w:asciiTheme="minorHAnsi" w:eastAsiaTheme="minorHAnsi" w:hAnsiTheme="minorHAnsi" w:cstheme="minorHAnsi"/>
          <w:sz w:val="22"/>
          <w:szCs w:val="22"/>
        </w:rPr>
        <w:t>s</w:t>
      </w:r>
      <w:r w:rsidRPr="00F2211F">
        <w:rPr>
          <w:rFonts w:asciiTheme="minorHAnsi" w:eastAsiaTheme="minorHAnsi" w:hAnsiTheme="minorHAnsi" w:cstheme="minorHAnsi"/>
          <w:sz w:val="22"/>
          <w:szCs w:val="22"/>
        </w:rPr>
        <w:t xml:space="preserve"> in </w:t>
      </w:r>
      <w:r w:rsidR="00E81B10">
        <w:rPr>
          <w:rFonts w:asciiTheme="minorHAnsi" w:eastAsiaTheme="minorHAnsi" w:hAnsiTheme="minorHAnsi" w:cstheme="minorHAnsi"/>
          <w:sz w:val="22"/>
          <w:szCs w:val="22"/>
        </w:rPr>
        <w:t>seclusion</w:t>
      </w:r>
      <w:r w:rsidRPr="00F2211F">
        <w:rPr>
          <w:rFonts w:asciiTheme="minorHAnsi" w:eastAsiaTheme="minorHAnsi" w:hAnsiTheme="minorHAnsi" w:cstheme="minorHAnsi"/>
          <w:sz w:val="22"/>
          <w:szCs w:val="22"/>
        </w:rPr>
        <w:t xml:space="preserve"> ONLY. </w:t>
      </w:r>
      <w:r>
        <w:rPr>
          <w:rFonts w:asciiTheme="minorHAnsi" w:eastAsiaTheme="minorHAnsi" w:hAnsiTheme="minorHAnsi" w:cstheme="minorHAnsi"/>
          <w:sz w:val="22"/>
          <w:szCs w:val="22"/>
        </w:rPr>
        <w:br/>
      </w:r>
      <w:r w:rsidRPr="00F2211F">
        <w:rPr>
          <w:rFonts w:asciiTheme="minorHAnsi" w:eastAsiaTheme="minorHAnsi" w:hAnsiTheme="minorHAnsi" w:cstheme="minorHAnsi"/>
          <w:sz w:val="22"/>
          <w:szCs w:val="22"/>
          <w:shd w:val="clear" w:color="auto" w:fill="FFFFFF"/>
        </w:rPr>
        <w:t>Sin</w:t>
      </w:r>
      <w:r w:rsidRPr="00B32156">
        <w:rPr>
          <w:rFonts w:asciiTheme="minorHAnsi" w:eastAsiaTheme="minorHAnsi" w:hAnsiTheme="minorHAnsi" w:cstheme="minorHAnsi"/>
          <w:sz w:val="22"/>
          <w:szCs w:val="22"/>
          <w:shd w:val="clear" w:color="auto" w:fill="FFFFFF"/>
        </w:rPr>
        <w:t xml:space="preserve">ce </w:t>
      </w:r>
      <w:r>
        <w:rPr>
          <w:rFonts w:asciiTheme="minorHAnsi" w:eastAsiaTheme="minorHAnsi" w:hAnsiTheme="minorHAnsi" w:cstheme="minorHAnsi"/>
          <w:sz w:val="22"/>
          <w:szCs w:val="22"/>
          <w:shd w:val="clear" w:color="auto" w:fill="FFFFFF"/>
        </w:rPr>
        <w:t xml:space="preserve">you can select multiple </w:t>
      </w:r>
      <w:r w:rsidRPr="00B32156">
        <w:rPr>
          <w:rFonts w:asciiTheme="minorHAnsi" w:eastAsiaTheme="minorHAnsi" w:hAnsiTheme="minorHAnsi" w:cstheme="minorHAnsi"/>
          <w:sz w:val="22"/>
          <w:szCs w:val="22"/>
          <w:shd w:val="clear" w:color="auto" w:fill="FFFFFF"/>
        </w:rPr>
        <w:t>restraint device</w:t>
      </w:r>
      <w:r>
        <w:rPr>
          <w:rFonts w:asciiTheme="minorHAnsi" w:eastAsiaTheme="minorHAnsi" w:hAnsiTheme="minorHAnsi" w:cstheme="minorHAnsi"/>
          <w:sz w:val="22"/>
          <w:szCs w:val="22"/>
          <w:shd w:val="clear" w:color="auto" w:fill="FFFFFF"/>
        </w:rPr>
        <w:t>s (on previous page)</w:t>
      </w:r>
      <w:r w:rsidRPr="00F2211F">
        <w:rPr>
          <w:rFonts w:asciiTheme="minorHAnsi" w:eastAsiaTheme="minorHAnsi" w:hAnsiTheme="minorHAnsi" w:cstheme="minorHAnsi"/>
          <w:sz w:val="22"/>
          <w:szCs w:val="22"/>
          <w:shd w:val="clear" w:color="auto" w:fill="FFFFFF"/>
        </w:rPr>
        <w:t xml:space="preserve">, </w:t>
      </w:r>
      <w:r w:rsidRPr="00F2211F">
        <w:rPr>
          <w:rFonts w:asciiTheme="minorHAnsi" w:eastAsiaTheme="minorHAnsi" w:hAnsiTheme="minorHAnsi" w:cstheme="minorHAnsi"/>
          <w:b/>
          <w:sz w:val="22"/>
          <w:szCs w:val="22"/>
          <w:shd w:val="clear" w:color="auto" w:fill="FFFFFF"/>
        </w:rPr>
        <w:t>NA</w:t>
      </w:r>
      <w:r w:rsidRPr="00F2211F">
        <w:rPr>
          <w:rFonts w:asciiTheme="minorHAnsi" w:eastAsiaTheme="minorHAnsi" w:hAnsiTheme="minorHAnsi" w:cstheme="minorHAnsi"/>
          <w:sz w:val="22"/>
          <w:szCs w:val="22"/>
          <w:shd w:val="clear" w:color="auto" w:fill="FFFFFF"/>
        </w:rPr>
        <w:t xml:space="preserve"> is not an option if </w:t>
      </w:r>
      <w:r w:rsidRPr="00F2211F">
        <w:rPr>
          <w:rFonts w:asciiTheme="minorHAnsi" w:eastAsiaTheme="minorHAnsi" w:hAnsiTheme="minorHAnsi" w:cstheme="minorHAnsi"/>
          <w:b/>
          <w:sz w:val="22"/>
          <w:szCs w:val="22"/>
          <w:shd w:val="clear" w:color="auto" w:fill="FFFFFF"/>
        </w:rPr>
        <w:t>Seclusion</w:t>
      </w:r>
      <w:r w:rsidRPr="00F2211F">
        <w:rPr>
          <w:rFonts w:asciiTheme="minorHAnsi" w:eastAsiaTheme="minorHAnsi" w:hAnsiTheme="minorHAnsi" w:cstheme="minorHAnsi"/>
          <w:sz w:val="22"/>
          <w:szCs w:val="22"/>
          <w:shd w:val="clear" w:color="auto" w:fill="FFFFFF"/>
        </w:rPr>
        <w:t xml:space="preserve"> is selected in addition to the other restraint choices. For example, if </w:t>
      </w:r>
      <w:r w:rsidR="00E81B10">
        <w:rPr>
          <w:rFonts w:asciiTheme="minorHAnsi" w:eastAsiaTheme="minorHAnsi" w:hAnsiTheme="minorHAnsi" w:cstheme="minorHAnsi"/>
          <w:b/>
          <w:sz w:val="22"/>
          <w:szCs w:val="22"/>
          <w:shd w:val="clear" w:color="auto" w:fill="FFFFFF"/>
        </w:rPr>
        <w:t>Seclusion</w:t>
      </w:r>
      <w:r w:rsidRPr="00F2211F">
        <w:rPr>
          <w:rFonts w:asciiTheme="minorHAnsi" w:eastAsiaTheme="minorHAnsi" w:hAnsiTheme="minorHAnsi" w:cstheme="minorHAnsi"/>
          <w:sz w:val="22"/>
          <w:szCs w:val="22"/>
          <w:shd w:val="clear" w:color="auto" w:fill="FFFFFF"/>
        </w:rPr>
        <w:t xml:space="preserve"> and </w:t>
      </w:r>
      <w:r>
        <w:rPr>
          <w:rFonts w:asciiTheme="minorHAnsi" w:eastAsiaTheme="minorHAnsi" w:hAnsiTheme="minorHAnsi" w:cstheme="minorHAnsi"/>
          <w:b/>
          <w:sz w:val="22"/>
          <w:szCs w:val="22"/>
          <w:shd w:val="clear" w:color="auto" w:fill="FFFFFF"/>
        </w:rPr>
        <w:t>Bedrails</w:t>
      </w:r>
      <w:r w:rsidRPr="00F2211F">
        <w:rPr>
          <w:rFonts w:asciiTheme="minorHAnsi" w:eastAsiaTheme="minorHAnsi" w:hAnsiTheme="minorHAnsi" w:cstheme="minorHAnsi"/>
          <w:sz w:val="22"/>
          <w:szCs w:val="22"/>
          <w:shd w:val="clear" w:color="auto" w:fill="FFFFFF"/>
        </w:rPr>
        <w:t xml:space="preserve"> are both selected</w:t>
      </w:r>
      <w:r w:rsidRPr="00B32156">
        <w:rPr>
          <w:rFonts w:asciiTheme="minorHAnsi" w:eastAsiaTheme="minorHAnsi" w:hAnsiTheme="minorHAnsi" w:cstheme="minorHAnsi"/>
          <w:sz w:val="22"/>
          <w:szCs w:val="22"/>
          <w:shd w:val="clear" w:color="auto" w:fill="FFFFFF"/>
        </w:rPr>
        <w:t>,</w:t>
      </w:r>
      <w:r>
        <w:rPr>
          <w:rFonts w:asciiTheme="minorHAnsi" w:eastAsiaTheme="minorHAnsi" w:hAnsiTheme="minorHAnsi" w:cstheme="minorHAnsi"/>
          <w:sz w:val="22"/>
          <w:szCs w:val="22"/>
          <w:shd w:val="clear" w:color="auto" w:fill="FFFFFF"/>
        </w:rPr>
        <w:t xml:space="preserve"> </w:t>
      </w:r>
      <w:r w:rsidRPr="00F2211F">
        <w:rPr>
          <w:rFonts w:asciiTheme="minorHAnsi" w:eastAsiaTheme="minorHAnsi" w:hAnsiTheme="minorHAnsi" w:cstheme="minorHAnsi"/>
          <w:b/>
          <w:sz w:val="22"/>
          <w:szCs w:val="22"/>
          <w:shd w:val="clear" w:color="auto" w:fill="FFFFFF"/>
        </w:rPr>
        <w:t>NA</w:t>
      </w:r>
      <w:r w:rsidRPr="00F2211F">
        <w:rPr>
          <w:rFonts w:asciiTheme="minorHAnsi" w:eastAsiaTheme="minorHAnsi" w:hAnsiTheme="minorHAnsi" w:cstheme="minorHAnsi"/>
          <w:sz w:val="22"/>
          <w:szCs w:val="22"/>
          <w:shd w:val="clear" w:color="auto" w:fill="FFFFFF"/>
        </w:rPr>
        <w:t xml:space="preserve"> is not be allowed.</w:t>
      </w:r>
    </w:p>
    <w:p w14:paraId="4F5B4D05" w14:textId="77777777" w:rsidR="008A1389" w:rsidRPr="0050567D" w:rsidRDefault="008A1389" w:rsidP="008A1389">
      <w:pPr>
        <w:jc w:val="center"/>
        <w:rPr>
          <w:rFonts w:asciiTheme="minorHAnsi" w:hAnsiTheme="minorHAnsi" w:cstheme="minorHAnsi"/>
          <w:shd w:val="clear" w:color="auto" w:fill="FFFFFF"/>
        </w:rPr>
      </w:pPr>
      <w:r>
        <w:rPr>
          <w:noProof/>
        </w:rPr>
        <w:drawing>
          <wp:inline distT="0" distB="0" distL="0" distR="0" wp14:anchorId="1CA03AF9" wp14:editId="4A032BD0">
            <wp:extent cx="4010025" cy="245921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7933"/>
                    <a:stretch/>
                  </pic:blipFill>
                  <pic:spPr bwMode="auto">
                    <a:xfrm>
                      <a:off x="0" y="0"/>
                      <a:ext cx="4021091" cy="2465999"/>
                    </a:xfrm>
                    <a:prstGeom prst="rect">
                      <a:avLst/>
                    </a:prstGeom>
                    <a:ln>
                      <a:noFill/>
                    </a:ln>
                    <a:extLst>
                      <a:ext uri="{53640926-AAD7-44D8-BBD7-CCE9431645EC}">
                        <a14:shadowObscured xmlns:a14="http://schemas.microsoft.com/office/drawing/2010/main"/>
                      </a:ext>
                    </a:extLst>
                  </pic:spPr>
                </pic:pic>
              </a:graphicData>
            </a:graphic>
          </wp:inline>
        </w:drawing>
      </w:r>
    </w:p>
    <w:p w14:paraId="7CA69161" w14:textId="77777777" w:rsidR="008A1389" w:rsidRPr="0087169C" w:rsidRDefault="008A1389" w:rsidP="001D120E">
      <w:pPr>
        <w:pStyle w:val="ListParagraph"/>
        <w:keepNext/>
        <w:numPr>
          <w:ilvl w:val="0"/>
          <w:numId w:val="8"/>
        </w:numPr>
        <w:rPr>
          <w:rFonts w:cs="Arial"/>
          <w:sz w:val="20"/>
          <w:szCs w:val="20"/>
        </w:rPr>
      </w:pPr>
      <w:r w:rsidRPr="0091441F">
        <w:rPr>
          <w:i/>
        </w:rPr>
        <w:t>Alternatives attempted</w:t>
      </w:r>
      <w:r>
        <w:t xml:space="preserve">, is now an option to capture as part of the assessment. It has the same </w:t>
      </w:r>
      <w:r w:rsidRPr="00330727">
        <w:t xml:space="preserve">group response </w:t>
      </w:r>
      <w:r>
        <w:t xml:space="preserve">options as </w:t>
      </w:r>
      <w:r w:rsidRPr="00B32156">
        <w:rPr>
          <w:i/>
        </w:rPr>
        <w:t>Alternative utilized</w:t>
      </w:r>
      <w:r>
        <w:t>.</w:t>
      </w:r>
    </w:p>
    <w:p w14:paraId="1D242AE7" w14:textId="761A61BD" w:rsidR="008A1389" w:rsidRDefault="008A1389" w:rsidP="008A1389">
      <w:pPr>
        <w:keepNext/>
        <w:jc w:val="center"/>
        <w:rPr>
          <w:rFonts w:cs="Arial"/>
          <w:sz w:val="20"/>
          <w:szCs w:val="20"/>
        </w:rPr>
      </w:pPr>
      <w:r>
        <w:rPr>
          <w:noProof/>
        </w:rPr>
        <w:drawing>
          <wp:inline distT="0" distB="0" distL="0" distR="0" wp14:anchorId="76B49DBB" wp14:editId="0A14009A">
            <wp:extent cx="3495675" cy="2138078"/>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3258" cy="2142716"/>
                    </a:xfrm>
                    <a:prstGeom prst="rect">
                      <a:avLst/>
                    </a:prstGeom>
                  </pic:spPr>
                </pic:pic>
              </a:graphicData>
            </a:graphic>
          </wp:inline>
        </w:drawing>
      </w:r>
    </w:p>
    <w:p w14:paraId="6D249973" w14:textId="037C8B28" w:rsidR="006374E3" w:rsidRDefault="006374E3" w:rsidP="006374E3">
      <w:pPr>
        <w:jc w:val="center"/>
        <w:rPr>
          <w:rFonts w:cs="Arial"/>
          <w:sz w:val="20"/>
          <w:szCs w:val="20"/>
        </w:rPr>
      </w:pPr>
    </w:p>
    <w:p w14:paraId="5BF33B59" w14:textId="221AE07C" w:rsidR="00E23742" w:rsidRDefault="00E23742" w:rsidP="006374E3">
      <w:pPr>
        <w:jc w:val="center"/>
        <w:rPr>
          <w:rFonts w:cs="Arial"/>
          <w:sz w:val="20"/>
          <w:szCs w:val="20"/>
        </w:rPr>
      </w:pPr>
    </w:p>
    <w:p w14:paraId="7C22BC9A" w14:textId="1FD6CD1B" w:rsidR="00E23742" w:rsidRDefault="00E23742" w:rsidP="006374E3">
      <w:pPr>
        <w:jc w:val="center"/>
        <w:rPr>
          <w:rFonts w:cs="Arial"/>
          <w:sz w:val="20"/>
          <w:szCs w:val="20"/>
        </w:rPr>
      </w:pPr>
    </w:p>
    <w:p w14:paraId="0E874ADF" w14:textId="4396509C" w:rsidR="00E23742" w:rsidRDefault="00E23742" w:rsidP="006374E3">
      <w:pPr>
        <w:jc w:val="center"/>
        <w:rPr>
          <w:rFonts w:cs="Arial"/>
          <w:sz w:val="20"/>
          <w:szCs w:val="20"/>
        </w:rPr>
      </w:pPr>
    </w:p>
    <w:p w14:paraId="789F4410" w14:textId="3AB2BB40" w:rsidR="00E23742" w:rsidRDefault="00E23742" w:rsidP="006374E3">
      <w:pPr>
        <w:jc w:val="center"/>
        <w:rPr>
          <w:rFonts w:cs="Arial"/>
          <w:sz w:val="20"/>
          <w:szCs w:val="20"/>
        </w:rPr>
      </w:pPr>
    </w:p>
    <w:p w14:paraId="75C65E83" w14:textId="339C1F7A" w:rsidR="00E23742" w:rsidRDefault="00E23742" w:rsidP="006374E3">
      <w:pPr>
        <w:jc w:val="center"/>
        <w:rPr>
          <w:rFonts w:cs="Arial"/>
          <w:sz w:val="20"/>
          <w:szCs w:val="20"/>
        </w:rPr>
      </w:pPr>
    </w:p>
    <w:p w14:paraId="077049F7" w14:textId="77777777" w:rsidR="00E23742" w:rsidRPr="0087169C" w:rsidRDefault="00E23742" w:rsidP="006374E3">
      <w:pPr>
        <w:jc w:val="center"/>
        <w:rPr>
          <w:rFonts w:cs="Arial"/>
          <w:sz w:val="20"/>
          <w:szCs w:val="20"/>
        </w:rPr>
      </w:pPr>
    </w:p>
    <w:p w14:paraId="0F8EB2B8" w14:textId="58136E80" w:rsidR="008A1389" w:rsidRDefault="008A1389" w:rsidP="001D120E">
      <w:pPr>
        <w:pStyle w:val="ListParagraph"/>
        <w:keepNext/>
        <w:numPr>
          <w:ilvl w:val="0"/>
          <w:numId w:val="8"/>
        </w:numPr>
        <w:rPr>
          <w:shd w:val="clear" w:color="auto" w:fill="FFFFFF"/>
        </w:rPr>
      </w:pPr>
      <w:r w:rsidRPr="001A6E2B">
        <w:rPr>
          <w:i/>
          <w:shd w:val="clear" w:color="auto" w:fill="FFFFFF"/>
        </w:rPr>
        <w:t>Skin under/around restraint verified</w:t>
      </w:r>
      <w:r w:rsidRPr="00D1544A">
        <w:rPr>
          <w:shd w:val="clear" w:color="auto" w:fill="FFFFFF"/>
        </w:rPr>
        <w:t xml:space="preserve"> and </w:t>
      </w:r>
      <w:r w:rsidRPr="001A6E2B">
        <w:rPr>
          <w:i/>
          <w:shd w:val="clear" w:color="auto" w:fill="FFFFFF"/>
        </w:rPr>
        <w:t>Circulation distal to restraint verified</w:t>
      </w:r>
      <w:r w:rsidRPr="00D1544A">
        <w:rPr>
          <w:shd w:val="clear" w:color="auto" w:fill="FFFFFF"/>
        </w:rPr>
        <w:t xml:space="preserve"> queries</w:t>
      </w:r>
      <w:r>
        <w:rPr>
          <w:shd w:val="clear" w:color="auto" w:fill="FFFFFF"/>
        </w:rPr>
        <w:t xml:space="preserve"> have </w:t>
      </w:r>
      <w:r w:rsidRPr="000A58CA">
        <w:rPr>
          <w:b/>
        </w:rPr>
        <w:t>N</w:t>
      </w:r>
      <w:r w:rsidRPr="00F2211F">
        <w:rPr>
          <w:b/>
        </w:rPr>
        <w:t>ot applicable</w:t>
      </w:r>
      <w:r w:rsidRPr="001A6E2B">
        <w:rPr>
          <w:shd w:val="clear" w:color="auto" w:fill="FFFFFF"/>
        </w:rPr>
        <w:t xml:space="preserve"> </w:t>
      </w:r>
      <w:r>
        <w:rPr>
          <w:shd w:val="clear" w:color="auto" w:fill="FFFFFF"/>
        </w:rPr>
        <w:t xml:space="preserve">added to the </w:t>
      </w:r>
      <w:r w:rsidRPr="001A6E2B">
        <w:rPr>
          <w:shd w:val="clear" w:color="auto" w:fill="FFFFFF"/>
        </w:rPr>
        <w:t>group response option</w:t>
      </w:r>
      <w:r>
        <w:rPr>
          <w:shd w:val="clear" w:color="auto" w:fill="FFFFFF"/>
        </w:rPr>
        <w:t xml:space="preserve"> when applicable for the restraint </w:t>
      </w:r>
      <w:r w:rsidR="006374E3">
        <w:rPr>
          <w:shd w:val="clear" w:color="auto" w:fill="FFFFFF"/>
        </w:rPr>
        <w:t>d</w:t>
      </w:r>
      <w:r>
        <w:rPr>
          <w:shd w:val="clear" w:color="auto" w:fill="FFFFFF"/>
        </w:rPr>
        <w:t xml:space="preserve">evice(s) selected. (For example, if </w:t>
      </w:r>
      <w:r w:rsidR="00E23742">
        <w:rPr>
          <w:b/>
          <w:shd w:val="clear" w:color="auto" w:fill="FFFFFF"/>
        </w:rPr>
        <w:t>Seclusion</w:t>
      </w:r>
      <w:r w:rsidRPr="00337C1E">
        <w:rPr>
          <w:b/>
          <w:shd w:val="clear" w:color="auto" w:fill="FFFFFF"/>
        </w:rPr>
        <w:t xml:space="preserve"> </w:t>
      </w:r>
      <w:r>
        <w:rPr>
          <w:shd w:val="clear" w:color="auto" w:fill="FFFFFF"/>
        </w:rPr>
        <w:t xml:space="preserve">restraint was chosen as a device type, then </w:t>
      </w:r>
      <w:r w:rsidRPr="00337C1E">
        <w:rPr>
          <w:i/>
          <w:shd w:val="clear" w:color="auto" w:fill="FFFFFF"/>
        </w:rPr>
        <w:t>Circulation distal to restraint verified</w:t>
      </w:r>
      <w:r>
        <w:rPr>
          <w:shd w:val="clear" w:color="auto" w:fill="FFFFFF"/>
        </w:rPr>
        <w:t xml:space="preserve"> is not applicable.). </w:t>
      </w:r>
    </w:p>
    <w:p w14:paraId="706AE54D" w14:textId="0FDA4984" w:rsidR="008A1389" w:rsidRDefault="008A1389" w:rsidP="008A1389">
      <w:pPr>
        <w:pStyle w:val="ListParagraph"/>
        <w:keepNext/>
        <w:jc w:val="center"/>
        <w:rPr>
          <w:shd w:val="clear" w:color="auto" w:fill="FFFFFF"/>
        </w:rPr>
      </w:pPr>
      <w:r>
        <w:rPr>
          <w:noProof/>
        </w:rPr>
        <w:drawing>
          <wp:inline distT="0" distB="0" distL="0" distR="0" wp14:anchorId="3C67DC8D" wp14:editId="7784E76F">
            <wp:extent cx="3476625" cy="2157402"/>
            <wp:effectExtent l="19050" t="19050" r="9525" b="146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4704" cy="2168621"/>
                    </a:xfrm>
                    <a:prstGeom prst="rect">
                      <a:avLst/>
                    </a:prstGeom>
                    <a:ln>
                      <a:solidFill>
                        <a:schemeClr val="accent1"/>
                      </a:solidFill>
                    </a:ln>
                  </pic:spPr>
                </pic:pic>
              </a:graphicData>
            </a:graphic>
          </wp:inline>
        </w:drawing>
      </w:r>
    </w:p>
    <w:p w14:paraId="4443018E" w14:textId="77777777" w:rsidR="00315B31" w:rsidRPr="00D1544A" w:rsidRDefault="00315B31" w:rsidP="006374E3">
      <w:pPr>
        <w:pStyle w:val="ListParagraph"/>
        <w:jc w:val="center"/>
        <w:rPr>
          <w:shd w:val="clear" w:color="auto" w:fill="FFFFFF"/>
        </w:rPr>
      </w:pPr>
    </w:p>
    <w:p w14:paraId="4FEBBE79" w14:textId="77777777" w:rsidR="008A1389" w:rsidRDefault="008A1389" w:rsidP="001D120E">
      <w:pPr>
        <w:pStyle w:val="ListParagraph"/>
        <w:keepNext/>
        <w:numPr>
          <w:ilvl w:val="0"/>
          <w:numId w:val="8"/>
        </w:numPr>
      </w:pPr>
      <w:r w:rsidRPr="00522384">
        <w:rPr>
          <w:i/>
        </w:rPr>
        <w:t>Meets criteria for release</w:t>
      </w:r>
      <w:r>
        <w:t xml:space="preserve"> has a new </w:t>
      </w:r>
      <w:r w:rsidRPr="00330727">
        <w:t xml:space="preserve">yellow </w:t>
      </w:r>
      <w:r>
        <w:t xml:space="preserve">information box reminding the nurse that the response here doesn’t discontinue the episode, but s/he must go back in to the intervention and discontinue the episode once the patient meets the criteria for release. </w:t>
      </w:r>
    </w:p>
    <w:p w14:paraId="21F6F968" w14:textId="0043D67D" w:rsidR="008A1389" w:rsidRPr="00E0134B" w:rsidRDefault="008A1389" w:rsidP="00315B31">
      <w:pPr>
        <w:keepNext/>
        <w:jc w:val="center"/>
      </w:pPr>
      <w:r>
        <w:rPr>
          <w:noProof/>
        </w:rPr>
        <w:drawing>
          <wp:inline distT="0" distB="0" distL="0" distR="0" wp14:anchorId="40AF81D7" wp14:editId="062E11A2">
            <wp:extent cx="3390900" cy="2073995"/>
            <wp:effectExtent l="0" t="0" r="0" b="254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18321" cy="2090767"/>
                    </a:xfrm>
                    <a:prstGeom prst="rect">
                      <a:avLst/>
                    </a:prstGeom>
                  </pic:spPr>
                </pic:pic>
              </a:graphicData>
            </a:graphic>
          </wp:inline>
        </w:drawing>
      </w:r>
    </w:p>
    <w:p w14:paraId="1ACACF45" w14:textId="39D1E295" w:rsidR="008A1389" w:rsidRDefault="008A1389" w:rsidP="008A1389">
      <w:pPr>
        <w:ind w:firstLine="60"/>
        <w:rPr>
          <w:rFonts w:cs="Arial"/>
          <w:sz w:val="20"/>
          <w:szCs w:val="20"/>
        </w:rPr>
      </w:pPr>
    </w:p>
    <w:p w14:paraId="43EE3AC8" w14:textId="04153F75" w:rsidR="00FC6AE2" w:rsidRDefault="00FC6AE2" w:rsidP="008A1389">
      <w:pPr>
        <w:ind w:firstLine="60"/>
        <w:rPr>
          <w:rFonts w:cs="Arial"/>
          <w:sz w:val="20"/>
          <w:szCs w:val="20"/>
        </w:rPr>
      </w:pPr>
    </w:p>
    <w:p w14:paraId="3E302859" w14:textId="77777777" w:rsidR="00FC6AE2" w:rsidRDefault="00FC6AE2" w:rsidP="008A1389">
      <w:pPr>
        <w:ind w:firstLine="60"/>
        <w:rPr>
          <w:rFonts w:cs="Arial"/>
          <w:sz w:val="20"/>
          <w:szCs w:val="20"/>
        </w:rPr>
      </w:pPr>
    </w:p>
    <w:p w14:paraId="717E3E4A" w14:textId="77777777" w:rsidR="008A1389" w:rsidRDefault="008A1389" w:rsidP="008A1389">
      <w:pPr>
        <w:shd w:val="clear" w:color="auto" w:fill="FFFFFF"/>
        <w:spacing w:after="0"/>
        <w:jc w:val="center"/>
        <w:rPr>
          <w:rFonts w:eastAsia="Times New Roman" w:cs="Arial"/>
          <w:color w:val="000000"/>
          <w:sz w:val="20"/>
          <w:szCs w:val="20"/>
        </w:rPr>
      </w:pPr>
    </w:p>
    <w:p w14:paraId="297F5469" w14:textId="77777777" w:rsidR="00FC6AE2" w:rsidRPr="00337C1E" w:rsidRDefault="00FC6AE2" w:rsidP="00FC6AE2">
      <w:pPr>
        <w:pStyle w:val="Heading3"/>
        <w:rPr>
          <w:i/>
          <w:color w:val="E05929"/>
          <w:sz w:val="32"/>
        </w:rPr>
      </w:pPr>
      <w:r w:rsidRPr="00337C1E">
        <w:rPr>
          <w:rStyle w:val="Heading4Char"/>
          <w:i w:val="0"/>
          <w:color w:val="E05929"/>
          <w:sz w:val="32"/>
        </w:rPr>
        <w:t>Safety, Rights, Dignity Phase</w:t>
      </w:r>
      <w:r w:rsidRPr="00A96000">
        <w:rPr>
          <w:color w:val="E05929"/>
          <w:sz w:val="32"/>
        </w:rPr>
        <w:t>:</w:t>
      </w:r>
    </w:p>
    <w:p w14:paraId="14D5FAD1" w14:textId="77777777" w:rsidR="00FC6AE2" w:rsidRPr="007B02CC" w:rsidRDefault="00FC6AE2" w:rsidP="00FC6AE2">
      <w:pPr>
        <w:pStyle w:val="ListParagraph"/>
        <w:keepNext/>
        <w:numPr>
          <w:ilvl w:val="0"/>
          <w:numId w:val="10"/>
        </w:numPr>
      </w:pPr>
      <w:r>
        <w:rPr>
          <w:noProof/>
        </w:rPr>
        <w:drawing>
          <wp:anchor distT="0" distB="0" distL="114300" distR="114300" simplePos="0" relativeHeight="251741184" behindDoc="1" locked="0" layoutInCell="1" allowOverlap="1" wp14:anchorId="5FB8CFCD" wp14:editId="5008C41D">
            <wp:simplePos x="0" y="0"/>
            <wp:positionH relativeFrom="column">
              <wp:posOffset>3381375</wp:posOffset>
            </wp:positionH>
            <wp:positionV relativeFrom="paragraph">
              <wp:posOffset>19685</wp:posOffset>
            </wp:positionV>
            <wp:extent cx="3162300" cy="1933575"/>
            <wp:effectExtent l="0" t="0" r="0" b="9525"/>
            <wp:wrapTight wrapText="bothSides">
              <wp:wrapPolygon edited="0">
                <wp:start x="0" y="0"/>
                <wp:lineTo x="0" y="21494"/>
                <wp:lineTo x="21470" y="21494"/>
                <wp:lineTo x="21470"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162300" cy="1933575"/>
                    </a:xfrm>
                    <a:prstGeom prst="rect">
                      <a:avLst/>
                    </a:prstGeom>
                  </pic:spPr>
                </pic:pic>
              </a:graphicData>
            </a:graphic>
            <wp14:sizeRelH relativeFrom="page">
              <wp14:pctWidth>0</wp14:pctWidth>
            </wp14:sizeRelH>
            <wp14:sizeRelV relativeFrom="page">
              <wp14:pctHeight>0</wp14:pctHeight>
            </wp14:sizeRelV>
          </wp:anchor>
        </w:drawing>
      </w:r>
      <w:r w:rsidRPr="0087169C">
        <w:rPr>
          <w:i/>
        </w:rPr>
        <w:t>Alternatives attempted</w:t>
      </w:r>
      <w:r w:rsidRPr="00A708B6">
        <w:t xml:space="preserve"> </w:t>
      </w:r>
      <w:r>
        <w:t xml:space="preserve">was added </w:t>
      </w:r>
      <w:r w:rsidRPr="00A708B6">
        <w:t>to this phase</w:t>
      </w:r>
      <w:r>
        <w:t xml:space="preserve"> as well.</w:t>
      </w:r>
    </w:p>
    <w:p w14:paraId="7003E004" w14:textId="77777777" w:rsidR="00FC6AE2" w:rsidRDefault="00FC6AE2" w:rsidP="00FC6AE2">
      <w:pPr>
        <w:pStyle w:val="ListParagraph"/>
        <w:numPr>
          <w:ilvl w:val="0"/>
          <w:numId w:val="10"/>
        </w:numPr>
        <w:rPr>
          <w:noProof/>
        </w:rPr>
      </w:pPr>
      <w:r w:rsidRPr="000163C8">
        <w:rPr>
          <w:i/>
          <w:shd w:val="clear" w:color="auto" w:fill="FFFFFF"/>
        </w:rPr>
        <w:t>Skin under/around restraint verified</w:t>
      </w:r>
      <w:r w:rsidRPr="000163C8">
        <w:rPr>
          <w:shd w:val="clear" w:color="auto" w:fill="FFFFFF"/>
        </w:rPr>
        <w:t xml:space="preserve"> and </w:t>
      </w:r>
      <w:r w:rsidRPr="000163C8">
        <w:rPr>
          <w:i/>
          <w:shd w:val="clear" w:color="auto" w:fill="FFFFFF"/>
        </w:rPr>
        <w:t>Circulation distal to restraint verified</w:t>
      </w:r>
      <w:r w:rsidRPr="000163C8">
        <w:rPr>
          <w:shd w:val="clear" w:color="auto" w:fill="FFFFFF"/>
        </w:rPr>
        <w:t xml:space="preserve"> queries</w:t>
      </w:r>
      <w:r>
        <w:rPr>
          <w:shd w:val="clear" w:color="auto" w:fill="FFFFFF"/>
        </w:rPr>
        <w:t xml:space="preserve"> now have a</w:t>
      </w:r>
      <w:r w:rsidRPr="000163C8">
        <w:rPr>
          <w:shd w:val="clear" w:color="auto" w:fill="FFFFFF"/>
        </w:rPr>
        <w:t xml:space="preserve"> </w:t>
      </w:r>
      <w:r w:rsidRPr="000163C8">
        <w:rPr>
          <w:b/>
          <w:shd w:val="clear" w:color="auto" w:fill="FFFFFF"/>
        </w:rPr>
        <w:t>NA</w:t>
      </w:r>
      <w:r>
        <w:rPr>
          <w:shd w:val="clear" w:color="auto" w:fill="FFFFFF"/>
        </w:rPr>
        <w:t xml:space="preserve"> group response option</w:t>
      </w:r>
      <w:r w:rsidRPr="000163C8">
        <w:rPr>
          <w:shd w:val="clear" w:color="auto" w:fill="FFFFFF"/>
        </w:rPr>
        <w:t>, allowing this option when applic</w:t>
      </w:r>
      <w:r>
        <w:rPr>
          <w:shd w:val="clear" w:color="auto" w:fill="FFFFFF"/>
        </w:rPr>
        <w:t>able for the restraint device</w:t>
      </w:r>
      <w:r w:rsidRPr="000163C8">
        <w:rPr>
          <w:shd w:val="clear" w:color="auto" w:fill="FFFFFF"/>
        </w:rPr>
        <w:t xml:space="preserve"> selected (same workflow as </w:t>
      </w:r>
      <w:r w:rsidRPr="000163C8">
        <w:rPr>
          <w:i/>
          <w:shd w:val="clear" w:color="auto" w:fill="FFFFFF"/>
        </w:rPr>
        <w:t>Monitor</w:t>
      </w:r>
      <w:r w:rsidRPr="000163C8">
        <w:rPr>
          <w:shd w:val="clear" w:color="auto" w:fill="FFFFFF"/>
        </w:rPr>
        <w:t xml:space="preserve"> phase).</w:t>
      </w:r>
      <w:r w:rsidRPr="00A96000">
        <w:rPr>
          <w:noProof/>
        </w:rPr>
        <w:t xml:space="preserve"> </w:t>
      </w:r>
    </w:p>
    <w:p w14:paraId="5FB5ED37" w14:textId="77777777" w:rsidR="00FC6AE2" w:rsidRPr="00337C1E" w:rsidRDefault="00FC6AE2" w:rsidP="00FC6AE2">
      <w:pPr>
        <w:jc w:val="center"/>
      </w:pPr>
    </w:p>
    <w:p w14:paraId="615A493F" w14:textId="77777777" w:rsidR="00FC6AE2" w:rsidRDefault="00FC6AE2" w:rsidP="00FC6AE2">
      <w:pPr>
        <w:ind w:left="360" w:hanging="360"/>
        <w:rPr>
          <w:rStyle w:val="Heading4Char"/>
          <w:b/>
          <w:i w:val="0"/>
          <w:noProof/>
          <w:color w:val="E05929"/>
          <w:sz w:val="32"/>
          <w:szCs w:val="26"/>
          <w:shd w:val="clear" w:color="auto" w:fill="F5F5F5"/>
        </w:rPr>
      </w:pPr>
      <w:r>
        <w:rPr>
          <w:noProof/>
        </w:rPr>
        <w:drawing>
          <wp:anchor distT="0" distB="0" distL="114300" distR="114300" simplePos="0" relativeHeight="251742208" behindDoc="1" locked="0" layoutInCell="1" allowOverlap="1" wp14:anchorId="7B5861CD" wp14:editId="08ACEA70">
            <wp:simplePos x="0" y="0"/>
            <wp:positionH relativeFrom="column">
              <wp:posOffset>3381375</wp:posOffset>
            </wp:positionH>
            <wp:positionV relativeFrom="paragraph">
              <wp:posOffset>331470</wp:posOffset>
            </wp:positionV>
            <wp:extent cx="3176905" cy="1971675"/>
            <wp:effectExtent l="19050" t="19050" r="23495" b="28575"/>
            <wp:wrapTight wrapText="bothSides">
              <wp:wrapPolygon edited="0">
                <wp:start x="-130" y="-209"/>
                <wp:lineTo x="-130" y="21704"/>
                <wp:lineTo x="21630" y="21704"/>
                <wp:lineTo x="21630" y="-209"/>
                <wp:lineTo x="-130" y="-209"/>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176905" cy="1971675"/>
                    </a:xfrm>
                    <a:prstGeom prst="rect">
                      <a:avLst/>
                    </a:prstGeom>
                    <a:ln>
                      <a:solidFill>
                        <a:srgbClr val="C2B8AF"/>
                      </a:solidFill>
                    </a:ln>
                  </pic:spPr>
                </pic:pic>
              </a:graphicData>
            </a:graphic>
            <wp14:sizeRelH relativeFrom="page">
              <wp14:pctWidth>0</wp14:pctWidth>
            </wp14:sizeRelH>
            <wp14:sizeRelV relativeFrom="page">
              <wp14:pctHeight>0</wp14:pctHeight>
            </wp14:sizeRelV>
          </wp:anchor>
        </w:drawing>
      </w:r>
      <w:r>
        <w:rPr>
          <w:rStyle w:val="Heading4Char"/>
          <w:i w:val="0"/>
          <w:color w:val="E05929"/>
          <w:sz w:val="32"/>
        </w:rPr>
        <w:br w:type="page"/>
      </w:r>
    </w:p>
    <w:p w14:paraId="5F2E7C5D" w14:textId="3C8CB23B" w:rsidR="008A1389" w:rsidRPr="00337C1E" w:rsidRDefault="008A1389" w:rsidP="008A1389">
      <w:pPr>
        <w:pStyle w:val="Heading3"/>
        <w:rPr>
          <w:rStyle w:val="Heading4Char"/>
          <w:i w:val="0"/>
          <w:color w:val="E05929"/>
          <w:sz w:val="32"/>
        </w:rPr>
      </w:pPr>
      <w:r w:rsidRPr="00337C1E">
        <w:rPr>
          <w:rStyle w:val="Heading4Char"/>
          <w:i w:val="0"/>
          <w:color w:val="E05929"/>
          <w:sz w:val="32"/>
        </w:rPr>
        <w:t>Discontinue Phase:</w:t>
      </w:r>
    </w:p>
    <w:p w14:paraId="7FE123D7" w14:textId="77777777" w:rsidR="007B5284" w:rsidRDefault="008A1389" w:rsidP="001D120E">
      <w:pPr>
        <w:pStyle w:val="ListParagraph"/>
        <w:keepNext/>
        <w:numPr>
          <w:ilvl w:val="0"/>
          <w:numId w:val="9"/>
        </w:numPr>
      </w:pPr>
      <w:r w:rsidRPr="007B2801">
        <w:rPr>
          <w:i/>
        </w:rPr>
        <w:t>Criteria for restraint release met</w:t>
      </w:r>
      <w:r>
        <w:t xml:space="preserve"> now has an option of </w:t>
      </w:r>
      <w:r w:rsidRPr="00124C17">
        <w:rPr>
          <w:b/>
        </w:rPr>
        <w:t>No</w:t>
      </w:r>
      <w:r>
        <w:t xml:space="preserve">. The </w:t>
      </w:r>
      <w:r w:rsidRPr="00A708B6">
        <w:t xml:space="preserve">yellow </w:t>
      </w:r>
      <w:r>
        <w:t>information</w:t>
      </w:r>
      <w:r w:rsidRPr="00A708B6">
        <w:t xml:space="preserve"> box</w:t>
      </w:r>
      <w:r>
        <w:t xml:space="preserve"> outlines when </w:t>
      </w:r>
      <w:r w:rsidRPr="007B2801">
        <w:rPr>
          <w:b/>
        </w:rPr>
        <w:t>No</w:t>
      </w:r>
      <w:r>
        <w:t xml:space="preserve"> may </w:t>
      </w:r>
      <w:r w:rsidR="007B5284">
        <w:t>be the appropriate selection</w:t>
      </w:r>
    </w:p>
    <w:p w14:paraId="1565E00B" w14:textId="19ACDF18" w:rsidR="008A1389" w:rsidRDefault="008A1389" w:rsidP="001D120E">
      <w:pPr>
        <w:pStyle w:val="ListParagraph"/>
        <w:keepNext/>
        <w:numPr>
          <w:ilvl w:val="0"/>
          <w:numId w:val="9"/>
        </w:numPr>
      </w:pPr>
      <w:r>
        <w:t xml:space="preserve">Here the nurse can acknowledge that the patient may </w:t>
      </w:r>
      <w:r w:rsidRPr="007B5284">
        <w:rPr>
          <w:b/>
        </w:rPr>
        <w:t>not</w:t>
      </w:r>
      <w:r>
        <w:t xml:space="preserve"> meet the criteria for release, but </w:t>
      </w:r>
      <w:r w:rsidRPr="007B5284">
        <w:rPr>
          <w:b/>
        </w:rPr>
        <w:t xml:space="preserve">due to change in device, change in clinical justification, </w:t>
      </w:r>
      <w:r w:rsidR="00FC6AE2">
        <w:rPr>
          <w:b/>
        </w:rPr>
        <w:t xml:space="preserve">or </w:t>
      </w:r>
      <w:r w:rsidRPr="007B5284">
        <w:rPr>
          <w:b/>
        </w:rPr>
        <w:t>a new provider order</w:t>
      </w:r>
      <w:r>
        <w:t xml:space="preserve">, the nurse discontinuing this episode would go back in to the patient’s documentation and start a new episode. </w:t>
      </w:r>
    </w:p>
    <w:p w14:paraId="75218C7C" w14:textId="77777777" w:rsidR="007B5284" w:rsidRDefault="007B5284" w:rsidP="007B5284">
      <w:pPr>
        <w:pStyle w:val="ListParagraph"/>
        <w:keepNext/>
        <w:ind w:left="720"/>
      </w:pPr>
    </w:p>
    <w:p w14:paraId="0050BAD3" w14:textId="5885F3C7" w:rsidR="008A1389" w:rsidRPr="00A708B6" w:rsidRDefault="007B5284" w:rsidP="007B5284">
      <w:pPr>
        <w:pStyle w:val="ListParagraph"/>
        <w:keepNext/>
        <w:ind w:left="720"/>
      </w:pPr>
      <w:r>
        <w:rPr>
          <w:noProof/>
        </w:rPr>
        <w:drawing>
          <wp:inline distT="0" distB="0" distL="0" distR="0" wp14:anchorId="25E5F622" wp14:editId="64684B9D">
            <wp:extent cx="4953663" cy="3029834"/>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71129" cy="3040517"/>
                    </a:xfrm>
                    <a:prstGeom prst="rect">
                      <a:avLst/>
                    </a:prstGeom>
                  </pic:spPr>
                </pic:pic>
              </a:graphicData>
            </a:graphic>
          </wp:inline>
        </w:drawing>
      </w:r>
    </w:p>
    <w:p w14:paraId="0B38190C" w14:textId="58946B11" w:rsidR="008A1389" w:rsidRDefault="008A1389" w:rsidP="008A1389">
      <w:pPr>
        <w:rPr>
          <w:shd w:val="clear" w:color="auto" w:fill="FFFFFF"/>
        </w:rPr>
      </w:pPr>
    </w:p>
    <w:p w14:paraId="50DC5D71" w14:textId="77777777" w:rsidR="008A1389" w:rsidRPr="008A1389" w:rsidRDefault="008A1389" w:rsidP="008A1389"/>
    <w:p w14:paraId="3A0DC4CC" w14:textId="77777777" w:rsidR="00315B31" w:rsidRDefault="00315B31">
      <w:pPr>
        <w:ind w:left="360" w:hanging="360"/>
        <w:rPr>
          <w:rFonts w:asciiTheme="minorHAnsi" w:eastAsiaTheme="majorEastAsia" w:hAnsiTheme="minorHAnsi" w:cstheme="majorBidi"/>
          <w:b/>
          <w:color w:val="E35929"/>
          <w:sz w:val="40"/>
          <w:szCs w:val="26"/>
          <w:shd w:val="clear" w:color="auto" w:fill="FFFFFF"/>
        </w:rPr>
      </w:pPr>
      <w:r>
        <w:rPr>
          <w:shd w:val="clear" w:color="auto" w:fill="FFFFFF"/>
        </w:rPr>
        <w:br w:type="page"/>
      </w:r>
    </w:p>
    <w:p w14:paraId="652AEB82" w14:textId="0A06984F" w:rsidR="001D0F88" w:rsidRDefault="009D3832" w:rsidP="00A708B6">
      <w:pPr>
        <w:pStyle w:val="Heading2"/>
        <w:rPr>
          <w:shd w:val="clear" w:color="auto" w:fill="FFFFFF"/>
        </w:rPr>
      </w:pPr>
      <w:bookmarkStart w:id="17" w:name="_Toc16497375"/>
      <w:r>
        <w:rPr>
          <w:noProof/>
        </w:rPr>
        <w:drawing>
          <wp:anchor distT="0" distB="0" distL="114300" distR="114300" simplePos="0" relativeHeight="251675648" behindDoc="1" locked="0" layoutInCell="1" allowOverlap="1" wp14:anchorId="7D7E515E" wp14:editId="322203FE">
            <wp:simplePos x="0" y="0"/>
            <wp:positionH relativeFrom="column">
              <wp:posOffset>5381625</wp:posOffset>
            </wp:positionH>
            <wp:positionV relativeFrom="paragraph">
              <wp:posOffset>161925</wp:posOffset>
            </wp:positionV>
            <wp:extent cx="558165" cy="558165"/>
            <wp:effectExtent l="0" t="0" r="0" b="0"/>
            <wp:wrapTight wrapText="bothSides">
              <wp:wrapPolygon edited="0">
                <wp:start x="8109" y="1474"/>
                <wp:lineTo x="2949" y="5898"/>
                <wp:lineTo x="1474" y="8109"/>
                <wp:lineTo x="1474" y="18430"/>
                <wp:lineTo x="19167" y="18430"/>
                <wp:lineTo x="18430" y="5898"/>
                <wp:lineTo x="12532" y="1474"/>
                <wp:lineTo x="8109" y="1474"/>
              </wp:wrapPolygon>
            </wp:wrapTight>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14:sizeRelH relativeFrom="page">
              <wp14:pctWidth>0</wp14:pctWidth>
            </wp14:sizeRelH>
            <wp14:sizeRelV relativeFrom="page">
              <wp14:pctHeight>0</wp14:pctHeight>
            </wp14:sizeRelV>
          </wp:anchor>
        </w:drawing>
      </w:r>
      <w:r w:rsidR="00A40C63">
        <w:rPr>
          <w:shd w:val="clear" w:color="auto" w:fill="FFFFFF"/>
        </w:rPr>
        <w:t>Suicide Assessment:</w:t>
      </w:r>
      <w:bookmarkEnd w:id="17"/>
      <w:r w:rsidR="00A40C63">
        <w:rPr>
          <w:shd w:val="clear" w:color="auto" w:fill="FFFFFF"/>
        </w:rPr>
        <w:t xml:space="preserve"> </w:t>
      </w:r>
    </w:p>
    <w:p w14:paraId="02CA7423" w14:textId="3FC8E0F4" w:rsidR="00A40C63" w:rsidRPr="00A708B6" w:rsidRDefault="00837D4E" w:rsidP="005D3E3A">
      <w:pPr>
        <w:pStyle w:val="Heading4"/>
      </w:pPr>
      <w:r w:rsidRPr="005D3E3A">
        <w:rPr>
          <w:rStyle w:val="Heading3Char"/>
        </w:rPr>
        <w:t>Detailed Assessment</w:t>
      </w:r>
      <w:r w:rsidR="00A40C63" w:rsidRPr="005D3E3A">
        <w:rPr>
          <w:rStyle w:val="Heading3Char"/>
        </w:rPr>
        <w:t>/ Non Urgent Gen Focus/</w:t>
      </w:r>
      <w:r w:rsidR="009D3832">
        <w:rPr>
          <w:rStyle w:val="Heading3Char"/>
        </w:rPr>
        <w:t xml:space="preserve"> </w:t>
      </w:r>
      <w:r w:rsidR="00C57C21">
        <w:rPr>
          <w:rStyle w:val="Heading3Char"/>
        </w:rPr>
        <w:t>Health History</w:t>
      </w:r>
    </w:p>
    <w:p w14:paraId="2CB14BAC" w14:textId="0C2F2CA0" w:rsidR="00FC6AE2" w:rsidRPr="00FC6AE2" w:rsidRDefault="00932A9E" w:rsidP="00932A9E">
      <w:pPr>
        <w:spacing w:before="360"/>
      </w:pPr>
      <w:r w:rsidRPr="00F104DC">
        <w:t xml:space="preserve">The </w:t>
      </w:r>
      <w:r w:rsidR="00FC6AE2">
        <w:t>updated</w:t>
      </w:r>
      <w:r w:rsidRPr="00F104DC">
        <w:t xml:space="preserve"> suicide </w:t>
      </w:r>
      <w:r w:rsidR="00FC6AE2">
        <w:t xml:space="preserve">assessment programming </w:t>
      </w:r>
      <w:r w:rsidRPr="00F104DC">
        <w:t>accommodate</w:t>
      </w:r>
      <w:r w:rsidR="00FC6AE2">
        <w:t>s</w:t>
      </w:r>
      <w:r w:rsidRPr="00F104DC">
        <w:t xml:space="preserve"> both the behavioral he</w:t>
      </w:r>
      <w:r w:rsidR="00FC6AE2">
        <w:t>alth and acute care populations;</w:t>
      </w:r>
      <w:r w:rsidRPr="00F104DC">
        <w:t xml:space="preserve"> noting that the assessment criteria which may be applicable to the BH population may not always by applicable in the acute care patient population. These updates align with all patient populations.</w:t>
      </w:r>
    </w:p>
    <w:p w14:paraId="3557DB61" w14:textId="6732CF9E" w:rsidR="00837D4E" w:rsidRPr="00A708B6" w:rsidRDefault="00032880" w:rsidP="005D3E3A">
      <w:r>
        <w:t xml:space="preserve">In the </w:t>
      </w:r>
      <w:r w:rsidRPr="005D3E3A">
        <w:rPr>
          <w:i/>
        </w:rPr>
        <w:t>Suicidal thoughts</w:t>
      </w:r>
      <w:r w:rsidRPr="00032880">
        <w:t xml:space="preserve"> field</w:t>
      </w:r>
      <w:r w:rsidR="00837D4E">
        <w:t>:</w:t>
      </w:r>
    </w:p>
    <w:p w14:paraId="52B1520E" w14:textId="69EB7E25" w:rsidR="00B63138" w:rsidRDefault="00032880" w:rsidP="001D120E">
      <w:pPr>
        <w:pStyle w:val="ListParagraph"/>
        <w:numPr>
          <w:ilvl w:val="0"/>
          <w:numId w:val="7"/>
        </w:numPr>
        <w:rPr>
          <w:color w:val="auto"/>
        </w:rPr>
      </w:pPr>
      <w:r>
        <w:rPr>
          <w:color w:val="auto"/>
        </w:rPr>
        <w:t>I</w:t>
      </w:r>
      <w:r w:rsidR="00B63138" w:rsidRPr="009365E4">
        <w:rPr>
          <w:color w:val="auto"/>
        </w:rPr>
        <w:t xml:space="preserve">f </w:t>
      </w:r>
      <w:r w:rsidR="00B63138" w:rsidRPr="009365E4">
        <w:rPr>
          <w:b/>
          <w:color w:val="auto"/>
        </w:rPr>
        <w:t>Current</w:t>
      </w:r>
      <w:r w:rsidR="00B63138" w:rsidRPr="009365E4">
        <w:rPr>
          <w:color w:val="auto"/>
        </w:rPr>
        <w:t xml:space="preserve">, </w:t>
      </w:r>
      <w:r w:rsidR="00B63138" w:rsidRPr="009365E4">
        <w:rPr>
          <w:b/>
          <w:color w:val="auto"/>
        </w:rPr>
        <w:t>Past six months</w:t>
      </w:r>
      <w:r w:rsidR="00B63138" w:rsidRPr="009365E4">
        <w:rPr>
          <w:color w:val="auto"/>
        </w:rPr>
        <w:t xml:space="preserve"> OR </w:t>
      </w:r>
      <w:r w:rsidR="00B63138" w:rsidRPr="009365E4">
        <w:rPr>
          <w:b/>
          <w:color w:val="auto"/>
        </w:rPr>
        <w:t>Lifetime</w:t>
      </w:r>
      <w:r w:rsidR="00B63138" w:rsidRPr="009365E4">
        <w:rPr>
          <w:color w:val="auto"/>
        </w:rPr>
        <w:t xml:space="preserve"> is selected as part of the response choices, the user will complete the entire suicide assessment. </w:t>
      </w:r>
      <w:r w:rsidR="00B63138" w:rsidRPr="009365E4">
        <w:rPr>
          <w:b/>
          <w:color w:val="auto"/>
        </w:rPr>
        <w:t>The Patient at risk for suicide</w:t>
      </w:r>
      <w:r w:rsidR="00B63138" w:rsidRPr="009365E4">
        <w:rPr>
          <w:color w:val="auto"/>
        </w:rPr>
        <w:t xml:space="preserve">: will default a </w:t>
      </w:r>
      <w:r w:rsidR="00B63138" w:rsidRPr="009365E4">
        <w:rPr>
          <w:b/>
          <w:color w:val="auto"/>
        </w:rPr>
        <w:t>Yes</w:t>
      </w:r>
      <w:r w:rsidR="00FC6AE2">
        <w:rPr>
          <w:color w:val="auto"/>
        </w:rPr>
        <w:t>.</w:t>
      </w:r>
    </w:p>
    <w:p w14:paraId="0A533074" w14:textId="6F5E29EF" w:rsidR="00FC6AE2" w:rsidRPr="005B17A6" w:rsidRDefault="00FC6AE2" w:rsidP="00FC6AE2">
      <w:pPr>
        <w:pStyle w:val="ListParagraph"/>
        <w:ind w:left="360"/>
        <w:rPr>
          <w:color w:val="auto"/>
        </w:rPr>
      </w:pPr>
      <w:r>
        <w:rPr>
          <w:noProof/>
        </w:rPr>
        <w:drawing>
          <wp:inline distT="0" distB="0" distL="0" distR="0" wp14:anchorId="0A7B9895" wp14:editId="42994F31">
            <wp:extent cx="4760008" cy="2162956"/>
            <wp:effectExtent l="0" t="0" r="2540" b="8890"/>
            <wp:docPr id="30" name="Picture 30" descr="C:\Users\wpn3728\AppData\Local\Temp\SNAGHTML1f60e8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pn3728\AppData\Local\Temp\SNAGHTML1f60e8a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74972" cy="2169755"/>
                    </a:xfrm>
                    <a:prstGeom prst="rect">
                      <a:avLst/>
                    </a:prstGeom>
                    <a:noFill/>
                    <a:ln>
                      <a:noFill/>
                    </a:ln>
                  </pic:spPr>
                </pic:pic>
              </a:graphicData>
            </a:graphic>
          </wp:inline>
        </w:drawing>
      </w:r>
    </w:p>
    <w:p w14:paraId="77A5B5E1" w14:textId="5CE3EA07" w:rsidR="00B63138" w:rsidRDefault="00B63138" w:rsidP="001D120E">
      <w:pPr>
        <w:pStyle w:val="ListParagraph"/>
        <w:numPr>
          <w:ilvl w:val="0"/>
          <w:numId w:val="7"/>
        </w:numPr>
        <w:rPr>
          <w:color w:val="auto"/>
        </w:rPr>
      </w:pPr>
      <w:r w:rsidRPr="005D3E3A">
        <w:rPr>
          <w:color w:val="auto"/>
        </w:rPr>
        <w:t xml:space="preserve">If the patient does </w:t>
      </w:r>
      <w:r w:rsidRPr="00FC6AE2">
        <w:rPr>
          <w:b/>
          <w:color w:val="auto"/>
        </w:rPr>
        <w:t>not currently have suicidal thoughts, none in the last six months AND none in lifetime</w:t>
      </w:r>
      <w:r w:rsidRPr="005D3E3A">
        <w:rPr>
          <w:color w:val="auto"/>
        </w:rPr>
        <w:t xml:space="preserve">; the programming logic will skip the assessment fields and default a </w:t>
      </w:r>
      <w:r w:rsidRPr="005D3E3A">
        <w:rPr>
          <w:b/>
          <w:color w:val="auto"/>
        </w:rPr>
        <w:t>No</w:t>
      </w:r>
      <w:r w:rsidRPr="005D3E3A">
        <w:rPr>
          <w:color w:val="auto"/>
        </w:rPr>
        <w:t xml:space="preserve"> in the </w:t>
      </w:r>
      <w:r w:rsidRPr="005D3E3A">
        <w:rPr>
          <w:i/>
          <w:color w:val="auto"/>
        </w:rPr>
        <w:t>Patient at risk for suicide</w:t>
      </w:r>
      <w:r w:rsidRPr="005D3E3A">
        <w:rPr>
          <w:color w:val="auto"/>
        </w:rPr>
        <w:t>.</w:t>
      </w:r>
    </w:p>
    <w:p w14:paraId="2E95E4A3" w14:textId="7DB04413" w:rsidR="00FC6AE2" w:rsidRPr="005D3E3A" w:rsidRDefault="00FC6AE2" w:rsidP="00FC6AE2">
      <w:pPr>
        <w:pStyle w:val="ListParagraph"/>
        <w:ind w:left="360"/>
        <w:rPr>
          <w:color w:val="auto"/>
        </w:rPr>
      </w:pPr>
      <w:r>
        <w:rPr>
          <w:noProof/>
        </w:rPr>
        <w:drawing>
          <wp:inline distT="0" distB="0" distL="0" distR="0" wp14:anchorId="6E3094E5" wp14:editId="58CD091B">
            <wp:extent cx="4823670" cy="2191885"/>
            <wp:effectExtent l="0" t="0" r="0" b="0"/>
            <wp:docPr id="225" name="Picture 225" descr="C:\Users\wpn3728\AppData\Local\Temp\SNAGHTML1f660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pn3728\AppData\Local\Temp\SNAGHTML1f66055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5933" cy="2197457"/>
                    </a:xfrm>
                    <a:prstGeom prst="rect">
                      <a:avLst/>
                    </a:prstGeom>
                    <a:noFill/>
                    <a:ln>
                      <a:noFill/>
                    </a:ln>
                  </pic:spPr>
                </pic:pic>
              </a:graphicData>
            </a:graphic>
          </wp:inline>
        </w:drawing>
      </w:r>
    </w:p>
    <w:p w14:paraId="2B3F6DED" w14:textId="6B7C43D8" w:rsidR="00B63138" w:rsidRDefault="00B63138" w:rsidP="001D120E">
      <w:pPr>
        <w:pStyle w:val="ListParagraph"/>
        <w:numPr>
          <w:ilvl w:val="0"/>
          <w:numId w:val="7"/>
        </w:numPr>
        <w:rPr>
          <w:color w:val="auto"/>
        </w:rPr>
      </w:pPr>
      <w:r w:rsidRPr="005D3E3A">
        <w:rPr>
          <w:color w:val="auto"/>
        </w:rPr>
        <w:t xml:space="preserve">If the field has a response of </w:t>
      </w:r>
      <w:r w:rsidRPr="005D3E3A">
        <w:rPr>
          <w:b/>
          <w:color w:val="auto"/>
        </w:rPr>
        <w:t>None in lifetime</w:t>
      </w:r>
      <w:r w:rsidRPr="005D3E3A">
        <w:rPr>
          <w:color w:val="auto"/>
        </w:rPr>
        <w:t xml:space="preserve">, the programming logic will skip the assessment fields and default a response of </w:t>
      </w:r>
      <w:r w:rsidRPr="005D3E3A">
        <w:rPr>
          <w:b/>
          <w:color w:val="auto"/>
        </w:rPr>
        <w:t>No</w:t>
      </w:r>
      <w:r w:rsidRPr="005D3E3A">
        <w:rPr>
          <w:color w:val="auto"/>
        </w:rPr>
        <w:t xml:space="preserve"> in the </w:t>
      </w:r>
      <w:r w:rsidRPr="005D3E3A">
        <w:rPr>
          <w:i/>
          <w:color w:val="auto"/>
        </w:rPr>
        <w:t>Patient at risk for suicide</w:t>
      </w:r>
      <w:r w:rsidR="00FC6AE2">
        <w:rPr>
          <w:color w:val="auto"/>
        </w:rPr>
        <w:t xml:space="preserve"> field (as above).</w:t>
      </w:r>
    </w:p>
    <w:p w14:paraId="6631FF43" w14:textId="7FDED0CC" w:rsidR="00FC6AE2" w:rsidRPr="00FC6AE2" w:rsidRDefault="00FC6AE2" w:rsidP="00FC6AE2">
      <w:r>
        <w:t>The Yellow information box has been updated to assist with supporting documentation.</w:t>
      </w:r>
      <w:r w:rsidRPr="00837D4E">
        <w:t xml:space="preserve"> </w:t>
      </w:r>
      <w:r>
        <w:t>Address all 3 timeframes with patient and accompanying person to ensure accuracy.</w:t>
      </w:r>
    </w:p>
    <w:p w14:paraId="64BC5A20" w14:textId="2B027C43" w:rsidR="00837D4E" w:rsidRDefault="00304FFE" w:rsidP="00837D4E">
      <w:pPr>
        <w:shd w:val="clear" w:color="auto" w:fill="FFFFFF"/>
        <w:spacing w:before="100" w:beforeAutospacing="1" w:after="100" w:afterAutospacing="1"/>
        <w:ind w:left="-360"/>
        <w:jc w:val="center"/>
        <w:rPr>
          <w:rFonts w:ascii="Segoe UI" w:eastAsia="Times New Roman" w:hAnsi="Segoe UI" w:cs="Segoe UI"/>
          <w:color w:val="172B4D"/>
          <w:sz w:val="21"/>
          <w:szCs w:val="21"/>
        </w:rPr>
      </w:pPr>
      <w:r>
        <w:rPr>
          <w:noProof/>
        </w:rPr>
        <w:drawing>
          <wp:inline distT="0" distB="0" distL="0" distR="0" wp14:anchorId="46A91F57" wp14:editId="6B89031D">
            <wp:extent cx="3506525" cy="21446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543031" cy="2167023"/>
                    </a:xfrm>
                    <a:prstGeom prst="rect">
                      <a:avLst/>
                    </a:prstGeom>
                  </pic:spPr>
                </pic:pic>
              </a:graphicData>
            </a:graphic>
          </wp:inline>
        </w:drawing>
      </w:r>
    </w:p>
    <w:p w14:paraId="3EF0E6F6" w14:textId="7109C7A3" w:rsidR="00304FFE" w:rsidRDefault="00837D4E" w:rsidP="00A708B6">
      <w:r w:rsidRPr="00837D4E">
        <w:t xml:space="preserve">The </w:t>
      </w:r>
      <w:r w:rsidRPr="005D3E3A">
        <w:rPr>
          <w:i/>
        </w:rPr>
        <w:t xml:space="preserve">Patient </w:t>
      </w:r>
      <w:r w:rsidR="00AD1C98" w:rsidRPr="005D3E3A">
        <w:rPr>
          <w:i/>
        </w:rPr>
        <w:t xml:space="preserve">is </w:t>
      </w:r>
      <w:r w:rsidRPr="005D3E3A">
        <w:rPr>
          <w:i/>
        </w:rPr>
        <w:t>at risk for suicide</w:t>
      </w:r>
      <w:r w:rsidRPr="00837D4E">
        <w:t xml:space="preserve"> will default a </w:t>
      </w:r>
      <w:r w:rsidRPr="005D3E3A">
        <w:rPr>
          <w:b/>
        </w:rPr>
        <w:t>Yes</w:t>
      </w:r>
      <w:r w:rsidR="00304FFE">
        <w:t>.</w:t>
      </w:r>
    </w:p>
    <w:p w14:paraId="355E9767" w14:textId="77777777" w:rsidR="00BE5206" w:rsidRDefault="00304FFE" w:rsidP="00BE5206">
      <w:pPr>
        <w:jc w:val="center"/>
      </w:pPr>
      <w:r>
        <w:rPr>
          <w:noProof/>
        </w:rPr>
        <w:drawing>
          <wp:inline distT="0" distB="0" distL="0" distR="0" wp14:anchorId="1AB69531" wp14:editId="25FEBF04">
            <wp:extent cx="3395207" cy="2076143"/>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438984" cy="2102912"/>
                    </a:xfrm>
                    <a:prstGeom prst="rect">
                      <a:avLst/>
                    </a:prstGeom>
                  </pic:spPr>
                </pic:pic>
              </a:graphicData>
            </a:graphic>
          </wp:inline>
        </w:drawing>
      </w:r>
    </w:p>
    <w:p w14:paraId="1971E6F9" w14:textId="76339EC3" w:rsidR="00ED183F" w:rsidRDefault="00ED183F" w:rsidP="00BE5206">
      <w:pPr>
        <w:jc w:val="center"/>
      </w:pPr>
      <w:r>
        <w:t xml:space="preserve">The warning message at the end of the suicide screening </w:t>
      </w:r>
      <w:r w:rsidR="004948CD">
        <w:t>has</w:t>
      </w:r>
      <w:r>
        <w:t xml:space="preserve"> been updated as follows:</w:t>
      </w:r>
    </w:p>
    <w:p w14:paraId="2964073B" w14:textId="7725BEBC" w:rsidR="00ED183F" w:rsidRDefault="00A40C63" w:rsidP="005D3E3A">
      <w:pPr>
        <w:keepNext/>
        <w:ind w:left="360"/>
        <w:jc w:val="center"/>
      </w:pPr>
      <w:r>
        <w:rPr>
          <w:noProof/>
        </w:rPr>
        <w:drawing>
          <wp:inline distT="0" distB="0" distL="0" distR="0" wp14:anchorId="1C88E0E5" wp14:editId="716021C6">
            <wp:extent cx="3673502" cy="2216897"/>
            <wp:effectExtent l="0" t="0" r="317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suicide.png"/>
                    <pic:cNvPicPr/>
                  </pic:nvPicPr>
                  <pic:blipFill>
                    <a:blip r:embed="rId29">
                      <a:extLst>
                        <a:ext uri="{28A0092B-C50C-407E-A947-70E740481C1C}">
                          <a14:useLocalDpi xmlns:a14="http://schemas.microsoft.com/office/drawing/2010/main" val="0"/>
                        </a:ext>
                      </a:extLst>
                    </a:blip>
                    <a:stretch>
                      <a:fillRect/>
                    </a:stretch>
                  </pic:blipFill>
                  <pic:spPr>
                    <a:xfrm>
                      <a:off x="0" y="0"/>
                      <a:ext cx="3758201" cy="2268012"/>
                    </a:xfrm>
                    <a:prstGeom prst="rect">
                      <a:avLst/>
                    </a:prstGeom>
                  </pic:spPr>
                </pic:pic>
              </a:graphicData>
            </a:graphic>
          </wp:inline>
        </w:drawing>
      </w:r>
    </w:p>
    <w:p w14:paraId="04FCA05B" w14:textId="77777777" w:rsidR="00ED183F" w:rsidRDefault="00ED183F" w:rsidP="005D3E3A">
      <w:pPr>
        <w:rPr>
          <w:b/>
          <w:noProof/>
        </w:rPr>
      </w:pPr>
    </w:p>
    <w:p w14:paraId="7EF2C9C0" w14:textId="3B4C0394" w:rsidR="00BA24BF" w:rsidRDefault="00BA24BF" w:rsidP="00BA24BF">
      <w:pPr>
        <w:pStyle w:val="Heading2"/>
      </w:pPr>
      <w:bookmarkStart w:id="18" w:name="_Toc16497376"/>
      <w:r>
        <w:rPr>
          <w:noProof/>
        </w:rPr>
        <w:drawing>
          <wp:anchor distT="0" distB="0" distL="114300" distR="114300" simplePos="0" relativeHeight="251735040" behindDoc="1" locked="0" layoutInCell="1" allowOverlap="1" wp14:anchorId="7FED9202" wp14:editId="5807410C">
            <wp:simplePos x="0" y="0"/>
            <wp:positionH relativeFrom="column">
              <wp:posOffset>5334000</wp:posOffset>
            </wp:positionH>
            <wp:positionV relativeFrom="paragraph">
              <wp:posOffset>0</wp:posOffset>
            </wp:positionV>
            <wp:extent cx="558165" cy="558165"/>
            <wp:effectExtent l="0" t="0" r="0" b="0"/>
            <wp:wrapTight wrapText="bothSides">
              <wp:wrapPolygon edited="0">
                <wp:start x="8109" y="1474"/>
                <wp:lineTo x="2949" y="5898"/>
                <wp:lineTo x="1474" y="8109"/>
                <wp:lineTo x="1474" y="18430"/>
                <wp:lineTo x="19167" y="18430"/>
                <wp:lineTo x="18430" y="5898"/>
                <wp:lineTo x="12532" y="1474"/>
                <wp:lineTo x="8109" y="1474"/>
              </wp:wrapPolygon>
            </wp:wrapTight>
            <wp:docPr id="2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14:sizeRelH relativeFrom="page">
              <wp14:pctWidth>0</wp14:pctWidth>
            </wp14:sizeRelH>
            <wp14:sizeRelV relativeFrom="page">
              <wp14:pctHeight>0</wp14:pctHeight>
            </wp14:sizeRelV>
          </wp:anchor>
        </w:drawing>
      </w:r>
      <w:r>
        <w:t>Urinary Catheter Indications for Chronic Indwelling Catheter</w:t>
      </w:r>
      <w:bookmarkEnd w:id="18"/>
      <w:r w:rsidRPr="001D55B1">
        <w:t xml:space="preserve"> </w:t>
      </w:r>
    </w:p>
    <w:p w14:paraId="0E6746FA" w14:textId="77777777" w:rsidR="00BA24BF" w:rsidRDefault="00BA24BF" w:rsidP="00BA24BF">
      <w:pPr>
        <w:spacing w:before="360"/>
      </w:pPr>
      <w:r>
        <w:rPr>
          <w:noProof/>
        </w:rPr>
        <w:drawing>
          <wp:anchor distT="0" distB="0" distL="114300" distR="114300" simplePos="0" relativeHeight="251734016" behindDoc="1" locked="0" layoutInCell="1" allowOverlap="1" wp14:anchorId="29575FF9" wp14:editId="18099B8A">
            <wp:simplePos x="0" y="0"/>
            <wp:positionH relativeFrom="column">
              <wp:posOffset>4505325</wp:posOffset>
            </wp:positionH>
            <wp:positionV relativeFrom="paragraph">
              <wp:posOffset>73025</wp:posOffset>
            </wp:positionV>
            <wp:extent cx="1470660" cy="638175"/>
            <wp:effectExtent l="152400" t="152400" r="358140" b="371475"/>
            <wp:wrapTight wrapText="bothSides">
              <wp:wrapPolygon edited="0">
                <wp:start x="1119" y="-5158"/>
                <wp:lineTo x="-2238" y="-3869"/>
                <wp:lineTo x="-2238" y="16764"/>
                <wp:lineTo x="-1679" y="27081"/>
                <wp:lineTo x="2518" y="32239"/>
                <wp:lineTo x="2798" y="33528"/>
                <wp:lineTo x="21544" y="33528"/>
                <wp:lineTo x="21824" y="32239"/>
                <wp:lineTo x="25741" y="27081"/>
                <wp:lineTo x="26580" y="16764"/>
                <wp:lineTo x="26580" y="6448"/>
                <wp:lineTo x="23223" y="-3224"/>
                <wp:lineTo x="22943" y="-5158"/>
                <wp:lineTo x="1119" y="-5158"/>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470660" cy="6381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708B6">
        <w:rPr>
          <w:i/>
        </w:rPr>
        <w:t>Removed permanent urinary catheter</w:t>
      </w:r>
      <w:r w:rsidRPr="00F04704">
        <w:t xml:space="preserve"> from </w:t>
      </w:r>
      <w:r>
        <w:t xml:space="preserve">Urinary </w:t>
      </w:r>
      <w:r w:rsidRPr="00F04704">
        <w:t xml:space="preserve">catheter type </w:t>
      </w:r>
      <w:r>
        <w:t xml:space="preserve">options. This device type has been added and is now captured as a </w:t>
      </w:r>
      <w:r w:rsidRPr="005D3E3A">
        <w:rPr>
          <w:i/>
        </w:rPr>
        <w:t>surgical urinary device type</w:t>
      </w:r>
      <w:r w:rsidRPr="00F04704">
        <w:t>.</w:t>
      </w:r>
    </w:p>
    <w:p w14:paraId="2B1AA483" w14:textId="77777777" w:rsidR="00BA24BF" w:rsidRDefault="00BA24BF" w:rsidP="00BA24BF">
      <w:pPr>
        <w:spacing w:before="360"/>
      </w:pPr>
      <w:r>
        <w:t>A p</w:t>
      </w:r>
      <w:r w:rsidRPr="0030508C">
        <w:t xml:space="preserve">rogramming change </w:t>
      </w:r>
      <w:r>
        <w:t>p</w:t>
      </w:r>
      <w:r w:rsidRPr="0030508C">
        <w:t>revent</w:t>
      </w:r>
      <w:r>
        <w:t>s the</w:t>
      </w:r>
      <w:r w:rsidRPr="0030508C">
        <w:t xml:space="preserve"> ability to back date </w:t>
      </w:r>
      <w:r>
        <w:t xml:space="preserve">the </w:t>
      </w:r>
      <w:r w:rsidRPr="007E777D">
        <w:rPr>
          <w:i/>
        </w:rPr>
        <w:t>insertion/app</w:t>
      </w:r>
      <w:r>
        <w:rPr>
          <w:i/>
        </w:rPr>
        <w:t>l</w:t>
      </w:r>
      <w:r w:rsidRPr="007E777D">
        <w:rPr>
          <w:i/>
        </w:rPr>
        <w:t>ied date</w:t>
      </w:r>
      <w:r>
        <w:t xml:space="preserve"> </w:t>
      </w:r>
      <w:r w:rsidRPr="0030508C">
        <w:t xml:space="preserve">prior to date of </w:t>
      </w:r>
      <w:r>
        <w:t xml:space="preserve">patient </w:t>
      </w:r>
      <w:r w:rsidRPr="0030508C">
        <w:t>registration</w:t>
      </w:r>
      <w:r>
        <w:t>. For patients who’ve had placement prior to admission to the facility, it is the expectation that you document the admission date, NOT the original insertion date.</w:t>
      </w:r>
    </w:p>
    <w:p w14:paraId="3825F834" w14:textId="77777777" w:rsidR="00BA24BF" w:rsidRDefault="00BA24BF" w:rsidP="00BA24BF">
      <w:pPr>
        <w:spacing w:before="360"/>
        <w:rPr>
          <w:noProof/>
        </w:rPr>
      </w:pPr>
      <w:r w:rsidRPr="007E777D">
        <w:rPr>
          <w:i/>
        </w:rPr>
        <w:t xml:space="preserve">Indication of urinary catheter </w:t>
      </w:r>
      <w:r w:rsidRPr="00F04704">
        <w:t>has new group response</w:t>
      </w:r>
      <w:r>
        <w:t xml:space="preserve"> of </w:t>
      </w:r>
      <w:r w:rsidRPr="00302530">
        <w:rPr>
          <w:b/>
        </w:rPr>
        <w:t>chronic</w:t>
      </w:r>
      <w:r>
        <w:rPr>
          <w:b/>
        </w:rPr>
        <w:t>.</w:t>
      </w:r>
      <w:r>
        <w:br/>
        <w:t xml:space="preserve">The </w:t>
      </w:r>
      <w:r w:rsidRPr="005D3E3A">
        <w:rPr>
          <w:i/>
        </w:rPr>
        <w:t>Indication for urinary catheter</w:t>
      </w:r>
      <w:r w:rsidRPr="000744B4">
        <w:t xml:space="preserve"> query not required</w:t>
      </w:r>
      <w:r w:rsidRPr="00F04704">
        <w:t xml:space="preserve"> is</w:t>
      </w:r>
      <w:r>
        <w:t xml:space="preserve"> not required IF the</w:t>
      </w:r>
      <w:r w:rsidRPr="0030508C">
        <w:t xml:space="preserve"> u</w:t>
      </w:r>
      <w:r>
        <w:t xml:space="preserve">rinary catheter type chosen is </w:t>
      </w:r>
      <w:r w:rsidRPr="007E777D">
        <w:rPr>
          <w:b/>
        </w:rPr>
        <w:t>external/condom</w:t>
      </w:r>
      <w:r>
        <w:t>.</w:t>
      </w:r>
      <w:r w:rsidRPr="007E777D">
        <w:rPr>
          <w:noProof/>
        </w:rPr>
        <w:t xml:space="preserve"> </w:t>
      </w:r>
    </w:p>
    <w:p w14:paraId="23AFA8BA" w14:textId="77777777" w:rsidR="00BA24BF" w:rsidRDefault="00BA24BF" w:rsidP="00BA24BF">
      <w:r>
        <w:rPr>
          <w:noProof/>
        </w:rPr>
        <w:drawing>
          <wp:inline distT="0" distB="0" distL="0" distR="0" wp14:anchorId="43A0CCEE" wp14:editId="0AE2B176">
            <wp:extent cx="3759837" cy="2299648"/>
            <wp:effectExtent l="152400" t="152400" r="354965" b="3676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59837" cy="2299648"/>
                    </a:xfrm>
                    <a:prstGeom prst="rect">
                      <a:avLst/>
                    </a:prstGeom>
                    <a:ln>
                      <a:noFill/>
                    </a:ln>
                    <a:effectLst>
                      <a:outerShdw blurRad="292100" dist="139700" dir="2700000" algn="tl" rotWithShape="0">
                        <a:srgbClr val="333333">
                          <a:alpha val="65000"/>
                        </a:srgbClr>
                      </a:outerShdw>
                    </a:effectLst>
                  </pic:spPr>
                </pic:pic>
              </a:graphicData>
            </a:graphic>
          </wp:inline>
        </w:drawing>
      </w:r>
    </w:p>
    <w:p w14:paraId="24E8A623" w14:textId="77777777" w:rsidR="00BA24BF" w:rsidRDefault="00BA24BF" w:rsidP="00BA24BF">
      <w:r>
        <w:t>The patient should have a specific order for chronic indwelling catheter, and the catheter should not be</w:t>
      </w:r>
      <w:r w:rsidRPr="00875D59">
        <w:t xml:space="preserve"> document</w:t>
      </w:r>
      <w:r>
        <w:t>ed</w:t>
      </w:r>
      <w:r w:rsidRPr="00875D59">
        <w:t xml:space="preserve"> as “Chronic” unless a physician order for “Chronic Indwelling” has been placed.</w:t>
      </w:r>
    </w:p>
    <w:p w14:paraId="0C3A59E5" w14:textId="77777777" w:rsidR="00BA24BF" w:rsidRDefault="00BA24BF" w:rsidP="00BA24BF">
      <w:pPr>
        <w:keepNext/>
      </w:pPr>
      <w:r>
        <w:t xml:space="preserve">The </w:t>
      </w:r>
      <w:r w:rsidRPr="005D3E3A">
        <w:rPr>
          <w:i/>
        </w:rPr>
        <w:t>Indwelling Type</w:t>
      </w:r>
      <w:r>
        <w:t xml:space="preserve"> now has </w:t>
      </w:r>
      <w:r w:rsidRPr="0067525F">
        <w:t>option to select a catheter substrate</w:t>
      </w:r>
      <w:r>
        <w:t xml:space="preserve">: </w:t>
      </w:r>
      <w:r w:rsidRPr="005D3E3A">
        <w:rPr>
          <w:b/>
        </w:rPr>
        <w:t>Silicone/latex free</w:t>
      </w:r>
      <w:r>
        <w:t xml:space="preserve"> has been added.</w:t>
      </w:r>
    </w:p>
    <w:p w14:paraId="35975D1D" w14:textId="77777777" w:rsidR="00BA24BF" w:rsidRPr="0030508C" w:rsidRDefault="00BA24BF" w:rsidP="00BA24BF">
      <w:pPr>
        <w:keepNext/>
        <w:shd w:val="clear" w:color="auto" w:fill="FFFFFF"/>
        <w:spacing w:before="150" w:after="0"/>
        <w:jc w:val="center"/>
        <w:rPr>
          <w:rFonts w:ascii="Segoe UI" w:eastAsia="Times New Roman" w:hAnsi="Segoe UI" w:cs="Segoe UI"/>
          <w:color w:val="172B4D"/>
          <w:sz w:val="21"/>
          <w:szCs w:val="21"/>
        </w:rPr>
      </w:pPr>
      <w:r>
        <w:rPr>
          <w:noProof/>
        </w:rPr>
        <w:drawing>
          <wp:inline distT="0" distB="0" distL="0" distR="0" wp14:anchorId="35BEBE08" wp14:editId="718CFB4A">
            <wp:extent cx="3753293" cy="1192961"/>
            <wp:effectExtent l="0" t="0" r="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63103" cy="1196079"/>
                    </a:xfrm>
                    <a:prstGeom prst="rect">
                      <a:avLst/>
                    </a:prstGeom>
                  </pic:spPr>
                </pic:pic>
              </a:graphicData>
            </a:graphic>
          </wp:inline>
        </w:drawing>
      </w:r>
    </w:p>
    <w:p w14:paraId="0ADC00D9" w14:textId="77777777" w:rsidR="00BA24BF" w:rsidRDefault="00BA24BF" w:rsidP="00BA24BF">
      <w:pPr>
        <w:shd w:val="clear" w:color="auto" w:fill="FFFFFF"/>
        <w:spacing w:before="150" w:after="0"/>
        <w:jc w:val="center"/>
      </w:pPr>
    </w:p>
    <w:p w14:paraId="35193A1B" w14:textId="61680DED" w:rsidR="00BA24BF" w:rsidRDefault="00BA24BF" w:rsidP="00BA24BF">
      <w:r w:rsidRPr="005D3E3A">
        <w:rPr>
          <w:b/>
        </w:rPr>
        <w:t>Patient</w:t>
      </w:r>
      <w:r>
        <w:t xml:space="preserve"> was</w:t>
      </w:r>
      <w:r w:rsidRPr="0030508C">
        <w:t xml:space="preserve"> </w:t>
      </w:r>
      <w:r>
        <w:t xml:space="preserve">added as </w:t>
      </w:r>
      <w:r w:rsidRPr="0030508C">
        <w:t xml:space="preserve">an option for </w:t>
      </w:r>
      <w:r w:rsidRPr="005D3E3A">
        <w:rPr>
          <w:i/>
        </w:rPr>
        <w:t>urinary catheter insertions</w:t>
      </w:r>
      <w:r w:rsidR="00AB3030">
        <w:t xml:space="preserve"> in</w:t>
      </w:r>
      <w:r>
        <w:t xml:space="preserve"> documentation.</w:t>
      </w:r>
    </w:p>
    <w:p w14:paraId="23D6FD45" w14:textId="77777777" w:rsidR="00BA24BF" w:rsidRPr="0030508C" w:rsidRDefault="00BA24BF" w:rsidP="00BA24BF">
      <w:pPr>
        <w:jc w:val="center"/>
      </w:pPr>
      <w:r>
        <w:rPr>
          <w:noProof/>
        </w:rPr>
        <w:drawing>
          <wp:inline distT="0" distB="0" distL="0" distR="0" wp14:anchorId="4891438A" wp14:editId="07D8D024">
            <wp:extent cx="3714750" cy="227207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18823" cy="2274563"/>
                    </a:xfrm>
                    <a:prstGeom prst="rect">
                      <a:avLst/>
                    </a:prstGeom>
                  </pic:spPr>
                </pic:pic>
              </a:graphicData>
            </a:graphic>
          </wp:inline>
        </w:drawing>
      </w:r>
    </w:p>
    <w:p w14:paraId="3CAA08B4" w14:textId="754D2A00" w:rsidR="0036198C" w:rsidRPr="00AB3030" w:rsidRDefault="0036198C" w:rsidP="00AB3030"/>
    <w:sectPr w:rsidR="0036198C" w:rsidRPr="00AB3030" w:rsidSect="002C6BBE">
      <w:headerReference w:type="default" r:id="rId34"/>
      <w:footerReference w:type="default" r:id="rId35"/>
      <w:footerReference w:type="first" r:id="rId36"/>
      <w:pgSz w:w="12240" w:h="15840"/>
      <w:pgMar w:top="1627" w:right="1627"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1956F" w14:textId="77777777" w:rsidR="00223F95" w:rsidRDefault="00223F95" w:rsidP="00927C07">
      <w:r>
        <w:separator/>
      </w:r>
    </w:p>
    <w:p w14:paraId="14AE8A5C" w14:textId="77777777" w:rsidR="00223F95" w:rsidRDefault="00223F95" w:rsidP="00927C07"/>
    <w:p w14:paraId="06FEA665" w14:textId="77777777" w:rsidR="00223F95" w:rsidRDefault="00223F95" w:rsidP="00927C07"/>
  </w:endnote>
  <w:endnote w:type="continuationSeparator" w:id="0">
    <w:p w14:paraId="6E2A7A86" w14:textId="77777777" w:rsidR="00223F95" w:rsidRDefault="00223F95" w:rsidP="00927C07">
      <w:r>
        <w:continuationSeparator/>
      </w:r>
    </w:p>
    <w:p w14:paraId="6EAB5A71" w14:textId="77777777" w:rsidR="00223F95" w:rsidRDefault="00223F95" w:rsidP="00927C07"/>
    <w:p w14:paraId="3EB99351" w14:textId="77777777" w:rsidR="00223F95" w:rsidRDefault="00223F95" w:rsidP="0092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rk for HCA">
    <w:panose1 w:val="020B0606020201010104"/>
    <w:charset w:val="00"/>
    <w:family w:val="swiss"/>
    <w:notTrueType/>
    <w:pitch w:val="variable"/>
    <w:sig w:usb0="A000007F" w:usb1="5000E4FB" w:usb2="00000008" w:usb3="00000000" w:csb0="0000009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08AA" w14:textId="19400A1D" w:rsidR="004F6361" w:rsidRPr="003D7A50" w:rsidRDefault="004F6361">
    <w:pPr>
      <w:pStyle w:val="Footer"/>
    </w:pPr>
    <w:r w:rsidRPr="003D7A50">
      <w:t>Pilot Documentation</w:t>
    </w:r>
    <w:r w:rsidRPr="003D7A50">
      <w:tab/>
    </w:r>
    <w:r w:rsidRPr="003D7A50">
      <w:tab/>
    </w:r>
    <w:r w:rsidRPr="003D7A50">
      <w:rPr>
        <w:rFonts w:asciiTheme="majorHAnsi" w:eastAsiaTheme="majorEastAsia" w:hAnsiTheme="majorHAnsi" w:cstheme="majorBidi"/>
        <w:szCs w:val="28"/>
      </w:rPr>
      <w:t xml:space="preserve">pg. </w:t>
    </w:r>
    <w:r w:rsidRPr="003D7A50">
      <w:rPr>
        <w:rFonts w:asciiTheme="minorHAnsi" w:hAnsiTheme="minorHAnsi"/>
        <w:sz w:val="20"/>
        <w:szCs w:val="22"/>
      </w:rPr>
      <w:fldChar w:fldCharType="begin"/>
    </w:r>
    <w:r w:rsidRPr="003D7A50">
      <w:rPr>
        <w:sz w:val="22"/>
      </w:rPr>
      <w:instrText xml:space="preserve"> PAGE    \* MERGEFORMAT </w:instrText>
    </w:r>
    <w:r w:rsidRPr="003D7A50">
      <w:rPr>
        <w:rFonts w:asciiTheme="minorHAnsi" w:hAnsiTheme="minorHAnsi"/>
        <w:sz w:val="20"/>
        <w:szCs w:val="22"/>
      </w:rPr>
      <w:fldChar w:fldCharType="separate"/>
    </w:r>
    <w:r w:rsidR="005E3615" w:rsidRPr="005E3615">
      <w:rPr>
        <w:rFonts w:asciiTheme="majorHAnsi" w:eastAsiaTheme="majorEastAsia" w:hAnsiTheme="majorHAnsi" w:cstheme="majorBidi"/>
        <w:noProof/>
        <w:szCs w:val="28"/>
      </w:rPr>
      <w:t>4</w:t>
    </w:r>
    <w:r w:rsidRPr="003D7A50">
      <w:rPr>
        <w:rFonts w:asciiTheme="majorHAnsi" w:eastAsiaTheme="majorEastAsia" w:hAnsiTheme="majorHAnsi" w:cstheme="majorBidi"/>
        <w:noProof/>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8810" w14:textId="1F60FD01" w:rsidR="00575343" w:rsidRPr="002C6BBE" w:rsidRDefault="004F6361">
    <w:pPr>
      <w:pStyle w:val="Footer"/>
      <w:rPr>
        <w:i/>
        <w:color w:val="BCB3AE" w:themeColor="text1" w:themeTint="66"/>
        <w:sz w:val="22"/>
      </w:rPr>
    </w:pPr>
    <w:r w:rsidRPr="002C6BBE">
      <w:rPr>
        <w:i/>
        <w:color w:val="BCB3AE" w:themeColor="text1" w:themeTint="66"/>
        <w:sz w:val="22"/>
      </w:rPr>
      <w:t xml:space="preserve">Updated </w:t>
    </w:r>
    <w:r w:rsidR="00955C25">
      <w:rPr>
        <w:i/>
        <w:color w:val="BCB3AE" w:themeColor="text1" w:themeTint="66"/>
        <w:sz w:val="22"/>
      </w:rPr>
      <w:t>8/9</w:t>
    </w:r>
    <w:r w:rsidR="00575343">
      <w:rPr>
        <w:i/>
        <w:color w:val="BCB3AE" w:themeColor="text1" w:themeTint="66"/>
        <w:sz w:val="22"/>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C0BF" w14:textId="77777777" w:rsidR="00223F95" w:rsidRDefault="00223F95" w:rsidP="00927C07">
      <w:r>
        <w:separator/>
      </w:r>
    </w:p>
    <w:p w14:paraId="7A004A28" w14:textId="77777777" w:rsidR="00223F95" w:rsidRDefault="00223F95" w:rsidP="00927C07"/>
    <w:p w14:paraId="7829DA83" w14:textId="77777777" w:rsidR="00223F95" w:rsidRDefault="00223F95" w:rsidP="00927C07"/>
  </w:footnote>
  <w:footnote w:type="continuationSeparator" w:id="0">
    <w:p w14:paraId="311077A2" w14:textId="77777777" w:rsidR="00223F95" w:rsidRDefault="00223F95" w:rsidP="00927C07">
      <w:r>
        <w:continuationSeparator/>
      </w:r>
    </w:p>
    <w:p w14:paraId="5FCA5E63" w14:textId="77777777" w:rsidR="00223F95" w:rsidRDefault="00223F95" w:rsidP="00927C07"/>
    <w:p w14:paraId="7193E250" w14:textId="77777777" w:rsidR="00223F95" w:rsidRDefault="00223F95" w:rsidP="00927C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9430" w14:textId="5A11693C" w:rsidR="004F6361" w:rsidRDefault="004F6361" w:rsidP="00E43340">
    <w:pPr>
      <w:pStyle w:val="Header"/>
      <w:ind w:left="720"/>
      <w:jc w:val="right"/>
    </w:pPr>
    <w:r>
      <w:rPr>
        <w:noProof/>
      </w:rPr>
      <w:fldChar w:fldCharType="begin"/>
    </w:r>
    <w:r>
      <w:rPr>
        <w:noProof/>
      </w:rPr>
      <w:instrText xml:space="preserve"> STYLEREF  Title  \* MERGEFORMAT </w:instrText>
    </w:r>
    <w:r>
      <w:rPr>
        <w:noProof/>
      </w:rPr>
      <w:fldChar w:fldCharType="separate"/>
    </w:r>
    <w:r w:rsidR="005E3615">
      <w:rPr>
        <w:noProof/>
      </w:rPr>
      <w:t>EBCD MEDITECH Content Updates – 2019.3</w:t>
    </w:r>
    <w:r w:rsidR="005E3615">
      <w:rPr>
        <w:noProof/>
      </w:rPr>
      <w:br/>
      <w:t>ED Module</w:t>
    </w:r>
    <w:r>
      <w:rPr>
        <w:noProof/>
      </w:rPr>
      <w:fldChar w:fldCharType="end"/>
    </w:r>
  </w:p>
  <w:p w14:paraId="21C2B2CE" w14:textId="1DAA8508" w:rsidR="004F6361" w:rsidRDefault="004F6361" w:rsidP="00E43340">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91CF8D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BC08F2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2904D90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1006B4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7341AE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2E340F7"/>
    <w:multiLevelType w:val="hybridMultilevel"/>
    <w:tmpl w:val="7276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C0E35"/>
    <w:multiLevelType w:val="hybridMultilevel"/>
    <w:tmpl w:val="853E1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75011"/>
    <w:multiLevelType w:val="hybridMultilevel"/>
    <w:tmpl w:val="D6F4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45B05"/>
    <w:multiLevelType w:val="hybridMultilevel"/>
    <w:tmpl w:val="A11C4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4E3FA8"/>
    <w:multiLevelType w:val="hybridMultilevel"/>
    <w:tmpl w:val="4C64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E1F31"/>
    <w:multiLevelType w:val="hybridMultilevel"/>
    <w:tmpl w:val="C59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1447E"/>
    <w:multiLevelType w:val="hybridMultilevel"/>
    <w:tmpl w:val="B67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C7C11"/>
    <w:multiLevelType w:val="hybridMultilevel"/>
    <w:tmpl w:val="F64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01708"/>
    <w:multiLevelType w:val="hybridMultilevel"/>
    <w:tmpl w:val="32403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AA63EC"/>
    <w:multiLevelType w:val="hybridMultilevel"/>
    <w:tmpl w:val="64B05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8033F"/>
    <w:multiLevelType w:val="hybridMultilevel"/>
    <w:tmpl w:val="48C080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FE5BC2"/>
    <w:multiLevelType w:val="hybridMultilevel"/>
    <w:tmpl w:val="D6C6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70FEA"/>
    <w:multiLevelType w:val="hybridMultilevel"/>
    <w:tmpl w:val="6D6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14"/>
  </w:num>
  <w:num w:numId="8">
    <w:abstractNumId w:val="5"/>
  </w:num>
  <w:num w:numId="9">
    <w:abstractNumId w:val="10"/>
  </w:num>
  <w:num w:numId="10">
    <w:abstractNumId w:val="11"/>
  </w:num>
  <w:num w:numId="11">
    <w:abstractNumId w:val="17"/>
  </w:num>
  <w:num w:numId="12">
    <w:abstractNumId w:val="7"/>
  </w:num>
  <w:num w:numId="13">
    <w:abstractNumId w:val="13"/>
  </w:num>
  <w:num w:numId="14">
    <w:abstractNumId w:val="9"/>
  </w:num>
  <w:num w:numId="15">
    <w:abstractNumId w:val="12"/>
  </w:num>
  <w:num w:numId="16">
    <w:abstractNumId w:val="8"/>
  </w:num>
  <w:num w:numId="17">
    <w:abstractNumId w:val="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3F"/>
    <w:rsid w:val="0000366F"/>
    <w:rsid w:val="000046DB"/>
    <w:rsid w:val="00004746"/>
    <w:rsid w:val="00005354"/>
    <w:rsid w:val="0000751B"/>
    <w:rsid w:val="0000763E"/>
    <w:rsid w:val="00010337"/>
    <w:rsid w:val="00011343"/>
    <w:rsid w:val="00011419"/>
    <w:rsid w:val="00011E83"/>
    <w:rsid w:val="00012D74"/>
    <w:rsid w:val="000138E1"/>
    <w:rsid w:val="00015F54"/>
    <w:rsid w:val="000163C8"/>
    <w:rsid w:val="00017A3B"/>
    <w:rsid w:val="000201A8"/>
    <w:rsid w:val="0002173B"/>
    <w:rsid w:val="00026DEF"/>
    <w:rsid w:val="00030944"/>
    <w:rsid w:val="00032880"/>
    <w:rsid w:val="00032FB7"/>
    <w:rsid w:val="00034F9B"/>
    <w:rsid w:val="00035604"/>
    <w:rsid w:val="00037F22"/>
    <w:rsid w:val="00040577"/>
    <w:rsid w:val="00040C1E"/>
    <w:rsid w:val="00044B72"/>
    <w:rsid w:val="00045074"/>
    <w:rsid w:val="000461F8"/>
    <w:rsid w:val="00047DAE"/>
    <w:rsid w:val="000505B9"/>
    <w:rsid w:val="00051720"/>
    <w:rsid w:val="00053DD2"/>
    <w:rsid w:val="00061213"/>
    <w:rsid w:val="0006147C"/>
    <w:rsid w:val="00061616"/>
    <w:rsid w:val="0006196E"/>
    <w:rsid w:val="00063DF7"/>
    <w:rsid w:val="00063F75"/>
    <w:rsid w:val="0006481A"/>
    <w:rsid w:val="00067DC6"/>
    <w:rsid w:val="00070544"/>
    <w:rsid w:val="00071743"/>
    <w:rsid w:val="00071C39"/>
    <w:rsid w:val="000732C0"/>
    <w:rsid w:val="000744B4"/>
    <w:rsid w:val="0007474B"/>
    <w:rsid w:val="000758AA"/>
    <w:rsid w:val="00075901"/>
    <w:rsid w:val="0007676F"/>
    <w:rsid w:val="0007766C"/>
    <w:rsid w:val="00082C6E"/>
    <w:rsid w:val="00084556"/>
    <w:rsid w:val="00085E6F"/>
    <w:rsid w:val="00092396"/>
    <w:rsid w:val="000932EC"/>
    <w:rsid w:val="0009377C"/>
    <w:rsid w:val="00094F7E"/>
    <w:rsid w:val="0009630C"/>
    <w:rsid w:val="0009636E"/>
    <w:rsid w:val="0009681E"/>
    <w:rsid w:val="000A0A32"/>
    <w:rsid w:val="000A2BE8"/>
    <w:rsid w:val="000A4E31"/>
    <w:rsid w:val="000A58CA"/>
    <w:rsid w:val="000A7A71"/>
    <w:rsid w:val="000B1637"/>
    <w:rsid w:val="000B3028"/>
    <w:rsid w:val="000B310A"/>
    <w:rsid w:val="000B39AA"/>
    <w:rsid w:val="000B487A"/>
    <w:rsid w:val="000B4904"/>
    <w:rsid w:val="000B5872"/>
    <w:rsid w:val="000B74A9"/>
    <w:rsid w:val="000C22CA"/>
    <w:rsid w:val="000C5291"/>
    <w:rsid w:val="000C7616"/>
    <w:rsid w:val="000D0887"/>
    <w:rsid w:val="000D10E5"/>
    <w:rsid w:val="000D5DF6"/>
    <w:rsid w:val="000D676C"/>
    <w:rsid w:val="000E17C7"/>
    <w:rsid w:val="000E18DB"/>
    <w:rsid w:val="000E2906"/>
    <w:rsid w:val="000E2EE4"/>
    <w:rsid w:val="000E4BD7"/>
    <w:rsid w:val="000E7617"/>
    <w:rsid w:val="000F0764"/>
    <w:rsid w:val="000F0FC9"/>
    <w:rsid w:val="000F2451"/>
    <w:rsid w:val="000F73E3"/>
    <w:rsid w:val="00101296"/>
    <w:rsid w:val="00103918"/>
    <w:rsid w:val="0010594D"/>
    <w:rsid w:val="00105EEC"/>
    <w:rsid w:val="00106804"/>
    <w:rsid w:val="0011075D"/>
    <w:rsid w:val="0011574C"/>
    <w:rsid w:val="00116A19"/>
    <w:rsid w:val="001205BF"/>
    <w:rsid w:val="00121824"/>
    <w:rsid w:val="0012200B"/>
    <w:rsid w:val="00123258"/>
    <w:rsid w:val="00123D43"/>
    <w:rsid w:val="00123D83"/>
    <w:rsid w:val="00124C17"/>
    <w:rsid w:val="00127001"/>
    <w:rsid w:val="00127A39"/>
    <w:rsid w:val="00135184"/>
    <w:rsid w:val="00135601"/>
    <w:rsid w:val="00137F1E"/>
    <w:rsid w:val="00140502"/>
    <w:rsid w:val="00146573"/>
    <w:rsid w:val="00155A0F"/>
    <w:rsid w:val="00156076"/>
    <w:rsid w:val="00156228"/>
    <w:rsid w:val="00157F25"/>
    <w:rsid w:val="001601DD"/>
    <w:rsid w:val="001607B2"/>
    <w:rsid w:val="001620D1"/>
    <w:rsid w:val="00163D13"/>
    <w:rsid w:val="0016488F"/>
    <w:rsid w:val="00164A65"/>
    <w:rsid w:val="00167D69"/>
    <w:rsid w:val="00170446"/>
    <w:rsid w:val="0017077A"/>
    <w:rsid w:val="00174148"/>
    <w:rsid w:val="0017522F"/>
    <w:rsid w:val="00175328"/>
    <w:rsid w:val="0017635F"/>
    <w:rsid w:val="0018002D"/>
    <w:rsid w:val="001828AF"/>
    <w:rsid w:val="00182B80"/>
    <w:rsid w:val="0018439D"/>
    <w:rsid w:val="00186C6C"/>
    <w:rsid w:val="00186D24"/>
    <w:rsid w:val="001908ED"/>
    <w:rsid w:val="00191C3B"/>
    <w:rsid w:val="001935EB"/>
    <w:rsid w:val="00197AC7"/>
    <w:rsid w:val="001A0422"/>
    <w:rsid w:val="001A10C9"/>
    <w:rsid w:val="001A19AD"/>
    <w:rsid w:val="001A1C76"/>
    <w:rsid w:val="001A3D0D"/>
    <w:rsid w:val="001A5ABB"/>
    <w:rsid w:val="001A6E2B"/>
    <w:rsid w:val="001A6F8E"/>
    <w:rsid w:val="001B190D"/>
    <w:rsid w:val="001B4D7B"/>
    <w:rsid w:val="001B58C8"/>
    <w:rsid w:val="001B7604"/>
    <w:rsid w:val="001B7744"/>
    <w:rsid w:val="001B7C37"/>
    <w:rsid w:val="001C0DE4"/>
    <w:rsid w:val="001C142E"/>
    <w:rsid w:val="001C19A5"/>
    <w:rsid w:val="001C4D86"/>
    <w:rsid w:val="001C58E4"/>
    <w:rsid w:val="001D0ABB"/>
    <w:rsid w:val="001D0F06"/>
    <w:rsid w:val="001D0F88"/>
    <w:rsid w:val="001D120E"/>
    <w:rsid w:val="001D2472"/>
    <w:rsid w:val="001D25EE"/>
    <w:rsid w:val="001D3CE3"/>
    <w:rsid w:val="001D4464"/>
    <w:rsid w:val="001D524C"/>
    <w:rsid w:val="001D55B1"/>
    <w:rsid w:val="001D5E9C"/>
    <w:rsid w:val="001D6148"/>
    <w:rsid w:val="001D6850"/>
    <w:rsid w:val="001D6C17"/>
    <w:rsid w:val="001E299D"/>
    <w:rsid w:val="001E5EE0"/>
    <w:rsid w:val="001F1EC0"/>
    <w:rsid w:val="001F3F64"/>
    <w:rsid w:val="001F4BD0"/>
    <w:rsid w:val="001F5010"/>
    <w:rsid w:val="001F5908"/>
    <w:rsid w:val="001F5F39"/>
    <w:rsid w:val="001F7313"/>
    <w:rsid w:val="001F7F96"/>
    <w:rsid w:val="0020217B"/>
    <w:rsid w:val="00203106"/>
    <w:rsid w:val="00205D04"/>
    <w:rsid w:val="00206681"/>
    <w:rsid w:val="0021100B"/>
    <w:rsid w:val="00211F3B"/>
    <w:rsid w:val="002132D5"/>
    <w:rsid w:val="002136BE"/>
    <w:rsid w:val="002158C4"/>
    <w:rsid w:val="0021709F"/>
    <w:rsid w:val="00222995"/>
    <w:rsid w:val="00223F95"/>
    <w:rsid w:val="002246FA"/>
    <w:rsid w:val="00225959"/>
    <w:rsid w:val="00225CFB"/>
    <w:rsid w:val="0022699C"/>
    <w:rsid w:val="002319B4"/>
    <w:rsid w:val="00231D74"/>
    <w:rsid w:val="0023302A"/>
    <w:rsid w:val="00235B4D"/>
    <w:rsid w:val="00241CD1"/>
    <w:rsid w:val="00242ACC"/>
    <w:rsid w:val="002454FD"/>
    <w:rsid w:val="00245AA2"/>
    <w:rsid w:val="00245AB9"/>
    <w:rsid w:val="002466F8"/>
    <w:rsid w:val="00246897"/>
    <w:rsid w:val="00246BE3"/>
    <w:rsid w:val="00246FF1"/>
    <w:rsid w:val="00254180"/>
    <w:rsid w:val="002546A5"/>
    <w:rsid w:val="0025509C"/>
    <w:rsid w:val="00260594"/>
    <w:rsid w:val="0026059B"/>
    <w:rsid w:val="002605AB"/>
    <w:rsid w:val="0026074D"/>
    <w:rsid w:val="00261EB7"/>
    <w:rsid w:val="00262014"/>
    <w:rsid w:val="00262E49"/>
    <w:rsid w:val="00263228"/>
    <w:rsid w:val="00263611"/>
    <w:rsid w:val="002645A4"/>
    <w:rsid w:val="00265E6E"/>
    <w:rsid w:val="002676FC"/>
    <w:rsid w:val="00267E18"/>
    <w:rsid w:val="00270985"/>
    <w:rsid w:val="00272288"/>
    <w:rsid w:val="00274A16"/>
    <w:rsid w:val="00281654"/>
    <w:rsid w:val="00281980"/>
    <w:rsid w:val="00286202"/>
    <w:rsid w:val="00286747"/>
    <w:rsid w:val="00286BF5"/>
    <w:rsid w:val="002878FB"/>
    <w:rsid w:val="0029046A"/>
    <w:rsid w:val="0029166D"/>
    <w:rsid w:val="00291FD6"/>
    <w:rsid w:val="00292902"/>
    <w:rsid w:val="002929B5"/>
    <w:rsid w:val="00294433"/>
    <w:rsid w:val="0029680F"/>
    <w:rsid w:val="002A027A"/>
    <w:rsid w:val="002A0DB9"/>
    <w:rsid w:val="002A33C7"/>
    <w:rsid w:val="002A39AA"/>
    <w:rsid w:val="002A39F7"/>
    <w:rsid w:val="002A3A39"/>
    <w:rsid w:val="002A3F37"/>
    <w:rsid w:val="002A48C9"/>
    <w:rsid w:val="002B0BF0"/>
    <w:rsid w:val="002B0F4D"/>
    <w:rsid w:val="002B38B9"/>
    <w:rsid w:val="002B3DA1"/>
    <w:rsid w:val="002B7684"/>
    <w:rsid w:val="002B7872"/>
    <w:rsid w:val="002C3048"/>
    <w:rsid w:val="002C6268"/>
    <w:rsid w:val="002C6381"/>
    <w:rsid w:val="002C6BBE"/>
    <w:rsid w:val="002D1865"/>
    <w:rsid w:val="002D3301"/>
    <w:rsid w:val="002D3B1E"/>
    <w:rsid w:val="002D4555"/>
    <w:rsid w:val="002D6276"/>
    <w:rsid w:val="002E0388"/>
    <w:rsid w:val="002E198A"/>
    <w:rsid w:val="002E24A8"/>
    <w:rsid w:val="002E3D83"/>
    <w:rsid w:val="002E5198"/>
    <w:rsid w:val="002E5C1A"/>
    <w:rsid w:val="002F3B9C"/>
    <w:rsid w:val="002F4D4F"/>
    <w:rsid w:val="002F4DEC"/>
    <w:rsid w:val="002F5316"/>
    <w:rsid w:val="002F5AF7"/>
    <w:rsid w:val="002F5FDC"/>
    <w:rsid w:val="00300B42"/>
    <w:rsid w:val="0030251E"/>
    <w:rsid w:val="00302530"/>
    <w:rsid w:val="003040A7"/>
    <w:rsid w:val="00304997"/>
    <w:rsid w:val="003049E0"/>
    <w:rsid w:val="00304FFE"/>
    <w:rsid w:val="0030508C"/>
    <w:rsid w:val="00305337"/>
    <w:rsid w:val="00305646"/>
    <w:rsid w:val="00306A97"/>
    <w:rsid w:val="00307966"/>
    <w:rsid w:val="00310B9C"/>
    <w:rsid w:val="00312390"/>
    <w:rsid w:val="00314191"/>
    <w:rsid w:val="003148E0"/>
    <w:rsid w:val="00315B31"/>
    <w:rsid w:val="0032109A"/>
    <w:rsid w:val="00321B9E"/>
    <w:rsid w:val="00324C99"/>
    <w:rsid w:val="00324F12"/>
    <w:rsid w:val="00326BBE"/>
    <w:rsid w:val="00327D73"/>
    <w:rsid w:val="00330727"/>
    <w:rsid w:val="003309D4"/>
    <w:rsid w:val="00330B2F"/>
    <w:rsid w:val="00330D00"/>
    <w:rsid w:val="00333F23"/>
    <w:rsid w:val="00337291"/>
    <w:rsid w:val="003372B6"/>
    <w:rsid w:val="00337663"/>
    <w:rsid w:val="0033775B"/>
    <w:rsid w:val="00337C1E"/>
    <w:rsid w:val="00337FA8"/>
    <w:rsid w:val="00343759"/>
    <w:rsid w:val="00343EE6"/>
    <w:rsid w:val="00344CAC"/>
    <w:rsid w:val="00344EA9"/>
    <w:rsid w:val="00345410"/>
    <w:rsid w:val="00345461"/>
    <w:rsid w:val="00345553"/>
    <w:rsid w:val="00345C47"/>
    <w:rsid w:val="00347FEB"/>
    <w:rsid w:val="00351B24"/>
    <w:rsid w:val="00352ADF"/>
    <w:rsid w:val="00355C7A"/>
    <w:rsid w:val="00355F7B"/>
    <w:rsid w:val="00361756"/>
    <w:rsid w:val="0036198C"/>
    <w:rsid w:val="00361DF7"/>
    <w:rsid w:val="00363713"/>
    <w:rsid w:val="00367C2C"/>
    <w:rsid w:val="00375944"/>
    <w:rsid w:val="003826A3"/>
    <w:rsid w:val="00384170"/>
    <w:rsid w:val="00385852"/>
    <w:rsid w:val="00385B5A"/>
    <w:rsid w:val="00386C26"/>
    <w:rsid w:val="00390642"/>
    <w:rsid w:val="00392F4E"/>
    <w:rsid w:val="0039381A"/>
    <w:rsid w:val="00393900"/>
    <w:rsid w:val="00397269"/>
    <w:rsid w:val="00397A68"/>
    <w:rsid w:val="00397E73"/>
    <w:rsid w:val="003A2B53"/>
    <w:rsid w:val="003A4FC2"/>
    <w:rsid w:val="003A5DF7"/>
    <w:rsid w:val="003A60F6"/>
    <w:rsid w:val="003A654E"/>
    <w:rsid w:val="003A7340"/>
    <w:rsid w:val="003A7EBD"/>
    <w:rsid w:val="003B1110"/>
    <w:rsid w:val="003B1389"/>
    <w:rsid w:val="003B154C"/>
    <w:rsid w:val="003B2A60"/>
    <w:rsid w:val="003B324B"/>
    <w:rsid w:val="003C1F92"/>
    <w:rsid w:val="003C20CA"/>
    <w:rsid w:val="003C3622"/>
    <w:rsid w:val="003C4157"/>
    <w:rsid w:val="003C5240"/>
    <w:rsid w:val="003C5D53"/>
    <w:rsid w:val="003D1996"/>
    <w:rsid w:val="003D54AA"/>
    <w:rsid w:val="003D6205"/>
    <w:rsid w:val="003D7A50"/>
    <w:rsid w:val="003E151B"/>
    <w:rsid w:val="003E172D"/>
    <w:rsid w:val="003E24BE"/>
    <w:rsid w:val="003E3A58"/>
    <w:rsid w:val="003E438C"/>
    <w:rsid w:val="003E4724"/>
    <w:rsid w:val="003E705D"/>
    <w:rsid w:val="003E7EAE"/>
    <w:rsid w:val="003F176A"/>
    <w:rsid w:val="003F4151"/>
    <w:rsid w:val="003F52A4"/>
    <w:rsid w:val="003F77A7"/>
    <w:rsid w:val="0040068E"/>
    <w:rsid w:val="004018EA"/>
    <w:rsid w:val="00402FFF"/>
    <w:rsid w:val="00403CBC"/>
    <w:rsid w:val="004042ED"/>
    <w:rsid w:val="004069AE"/>
    <w:rsid w:val="00407040"/>
    <w:rsid w:val="004072D9"/>
    <w:rsid w:val="00411C88"/>
    <w:rsid w:val="00411E8F"/>
    <w:rsid w:val="00414584"/>
    <w:rsid w:val="00414BB8"/>
    <w:rsid w:val="0041515F"/>
    <w:rsid w:val="004209C0"/>
    <w:rsid w:val="00421AF5"/>
    <w:rsid w:val="00425607"/>
    <w:rsid w:val="004274FD"/>
    <w:rsid w:val="004305C9"/>
    <w:rsid w:val="004309D7"/>
    <w:rsid w:val="004338A7"/>
    <w:rsid w:val="004350DE"/>
    <w:rsid w:val="00435CF8"/>
    <w:rsid w:val="00437D95"/>
    <w:rsid w:val="0044098B"/>
    <w:rsid w:val="00440DD1"/>
    <w:rsid w:val="004434BB"/>
    <w:rsid w:val="00443C7A"/>
    <w:rsid w:val="004440B6"/>
    <w:rsid w:val="00445843"/>
    <w:rsid w:val="0044657C"/>
    <w:rsid w:val="004474A2"/>
    <w:rsid w:val="0045488B"/>
    <w:rsid w:val="0045539B"/>
    <w:rsid w:val="004559E5"/>
    <w:rsid w:val="00457976"/>
    <w:rsid w:val="00461A87"/>
    <w:rsid w:val="004631C7"/>
    <w:rsid w:val="004654CE"/>
    <w:rsid w:val="00465B1D"/>
    <w:rsid w:val="00465B3F"/>
    <w:rsid w:val="004703B3"/>
    <w:rsid w:val="004724C4"/>
    <w:rsid w:val="00477432"/>
    <w:rsid w:val="004801D9"/>
    <w:rsid w:val="00480FB8"/>
    <w:rsid w:val="0048276B"/>
    <w:rsid w:val="00483C68"/>
    <w:rsid w:val="004872E9"/>
    <w:rsid w:val="004911A9"/>
    <w:rsid w:val="004939B9"/>
    <w:rsid w:val="004948CD"/>
    <w:rsid w:val="00495B63"/>
    <w:rsid w:val="00495C31"/>
    <w:rsid w:val="00496AD6"/>
    <w:rsid w:val="00496DDC"/>
    <w:rsid w:val="004A1036"/>
    <w:rsid w:val="004A18AD"/>
    <w:rsid w:val="004A1E32"/>
    <w:rsid w:val="004A61A6"/>
    <w:rsid w:val="004A70CA"/>
    <w:rsid w:val="004A7558"/>
    <w:rsid w:val="004A78D1"/>
    <w:rsid w:val="004B0D01"/>
    <w:rsid w:val="004B170D"/>
    <w:rsid w:val="004B1D18"/>
    <w:rsid w:val="004B28B4"/>
    <w:rsid w:val="004B5DD5"/>
    <w:rsid w:val="004B6A8D"/>
    <w:rsid w:val="004B73A2"/>
    <w:rsid w:val="004C6BB2"/>
    <w:rsid w:val="004C6CC8"/>
    <w:rsid w:val="004D089C"/>
    <w:rsid w:val="004D1814"/>
    <w:rsid w:val="004D331D"/>
    <w:rsid w:val="004D64B7"/>
    <w:rsid w:val="004E006F"/>
    <w:rsid w:val="004E0A16"/>
    <w:rsid w:val="004E13F8"/>
    <w:rsid w:val="004E2D7E"/>
    <w:rsid w:val="004E33EF"/>
    <w:rsid w:val="004E3450"/>
    <w:rsid w:val="004E3DF8"/>
    <w:rsid w:val="004E538E"/>
    <w:rsid w:val="004F00BA"/>
    <w:rsid w:val="004F0ADF"/>
    <w:rsid w:val="004F19B9"/>
    <w:rsid w:val="004F2574"/>
    <w:rsid w:val="004F3035"/>
    <w:rsid w:val="004F4357"/>
    <w:rsid w:val="004F455A"/>
    <w:rsid w:val="004F6361"/>
    <w:rsid w:val="005001F4"/>
    <w:rsid w:val="00500ED0"/>
    <w:rsid w:val="00503F3B"/>
    <w:rsid w:val="0050567D"/>
    <w:rsid w:val="005074A7"/>
    <w:rsid w:val="00507A04"/>
    <w:rsid w:val="00507F07"/>
    <w:rsid w:val="00511D37"/>
    <w:rsid w:val="00512DA2"/>
    <w:rsid w:val="00513A9D"/>
    <w:rsid w:val="00517030"/>
    <w:rsid w:val="00517643"/>
    <w:rsid w:val="00520B02"/>
    <w:rsid w:val="00521C83"/>
    <w:rsid w:val="00522384"/>
    <w:rsid w:val="0052244B"/>
    <w:rsid w:val="00522A38"/>
    <w:rsid w:val="00524232"/>
    <w:rsid w:val="00524CC5"/>
    <w:rsid w:val="00525453"/>
    <w:rsid w:val="00526BB1"/>
    <w:rsid w:val="00532C6A"/>
    <w:rsid w:val="00537568"/>
    <w:rsid w:val="00537CFE"/>
    <w:rsid w:val="00537F98"/>
    <w:rsid w:val="00543E26"/>
    <w:rsid w:val="005449E2"/>
    <w:rsid w:val="00544F61"/>
    <w:rsid w:val="00546D15"/>
    <w:rsid w:val="0055000B"/>
    <w:rsid w:val="0055088B"/>
    <w:rsid w:val="0055145E"/>
    <w:rsid w:val="00552F95"/>
    <w:rsid w:val="00553264"/>
    <w:rsid w:val="005536F3"/>
    <w:rsid w:val="0055490C"/>
    <w:rsid w:val="0055717E"/>
    <w:rsid w:val="00562375"/>
    <w:rsid w:val="005644C5"/>
    <w:rsid w:val="005656A5"/>
    <w:rsid w:val="00566ECB"/>
    <w:rsid w:val="0057093F"/>
    <w:rsid w:val="00572B50"/>
    <w:rsid w:val="005730F9"/>
    <w:rsid w:val="0057332F"/>
    <w:rsid w:val="0057528E"/>
    <w:rsid w:val="00575343"/>
    <w:rsid w:val="00580854"/>
    <w:rsid w:val="00583691"/>
    <w:rsid w:val="0058547A"/>
    <w:rsid w:val="00590418"/>
    <w:rsid w:val="00591DEF"/>
    <w:rsid w:val="00592852"/>
    <w:rsid w:val="0059611B"/>
    <w:rsid w:val="005A0D81"/>
    <w:rsid w:val="005A1161"/>
    <w:rsid w:val="005A2A08"/>
    <w:rsid w:val="005A2B42"/>
    <w:rsid w:val="005A4F1D"/>
    <w:rsid w:val="005A53DE"/>
    <w:rsid w:val="005A594D"/>
    <w:rsid w:val="005B371D"/>
    <w:rsid w:val="005B5520"/>
    <w:rsid w:val="005B56FB"/>
    <w:rsid w:val="005C087F"/>
    <w:rsid w:val="005C1E19"/>
    <w:rsid w:val="005C205D"/>
    <w:rsid w:val="005C3787"/>
    <w:rsid w:val="005C3F7D"/>
    <w:rsid w:val="005C7ABF"/>
    <w:rsid w:val="005D0D00"/>
    <w:rsid w:val="005D1751"/>
    <w:rsid w:val="005D1C55"/>
    <w:rsid w:val="005D1CEC"/>
    <w:rsid w:val="005D2225"/>
    <w:rsid w:val="005D2A03"/>
    <w:rsid w:val="005D3E3A"/>
    <w:rsid w:val="005D5FF4"/>
    <w:rsid w:val="005E0C84"/>
    <w:rsid w:val="005E166A"/>
    <w:rsid w:val="005E2F1C"/>
    <w:rsid w:val="005E3615"/>
    <w:rsid w:val="005E406B"/>
    <w:rsid w:val="005F13D5"/>
    <w:rsid w:val="005F2C40"/>
    <w:rsid w:val="005F2CCC"/>
    <w:rsid w:val="005F2E9D"/>
    <w:rsid w:val="005F45ED"/>
    <w:rsid w:val="005F5840"/>
    <w:rsid w:val="00602269"/>
    <w:rsid w:val="006031EC"/>
    <w:rsid w:val="00606894"/>
    <w:rsid w:val="0061106E"/>
    <w:rsid w:val="00611379"/>
    <w:rsid w:val="00611F56"/>
    <w:rsid w:val="00612F3C"/>
    <w:rsid w:val="00616F3E"/>
    <w:rsid w:val="00617129"/>
    <w:rsid w:val="00620AB9"/>
    <w:rsid w:val="00626EBB"/>
    <w:rsid w:val="006277AA"/>
    <w:rsid w:val="00627DB5"/>
    <w:rsid w:val="00634C73"/>
    <w:rsid w:val="00635BB0"/>
    <w:rsid w:val="006365AF"/>
    <w:rsid w:val="006368D9"/>
    <w:rsid w:val="006374E3"/>
    <w:rsid w:val="00643660"/>
    <w:rsid w:val="006436C5"/>
    <w:rsid w:val="00644910"/>
    <w:rsid w:val="00645C29"/>
    <w:rsid w:val="00646424"/>
    <w:rsid w:val="006466C5"/>
    <w:rsid w:val="006470B5"/>
    <w:rsid w:val="0064748B"/>
    <w:rsid w:val="006508D7"/>
    <w:rsid w:val="0065095E"/>
    <w:rsid w:val="00652400"/>
    <w:rsid w:val="006531EA"/>
    <w:rsid w:val="00653434"/>
    <w:rsid w:val="00653B9B"/>
    <w:rsid w:val="00655086"/>
    <w:rsid w:val="00655792"/>
    <w:rsid w:val="00656CB2"/>
    <w:rsid w:val="0065724D"/>
    <w:rsid w:val="0066032C"/>
    <w:rsid w:val="0066065A"/>
    <w:rsid w:val="00660DC5"/>
    <w:rsid w:val="00661E30"/>
    <w:rsid w:val="00661F43"/>
    <w:rsid w:val="006630D2"/>
    <w:rsid w:val="0066404E"/>
    <w:rsid w:val="00665BD4"/>
    <w:rsid w:val="006678BE"/>
    <w:rsid w:val="006728BD"/>
    <w:rsid w:val="0067525F"/>
    <w:rsid w:val="006756AF"/>
    <w:rsid w:val="00682BC2"/>
    <w:rsid w:val="006835EF"/>
    <w:rsid w:val="00683F15"/>
    <w:rsid w:val="0068440F"/>
    <w:rsid w:val="00684866"/>
    <w:rsid w:val="00684AA2"/>
    <w:rsid w:val="00687067"/>
    <w:rsid w:val="00687627"/>
    <w:rsid w:val="00687D2C"/>
    <w:rsid w:val="006A0450"/>
    <w:rsid w:val="006A08A1"/>
    <w:rsid w:val="006A2786"/>
    <w:rsid w:val="006A3E84"/>
    <w:rsid w:val="006A5022"/>
    <w:rsid w:val="006A5A93"/>
    <w:rsid w:val="006B0CA8"/>
    <w:rsid w:val="006B4463"/>
    <w:rsid w:val="006B4C6F"/>
    <w:rsid w:val="006B5B22"/>
    <w:rsid w:val="006B6B4A"/>
    <w:rsid w:val="006C07C8"/>
    <w:rsid w:val="006C0BDF"/>
    <w:rsid w:val="006C0CE4"/>
    <w:rsid w:val="006C0D2E"/>
    <w:rsid w:val="006C3101"/>
    <w:rsid w:val="006C5C32"/>
    <w:rsid w:val="006C6519"/>
    <w:rsid w:val="006C7B71"/>
    <w:rsid w:val="006D0CF1"/>
    <w:rsid w:val="006D0E82"/>
    <w:rsid w:val="006D2A93"/>
    <w:rsid w:val="006D393B"/>
    <w:rsid w:val="006D53FA"/>
    <w:rsid w:val="006D558E"/>
    <w:rsid w:val="006D5666"/>
    <w:rsid w:val="006D5A3E"/>
    <w:rsid w:val="006D6CC0"/>
    <w:rsid w:val="006D7794"/>
    <w:rsid w:val="006E051E"/>
    <w:rsid w:val="006E17B4"/>
    <w:rsid w:val="006E2E04"/>
    <w:rsid w:val="006E3BB5"/>
    <w:rsid w:val="006E5223"/>
    <w:rsid w:val="006E6922"/>
    <w:rsid w:val="006F1D0A"/>
    <w:rsid w:val="007004D0"/>
    <w:rsid w:val="00701875"/>
    <w:rsid w:val="0070205A"/>
    <w:rsid w:val="00704849"/>
    <w:rsid w:val="0070486C"/>
    <w:rsid w:val="00705674"/>
    <w:rsid w:val="0070673C"/>
    <w:rsid w:val="00706B86"/>
    <w:rsid w:val="00710E3B"/>
    <w:rsid w:val="00711FD4"/>
    <w:rsid w:val="0071246B"/>
    <w:rsid w:val="00715A2A"/>
    <w:rsid w:val="007234FE"/>
    <w:rsid w:val="00723920"/>
    <w:rsid w:val="00724821"/>
    <w:rsid w:val="007310E6"/>
    <w:rsid w:val="007348F0"/>
    <w:rsid w:val="00737154"/>
    <w:rsid w:val="00737603"/>
    <w:rsid w:val="007409B7"/>
    <w:rsid w:val="007412F6"/>
    <w:rsid w:val="0074196A"/>
    <w:rsid w:val="00743092"/>
    <w:rsid w:val="007518CD"/>
    <w:rsid w:val="00757242"/>
    <w:rsid w:val="007602F5"/>
    <w:rsid w:val="0076046E"/>
    <w:rsid w:val="00761939"/>
    <w:rsid w:val="007628DE"/>
    <w:rsid w:val="00766439"/>
    <w:rsid w:val="00773D36"/>
    <w:rsid w:val="00774003"/>
    <w:rsid w:val="007772E6"/>
    <w:rsid w:val="00780907"/>
    <w:rsid w:val="00782A57"/>
    <w:rsid w:val="0078555A"/>
    <w:rsid w:val="0078707B"/>
    <w:rsid w:val="00787B06"/>
    <w:rsid w:val="00791479"/>
    <w:rsid w:val="0079295F"/>
    <w:rsid w:val="0079459E"/>
    <w:rsid w:val="0079554B"/>
    <w:rsid w:val="00796133"/>
    <w:rsid w:val="007A3AE2"/>
    <w:rsid w:val="007A64DA"/>
    <w:rsid w:val="007B02CC"/>
    <w:rsid w:val="007B066F"/>
    <w:rsid w:val="007B0F81"/>
    <w:rsid w:val="007B2801"/>
    <w:rsid w:val="007B2C5E"/>
    <w:rsid w:val="007B3CB0"/>
    <w:rsid w:val="007B4A8B"/>
    <w:rsid w:val="007B5284"/>
    <w:rsid w:val="007B715B"/>
    <w:rsid w:val="007C2342"/>
    <w:rsid w:val="007C4FC8"/>
    <w:rsid w:val="007C54E0"/>
    <w:rsid w:val="007C5EBF"/>
    <w:rsid w:val="007D0C36"/>
    <w:rsid w:val="007D1054"/>
    <w:rsid w:val="007D4D25"/>
    <w:rsid w:val="007D5BB3"/>
    <w:rsid w:val="007E06B2"/>
    <w:rsid w:val="007E0C98"/>
    <w:rsid w:val="007E4FF9"/>
    <w:rsid w:val="007E5D7C"/>
    <w:rsid w:val="007E6028"/>
    <w:rsid w:val="007E777D"/>
    <w:rsid w:val="007E7911"/>
    <w:rsid w:val="007E7AB8"/>
    <w:rsid w:val="007F149B"/>
    <w:rsid w:val="007F7984"/>
    <w:rsid w:val="007F7A31"/>
    <w:rsid w:val="00801DA0"/>
    <w:rsid w:val="00801ED1"/>
    <w:rsid w:val="00802D55"/>
    <w:rsid w:val="00803942"/>
    <w:rsid w:val="00803F85"/>
    <w:rsid w:val="00804A8D"/>
    <w:rsid w:val="008056E9"/>
    <w:rsid w:val="00806D64"/>
    <w:rsid w:val="00807A3C"/>
    <w:rsid w:val="0081304F"/>
    <w:rsid w:val="00814312"/>
    <w:rsid w:val="008156D4"/>
    <w:rsid w:val="008166FD"/>
    <w:rsid w:val="00816CE5"/>
    <w:rsid w:val="00816F34"/>
    <w:rsid w:val="00820C87"/>
    <w:rsid w:val="00820E5A"/>
    <w:rsid w:val="008212D5"/>
    <w:rsid w:val="008222B3"/>
    <w:rsid w:val="008222BE"/>
    <w:rsid w:val="00823ED7"/>
    <w:rsid w:val="00824E2B"/>
    <w:rsid w:val="00824EC7"/>
    <w:rsid w:val="008256B7"/>
    <w:rsid w:val="00827B2E"/>
    <w:rsid w:val="008327EC"/>
    <w:rsid w:val="00832D68"/>
    <w:rsid w:val="008330F4"/>
    <w:rsid w:val="00833D2B"/>
    <w:rsid w:val="00833E20"/>
    <w:rsid w:val="00835010"/>
    <w:rsid w:val="00837D4E"/>
    <w:rsid w:val="00841DE4"/>
    <w:rsid w:val="008434EE"/>
    <w:rsid w:val="0084422C"/>
    <w:rsid w:val="0084655C"/>
    <w:rsid w:val="00846B23"/>
    <w:rsid w:val="00846FD4"/>
    <w:rsid w:val="00852D9B"/>
    <w:rsid w:val="00853D55"/>
    <w:rsid w:val="00854202"/>
    <w:rsid w:val="00854CCC"/>
    <w:rsid w:val="00857A93"/>
    <w:rsid w:val="00860FCA"/>
    <w:rsid w:val="00861EAD"/>
    <w:rsid w:val="0086293D"/>
    <w:rsid w:val="008650B5"/>
    <w:rsid w:val="0086580E"/>
    <w:rsid w:val="0086603B"/>
    <w:rsid w:val="00867A1B"/>
    <w:rsid w:val="008700C9"/>
    <w:rsid w:val="00870382"/>
    <w:rsid w:val="0087169C"/>
    <w:rsid w:val="00871A42"/>
    <w:rsid w:val="00872017"/>
    <w:rsid w:val="00872467"/>
    <w:rsid w:val="00875D59"/>
    <w:rsid w:val="008767BC"/>
    <w:rsid w:val="00880248"/>
    <w:rsid w:val="008812A1"/>
    <w:rsid w:val="00881A7C"/>
    <w:rsid w:val="0088355A"/>
    <w:rsid w:val="008849F3"/>
    <w:rsid w:val="00884FF7"/>
    <w:rsid w:val="00885BE6"/>
    <w:rsid w:val="008870E7"/>
    <w:rsid w:val="00891F1F"/>
    <w:rsid w:val="0089414A"/>
    <w:rsid w:val="00895A38"/>
    <w:rsid w:val="00897025"/>
    <w:rsid w:val="008A04B1"/>
    <w:rsid w:val="008A0DDE"/>
    <w:rsid w:val="008A1389"/>
    <w:rsid w:val="008A43B0"/>
    <w:rsid w:val="008A5343"/>
    <w:rsid w:val="008A5D8B"/>
    <w:rsid w:val="008A6A63"/>
    <w:rsid w:val="008B1533"/>
    <w:rsid w:val="008B2B7F"/>
    <w:rsid w:val="008B3897"/>
    <w:rsid w:val="008B3BF8"/>
    <w:rsid w:val="008B68B2"/>
    <w:rsid w:val="008C0737"/>
    <w:rsid w:val="008C0E80"/>
    <w:rsid w:val="008C0FC5"/>
    <w:rsid w:val="008C2349"/>
    <w:rsid w:val="008C24D2"/>
    <w:rsid w:val="008C3A8A"/>
    <w:rsid w:val="008C43B6"/>
    <w:rsid w:val="008C4E1C"/>
    <w:rsid w:val="008C527D"/>
    <w:rsid w:val="008C74E2"/>
    <w:rsid w:val="008C7795"/>
    <w:rsid w:val="008C7841"/>
    <w:rsid w:val="008D01F8"/>
    <w:rsid w:val="008D0C54"/>
    <w:rsid w:val="008D1F75"/>
    <w:rsid w:val="008D43E3"/>
    <w:rsid w:val="008D450C"/>
    <w:rsid w:val="008D54B8"/>
    <w:rsid w:val="008E209D"/>
    <w:rsid w:val="008E3800"/>
    <w:rsid w:val="008E4ABC"/>
    <w:rsid w:val="008E559A"/>
    <w:rsid w:val="008E60C6"/>
    <w:rsid w:val="008F3D56"/>
    <w:rsid w:val="008F3D89"/>
    <w:rsid w:val="008F47DD"/>
    <w:rsid w:val="00900111"/>
    <w:rsid w:val="00901219"/>
    <w:rsid w:val="0090157F"/>
    <w:rsid w:val="00903931"/>
    <w:rsid w:val="0090395A"/>
    <w:rsid w:val="00905E22"/>
    <w:rsid w:val="00906F28"/>
    <w:rsid w:val="009078E9"/>
    <w:rsid w:val="00911049"/>
    <w:rsid w:val="0091394F"/>
    <w:rsid w:val="0091441F"/>
    <w:rsid w:val="00914512"/>
    <w:rsid w:val="00914D23"/>
    <w:rsid w:val="009158E4"/>
    <w:rsid w:val="009166FE"/>
    <w:rsid w:val="00920D5D"/>
    <w:rsid w:val="00921814"/>
    <w:rsid w:val="0092235E"/>
    <w:rsid w:val="0092258C"/>
    <w:rsid w:val="00922CB9"/>
    <w:rsid w:val="00922D28"/>
    <w:rsid w:val="009237B1"/>
    <w:rsid w:val="009256F7"/>
    <w:rsid w:val="00927C07"/>
    <w:rsid w:val="00932A9E"/>
    <w:rsid w:val="00933918"/>
    <w:rsid w:val="009341D9"/>
    <w:rsid w:val="00934EC2"/>
    <w:rsid w:val="00935FCA"/>
    <w:rsid w:val="009375B3"/>
    <w:rsid w:val="00940FBE"/>
    <w:rsid w:val="00941B94"/>
    <w:rsid w:val="00942452"/>
    <w:rsid w:val="009446A8"/>
    <w:rsid w:val="009458CE"/>
    <w:rsid w:val="009462E6"/>
    <w:rsid w:val="00947569"/>
    <w:rsid w:val="00951039"/>
    <w:rsid w:val="00951F00"/>
    <w:rsid w:val="00953211"/>
    <w:rsid w:val="0095477A"/>
    <w:rsid w:val="00955465"/>
    <w:rsid w:val="00955C25"/>
    <w:rsid w:val="00960D56"/>
    <w:rsid w:val="0096169D"/>
    <w:rsid w:val="009623A7"/>
    <w:rsid w:val="00964F2D"/>
    <w:rsid w:val="00965E92"/>
    <w:rsid w:val="0096691E"/>
    <w:rsid w:val="00966A06"/>
    <w:rsid w:val="00967265"/>
    <w:rsid w:val="00970DAD"/>
    <w:rsid w:val="0097236B"/>
    <w:rsid w:val="00972959"/>
    <w:rsid w:val="00972EB3"/>
    <w:rsid w:val="00975E7A"/>
    <w:rsid w:val="00976602"/>
    <w:rsid w:val="00976CF1"/>
    <w:rsid w:val="00977350"/>
    <w:rsid w:val="009831F6"/>
    <w:rsid w:val="00986E37"/>
    <w:rsid w:val="00991FCF"/>
    <w:rsid w:val="00995DCB"/>
    <w:rsid w:val="009A1D0E"/>
    <w:rsid w:val="009B306B"/>
    <w:rsid w:val="009B4B6C"/>
    <w:rsid w:val="009B5CDC"/>
    <w:rsid w:val="009B7381"/>
    <w:rsid w:val="009C2ADD"/>
    <w:rsid w:val="009C771F"/>
    <w:rsid w:val="009D091B"/>
    <w:rsid w:val="009D100E"/>
    <w:rsid w:val="009D3832"/>
    <w:rsid w:val="009D43EC"/>
    <w:rsid w:val="009D4E3E"/>
    <w:rsid w:val="009D78FF"/>
    <w:rsid w:val="009E1501"/>
    <w:rsid w:val="009E344E"/>
    <w:rsid w:val="009E5E46"/>
    <w:rsid w:val="009E684D"/>
    <w:rsid w:val="009F13B9"/>
    <w:rsid w:val="009F51F7"/>
    <w:rsid w:val="009F6041"/>
    <w:rsid w:val="00A04739"/>
    <w:rsid w:val="00A0740D"/>
    <w:rsid w:val="00A07B20"/>
    <w:rsid w:val="00A100C2"/>
    <w:rsid w:val="00A13EEF"/>
    <w:rsid w:val="00A15ED0"/>
    <w:rsid w:val="00A16464"/>
    <w:rsid w:val="00A20976"/>
    <w:rsid w:val="00A2158E"/>
    <w:rsid w:val="00A22F69"/>
    <w:rsid w:val="00A23D54"/>
    <w:rsid w:val="00A25E57"/>
    <w:rsid w:val="00A27365"/>
    <w:rsid w:val="00A273D4"/>
    <w:rsid w:val="00A30680"/>
    <w:rsid w:val="00A32B3D"/>
    <w:rsid w:val="00A33401"/>
    <w:rsid w:val="00A33863"/>
    <w:rsid w:val="00A34DC1"/>
    <w:rsid w:val="00A3578B"/>
    <w:rsid w:val="00A40556"/>
    <w:rsid w:val="00A40C63"/>
    <w:rsid w:val="00A412F0"/>
    <w:rsid w:val="00A41DA6"/>
    <w:rsid w:val="00A42D37"/>
    <w:rsid w:val="00A42FAC"/>
    <w:rsid w:val="00A43F00"/>
    <w:rsid w:val="00A4406E"/>
    <w:rsid w:val="00A45B36"/>
    <w:rsid w:val="00A4622E"/>
    <w:rsid w:val="00A46968"/>
    <w:rsid w:val="00A469FA"/>
    <w:rsid w:val="00A5053B"/>
    <w:rsid w:val="00A516BC"/>
    <w:rsid w:val="00A52886"/>
    <w:rsid w:val="00A52D2F"/>
    <w:rsid w:val="00A53465"/>
    <w:rsid w:val="00A56377"/>
    <w:rsid w:val="00A56EF7"/>
    <w:rsid w:val="00A57DE5"/>
    <w:rsid w:val="00A61129"/>
    <w:rsid w:val="00A6288C"/>
    <w:rsid w:val="00A6511B"/>
    <w:rsid w:val="00A708B6"/>
    <w:rsid w:val="00A71624"/>
    <w:rsid w:val="00A71ADD"/>
    <w:rsid w:val="00A71F9A"/>
    <w:rsid w:val="00A72AB5"/>
    <w:rsid w:val="00A74C15"/>
    <w:rsid w:val="00A76324"/>
    <w:rsid w:val="00A7793D"/>
    <w:rsid w:val="00A813DB"/>
    <w:rsid w:val="00A81596"/>
    <w:rsid w:val="00A834D7"/>
    <w:rsid w:val="00A87066"/>
    <w:rsid w:val="00A90964"/>
    <w:rsid w:val="00A91D1C"/>
    <w:rsid w:val="00A92557"/>
    <w:rsid w:val="00A925CE"/>
    <w:rsid w:val="00A92604"/>
    <w:rsid w:val="00A92FFF"/>
    <w:rsid w:val="00A948B8"/>
    <w:rsid w:val="00A94925"/>
    <w:rsid w:val="00A95B21"/>
    <w:rsid w:val="00A96000"/>
    <w:rsid w:val="00A969BA"/>
    <w:rsid w:val="00AA096B"/>
    <w:rsid w:val="00AA112B"/>
    <w:rsid w:val="00AA278A"/>
    <w:rsid w:val="00AA3887"/>
    <w:rsid w:val="00AA516A"/>
    <w:rsid w:val="00AA5F51"/>
    <w:rsid w:val="00AA76C6"/>
    <w:rsid w:val="00AB0388"/>
    <w:rsid w:val="00AB1321"/>
    <w:rsid w:val="00AB3030"/>
    <w:rsid w:val="00AB52AB"/>
    <w:rsid w:val="00AB6114"/>
    <w:rsid w:val="00AB75B2"/>
    <w:rsid w:val="00AC1D4F"/>
    <w:rsid w:val="00AC4A8F"/>
    <w:rsid w:val="00AC62BD"/>
    <w:rsid w:val="00AD1C98"/>
    <w:rsid w:val="00AD4E96"/>
    <w:rsid w:val="00AD5CF4"/>
    <w:rsid w:val="00AD7056"/>
    <w:rsid w:val="00AD75C7"/>
    <w:rsid w:val="00AD7F27"/>
    <w:rsid w:val="00AE0975"/>
    <w:rsid w:val="00AE1676"/>
    <w:rsid w:val="00AE433B"/>
    <w:rsid w:val="00AE449C"/>
    <w:rsid w:val="00AE5836"/>
    <w:rsid w:val="00AE5AD1"/>
    <w:rsid w:val="00AF0358"/>
    <w:rsid w:val="00AF0A19"/>
    <w:rsid w:val="00AF5B53"/>
    <w:rsid w:val="00AF73B3"/>
    <w:rsid w:val="00AF7F39"/>
    <w:rsid w:val="00B04841"/>
    <w:rsid w:val="00B05EBC"/>
    <w:rsid w:val="00B1090B"/>
    <w:rsid w:val="00B110FA"/>
    <w:rsid w:val="00B11213"/>
    <w:rsid w:val="00B11721"/>
    <w:rsid w:val="00B12076"/>
    <w:rsid w:val="00B14374"/>
    <w:rsid w:val="00B1440D"/>
    <w:rsid w:val="00B15576"/>
    <w:rsid w:val="00B15779"/>
    <w:rsid w:val="00B17900"/>
    <w:rsid w:val="00B21971"/>
    <w:rsid w:val="00B22909"/>
    <w:rsid w:val="00B23CF1"/>
    <w:rsid w:val="00B2456F"/>
    <w:rsid w:val="00B2625B"/>
    <w:rsid w:val="00B27C55"/>
    <w:rsid w:val="00B32156"/>
    <w:rsid w:val="00B4004B"/>
    <w:rsid w:val="00B400A4"/>
    <w:rsid w:val="00B4041E"/>
    <w:rsid w:val="00B40C27"/>
    <w:rsid w:val="00B42DA6"/>
    <w:rsid w:val="00B43020"/>
    <w:rsid w:val="00B43E25"/>
    <w:rsid w:val="00B446A2"/>
    <w:rsid w:val="00B461B4"/>
    <w:rsid w:val="00B469A0"/>
    <w:rsid w:val="00B47480"/>
    <w:rsid w:val="00B50954"/>
    <w:rsid w:val="00B514B0"/>
    <w:rsid w:val="00B514FA"/>
    <w:rsid w:val="00B52CDD"/>
    <w:rsid w:val="00B61C51"/>
    <w:rsid w:val="00B62E93"/>
    <w:rsid w:val="00B63138"/>
    <w:rsid w:val="00B64290"/>
    <w:rsid w:val="00B66241"/>
    <w:rsid w:val="00B66509"/>
    <w:rsid w:val="00B718B0"/>
    <w:rsid w:val="00B75DD1"/>
    <w:rsid w:val="00B77EAE"/>
    <w:rsid w:val="00B8065A"/>
    <w:rsid w:val="00B809C4"/>
    <w:rsid w:val="00B81ED3"/>
    <w:rsid w:val="00B81F7E"/>
    <w:rsid w:val="00B83CA1"/>
    <w:rsid w:val="00B85072"/>
    <w:rsid w:val="00B85896"/>
    <w:rsid w:val="00B94BB7"/>
    <w:rsid w:val="00B94C8A"/>
    <w:rsid w:val="00BA00AB"/>
    <w:rsid w:val="00BA0A33"/>
    <w:rsid w:val="00BA0C36"/>
    <w:rsid w:val="00BA19B1"/>
    <w:rsid w:val="00BA24BF"/>
    <w:rsid w:val="00BA28D7"/>
    <w:rsid w:val="00BA4E6D"/>
    <w:rsid w:val="00BA604B"/>
    <w:rsid w:val="00BA6481"/>
    <w:rsid w:val="00BB0B69"/>
    <w:rsid w:val="00BB31F0"/>
    <w:rsid w:val="00BB5D39"/>
    <w:rsid w:val="00BC2D4D"/>
    <w:rsid w:val="00BC3815"/>
    <w:rsid w:val="00BC38C1"/>
    <w:rsid w:val="00BC4F5E"/>
    <w:rsid w:val="00BD12AE"/>
    <w:rsid w:val="00BD2C5E"/>
    <w:rsid w:val="00BD2DDB"/>
    <w:rsid w:val="00BD36D0"/>
    <w:rsid w:val="00BD4C05"/>
    <w:rsid w:val="00BD7730"/>
    <w:rsid w:val="00BD7AE3"/>
    <w:rsid w:val="00BE095F"/>
    <w:rsid w:val="00BE283A"/>
    <w:rsid w:val="00BE34DE"/>
    <w:rsid w:val="00BE5206"/>
    <w:rsid w:val="00BE5816"/>
    <w:rsid w:val="00BF355B"/>
    <w:rsid w:val="00BF54AC"/>
    <w:rsid w:val="00BF5E0C"/>
    <w:rsid w:val="00C006C8"/>
    <w:rsid w:val="00C0296A"/>
    <w:rsid w:val="00C03C57"/>
    <w:rsid w:val="00C0432C"/>
    <w:rsid w:val="00C047A4"/>
    <w:rsid w:val="00C06874"/>
    <w:rsid w:val="00C0702B"/>
    <w:rsid w:val="00C14214"/>
    <w:rsid w:val="00C14617"/>
    <w:rsid w:val="00C22CBE"/>
    <w:rsid w:val="00C246D8"/>
    <w:rsid w:val="00C2731A"/>
    <w:rsid w:val="00C27EF8"/>
    <w:rsid w:val="00C3152C"/>
    <w:rsid w:val="00C3264B"/>
    <w:rsid w:val="00C3418D"/>
    <w:rsid w:val="00C362F7"/>
    <w:rsid w:val="00C368D7"/>
    <w:rsid w:val="00C37ED7"/>
    <w:rsid w:val="00C40C94"/>
    <w:rsid w:val="00C4142A"/>
    <w:rsid w:val="00C4222D"/>
    <w:rsid w:val="00C43676"/>
    <w:rsid w:val="00C437B8"/>
    <w:rsid w:val="00C444B5"/>
    <w:rsid w:val="00C44E80"/>
    <w:rsid w:val="00C462DA"/>
    <w:rsid w:val="00C479A6"/>
    <w:rsid w:val="00C52410"/>
    <w:rsid w:val="00C54F63"/>
    <w:rsid w:val="00C558A7"/>
    <w:rsid w:val="00C569A3"/>
    <w:rsid w:val="00C5772C"/>
    <w:rsid w:val="00C57C21"/>
    <w:rsid w:val="00C64A99"/>
    <w:rsid w:val="00C67D30"/>
    <w:rsid w:val="00C71336"/>
    <w:rsid w:val="00C73421"/>
    <w:rsid w:val="00C742A8"/>
    <w:rsid w:val="00C74DF5"/>
    <w:rsid w:val="00C74E5F"/>
    <w:rsid w:val="00C75B8D"/>
    <w:rsid w:val="00C8175B"/>
    <w:rsid w:val="00C83521"/>
    <w:rsid w:val="00C867E0"/>
    <w:rsid w:val="00C869AF"/>
    <w:rsid w:val="00C877E2"/>
    <w:rsid w:val="00C87A6C"/>
    <w:rsid w:val="00C91535"/>
    <w:rsid w:val="00C9243E"/>
    <w:rsid w:val="00C92924"/>
    <w:rsid w:val="00C97E0E"/>
    <w:rsid w:val="00CA18E3"/>
    <w:rsid w:val="00CA233E"/>
    <w:rsid w:val="00CA6B3C"/>
    <w:rsid w:val="00CB2BDE"/>
    <w:rsid w:val="00CB3EED"/>
    <w:rsid w:val="00CB61A2"/>
    <w:rsid w:val="00CC0C11"/>
    <w:rsid w:val="00CC1361"/>
    <w:rsid w:val="00CC1C94"/>
    <w:rsid w:val="00CC30D7"/>
    <w:rsid w:val="00CC416E"/>
    <w:rsid w:val="00CC666A"/>
    <w:rsid w:val="00CD288C"/>
    <w:rsid w:val="00CD2F8D"/>
    <w:rsid w:val="00CD3CE0"/>
    <w:rsid w:val="00CD47C3"/>
    <w:rsid w:val="00CD4C78"/>
    <w:rsid w:val="00CD62A6"/>
    <w:rsid w:val="00CD6EDB"/>
    <w:rsid w:val="00CE08B3"/>
    <w:rsid w:val="00CE22CA"/>
    <w:rsid w:val="00CE3F87"/>
    <w:rsid w:val="00CE75A8"/>
    <w:rsid w:val="00CE7C63"/>
    <w:rsid w:val="00CF2098"/>
    <w:rsid w:val="00CF258C"/>
    <w:rsid w:val="00CF2F5A"/>
    <w:rsid w:val="00CF32C4"/>
    <w:rsid w:val="00CF407E"/>
    <w:rsid w:val="00CF7662"/>
    <w:rsid w:val="00D02278"/>
    <w:rsid w:val="00D02CB3"/>
    <w:rsid w:val="00D063E6"/>
    <w:rsid w:val="00D0774B"/>
    <w:rsid w:val="00D1124A"/>
    <w:rsid w:val="00D1544A"/>
    <w:rsid w:val="00D167D4"/>
    <w:rsid w:val="00D2060B"/>
    <w:rsid w:val="00D21E95"/>
    <w:rsid w:val="00D3142D"/>
    <w:rsid w:val="00D32C1C"/>
    <w:rsid w:val="00D340EA"/>
    <w:rsid w:val="00D356C8"/>
    <w:rsid w:val="00D36387"/>
    <w:rsid w:val="00D454B1"/>
    <w:rsid w:val="00D47A42"/>
    <w:rsid w:val="00D50447"/>
    <w:rsid w:val="00D5060F"/>
    <w:rsid w:val="00D50C6F"/>
    <w:rsid w:val="00D510FB"/>
    <w:rsid w:val="00D515DA"/>
    <w:rsid w:val="00D517EF"/>
    <w:rsid w:val="00D542DA"/>
    <w:rsid w:val="00D63F39"/>
    <w:rsid w:val="00D659B6"/>
    <w:rsid w:val="00D67838"/>
    <w:rsid w:val="00D71754"/>
    <w:rsid w:val="00D717ED"/>
    <w:rsid w:val="00D72A69"/>
    <w:rsid w:val="00D73A20"/>
    <w:rsid w:val="00D73EBF"/>
    <w:rsid w:val="00D741FA"/>
    <w:rsid w:val="00D74A45"/>
    <w:rsid w:val="00D760E0"/>
    <w:rsid w:val="00D777D1"/>
    <w:rsid w:val="00D77AE1"/>
    <w:rsid w:val="00D814D6"/>
    <w:rsid w:val="00D82F8E"/>
    <w:rsid w:val="00D83638"/>
    <w:rsid w:val="00D85EAB"/>
    <w:rsid w:val="00D86B0A"/>
    <w:rsid w:val="00D86B17"/>
    <w:rsid w:val="00D91DDD"/>
    <w:rsid w:val="00D91DE5"/>
    <w:rsid w:val="00D92468"/>
    <w:rsid w:val="00D93460"/>
    <w:rsid w:val="00D96E64"/>
    <w:rsid w:val="00D97FA7"/>
    <w:rsid w:val="00DA1096"/>
    <w:rsid w:val="00DA195E"/>
    <w:rsid w:val="00DA7277"/>
    <w:rsid w:val="00DB03C8"/>
    <w:rsid w:val="00DB0825"/>
    <w:rsid w:val="00DB0B90"/>
    <w:rsid w:val="00DB1ACF"/>
    <w:rsid w:val="00DB2C5A"/>
    <w:rsid w:val="00DB52F2"/>
    <w:rsid w:val="00DB6FEE"/>
    <w:rsid w:val="00DC1F05"/>
    <w:rsid w:val="00DC4344"/>
    <w:rsid w:val="00DC4396"/>
    <w:rsid w:val="00DC4C33"/>
    <w:rsid w:val="00DC4DCE"/>
    <w:rsid w:val="00DC507E"/>
    <w:rsid w:val="00DC6D5F"/>
    <w:rsid w:val="00DD114C"/>
    <w:rsid w:val="00DD4B95"/>
    <w:rsid w:val="00DD5DF6"/>
    <w:rsid w:val="00DD7AA9"/>
    <w:rsid w:val="00DE0064"/>
    <w:rsid w:val="00DE1EDF"/>
    <w:rsid w:val="00DE24F4"/>
    <w:rsid w:val="00DE26A2"/>
    <w:rsid w:val="00DE27F1"/>
    <w:rsid w:val="00DE5A92"/>
    <w:rsid w:val="00DF033F"/>
    <w:rsid w:val="00DF1569"/>
    <w:rsid w:val="00DF2B36"/>
    <w:rsid w:val="00DF2C44"/>
    <w:rsid w:val="00DF35D6"/>
    <w:rsid w:val="00E0134B"/>
    <w:rsid w:val="00E01848"/>
    <w:rsid w:val="00E023D4"/>
    <w:rsid w:val="00E053B6"/>
    <w:rsid w:val="00E06829"/>
    <w:rsid w:val="00E11CEA"/>
    <w:rsid w:val="00E148D9"/>
    <w:rsid w:val="00E15AF8"/>
    <w:rsid w:val="00E16036"/>
    <w:rsid w:val="00E17828"/>
    <w:rsid w:val="00E20FFF"/>
    <w:rsid w:val="00E21404"/>
    <w:rsid w:val="00E21DF7"/>
    <w:rsid w:val="00E221F8"/>
    <w:rsid w:val="00E23742"/>
    <w:rsid w:val="00E3021D"/>
    <w:rsid w:val="00E30584"/>
    <w:rsid w:val="00E3174D"/>
    <w:rsid w:val="00E3341F"/>
    <w:rsid w:val="00E34C48"/>
    <w:rsid w:val="00E35DC6"/>
    <w:rsid w:val="00E37D5D"/>
    <w:rsid w:val="00E4203D"/>
    <w:rsid w:val="00E42DCC"/>
    <w:rsid w:val="00E43340"/>
    <w:rsid w:val="00E452E4"/>
    <w:rsid w:val="00E45B29"/>
    <w:rsid w:val="00E4656F"/>
    <w:rsid w:val="00E473C9"/>
    <w:rsid w:val="00E501BE"/>
    <w:rsid w:val="00E52664"/>
    <w:rsid w:val="00E56708"/>
    <w:rsid w:val="00E5798A"/>
    <w:rsid w:val="00E57AF2"/>
    <w:rsid w:val="00E57DDE"/>
    <w:rsid w:val="00E6064D"/>
    <w:rsid w:val="00E64342"/>
    <w:rsid w:val="00E64AA7"/>
    <w:rsid w:val="00E703FE"/>
    <w:rsid w:val="00E7046E"/>
    <w:rsid w:val="00E7123E"/>
    <w:rsid w:val="00E71BBB"/>
    <w:rsid w:val="00E7221D"/>
    <w:rsid w:val="00E72DBF"/>
    <w:rsid w:val="00E73699"/>
    <w:rsid w:val="00E736B5"/>
    <w:rsid w:val="00E740FA"/>
    <w:rsid w:val="00E74399"/>
    <w:rsid w:val="00E7578D"/>
    <w:rsid w:val="00E81B10"/>
    <w:rsid w:val="00E84000"/>
    <w:rsid w:val="00E8461F"/>
    <w:rsid w:val="00E84F02"/>
    <w:rsid w:val="00E85F85"/>
    <w:rsid w:val="00E86CC3"/>
    <w:rsid w:val="00E91BE0"/>
    <w:rsid w:val="00E91E4A"/>
    <w:rsid w:val="00E92421"/>
    <w:rsid w:val="00E9658D"/>
    <w:rsid w:val="00EA0B5D"/>
    <w:rsid w:val="00EA3C6A"/>
    <w:rsid w:val="00EA5163"/>
    <w:rsid w:val="00EA5CF0"/>
    <w:rsid w:val="00EB3243"/>
    <w:rsid w:val="00EB5011"/>
    <w:rsid w:val="00EB55DA"/>
    <w:rsid w:val="00EB5EF7"/>
    <w:rsid w:val="00EB6D99"/>
    <w:rsid w:val="00EC298A"/>
    <w:rsid w:val="00EC3EF9"/>
    <w:rsid w:val="00EC5C01"/>
    <w:rsid w:val="00EC72A8"/>
    <w:rsid w:val="00ED038F"/>
    <w:rsid w:val="00ED183F"/>
    <w:rsid w:val="00ED2A11"/>
    <w:rsid w:val="00EE0B01"/>
    <w:rsid w:val="00EE1EF5"/>
    <w:rsid w:val="00EF1DAE"/>
    <w:rsid w:val="00EF2351"/>
    <w:rsid w:val="00EF2527"/>
    <w:rsid w:val="00EF35CF"/>
    <w:rsid w:val="00F01291"/>
    <w:rsid w:val="00F043F4"/>
    <w:rsid w:val="00F04704"/>
    <w:rsid w:val="00F06DF5"/>
    <w:rsid w:val="00F07E0D"/>
    <w:rsid w:val="00F104DC"/>
    <w:rsid w:val="00F11BBF"/>
    <w:rsid w:val="00F14EA3"/>
    <w:rsid w:val="00F1666A"/>
    <w:rsid w:val="00F16749"/>
    <w:rsid w:val="00F215F5"/>
    <w:rsid w:val="00F2211F"/>
    <w:rsid w:val="00F24A80"/>
    <w:rsid w:val="00F2594B"/>
    <w:rsid w:val="00F3467A"/>
    <w:rsid w:val="00F35110"/>
    <w:rsid w:val="00F3516D"/>
    <w:rsid w:val="00F3603E"/>
    <w:rsid w:val="00F366F8"/>
    <w:rsid w:val="00F37F72"/>
    <w:rsid w:val="00F40E41"/>
    <w:rsid w:val="00F42E4B"/>
    <w:rsid w:val="00F43B05"/>
    <w:rsid w:val="00F43E02"/>
    <w:rsid w:val="00F44A1B"/>
    <w:rsid w:val="00F44BF8"/>
    <w:rsid w:val="00F4708C"/>
    <w:rsid w:val="00F50259"/>
    <w:rsid w:val="00F51DB1"/>
    <w:rsid w:val="00F54EDE"/>
    <w:rsid w:val="00F565AE"/>
    <w:rsid w:val="00F60FC3"/>
    <w:rsid w:val="00F62978"/>
    <w:rsid w:val="00F64BD3"/>
    <w:rsid w:val="00F67DA9"/>
    <w:rsid w:val="00F76548"/>
    <w:rsid w:val="00F8025A"/>
    <w:rsid w:val="00F80B21"/>
    <w:rsid w:val="00F80DE5"/>
    <w:rsid w:val="00F82524"/>
    <w:rsid w:val="00F82A1A"/>
    <w:rsid w:val="00F83B96"/>
    <w:rsid w:val="00F8443C"/>
    <w:rsid w:val="00F853EC"/>
    <w:rsid w:val="00F903BF"/>
    <w:rsid w:val="00F9195F"/>
    <w:rsid w:val="00F91E58"/>
    <w:rsid w:val="00F92839"/>
    <w:rsid w:val="00F947F2"/>
    <w:rsid w:val="00F95416"/>
    <w:rsid w:val="00F95C1C"/>
    <w:rsid w:val="00F97110"/>
    <w:rsid w:val="00FA1B00"/>
    <w:rsid w:val="00FA34E3"/>
    <w:rsid w:val="00FA4B4B"/>
    <w:rsid w:val="00FA5575"/>
    <w:rsid w:val="00FA6037"/>
    <w:rsid w:val="00FA6265"/>
    <w:rsid w:val="00FA62E9"/>
    <w:rsid w:val="00FA6A6F"/>
    <w:rsid w:val="00FB1027"/>
    <w:rsid w:val="00FB3EC6"/>
    <w:rsid w:val="00FB653D"/>
    <w:rsid w:val="00FB6BDB"/>
    <w:rsid w:val="00FB6FC6"/>
    <w:rsid w:val="00FC3E26"/>
    <w:rsid w:val="00FC3ED4"/>
    <w:rsid w:val="00FC6AE2"/>
    <w:rsid w:val="00FC7E14"/>
    <w:rsid w:val="00FC7FEA"/>
    <w:rsid w:val="00FD1661"/>
    <w:rsid w:val="00FD2CDF"/>
    <w:rsid w:val="00FD5EEC"/>
    <w:rsid w:val="00FE0240"/>
    <w:rsid w:val="00FE4BA4"/>
    <w:rsid w:val="00FE5983"/>
    <w:rsid w:val="00FF319B"/>
    <w:rsid w:val="00FF331A"/>
    <w:rsid w:val="00FF6265"/>
    <w:rsid w:val="00FF72B6"/>
    <w:rsid w:val="00FF7BDC"/>
    <w:rsid w:val="00FF7CBE"/>
    <w:rsid w:val="3AEB0CA5"/>
    <w:rsid w:val="62507DE3"/>
    <w:rsid w:val="72BB8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3DAAF"/>
  <w14:defaultImageDpi w14:val="330"/>
  <w15:docId w15:val="{D47ECA80-96AF-426D-A50E-E459CB87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pPr>
        <w:spacing w:after="12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A2"/>
    <w:pPr>
      <w:ind w:left="0" w:firstLine="0"/>
    </w:pPr>
    <w:rPr>
      <w:color w:val="4E4540" w:themeColor="text1"/>
    </w:rPr>
  </w:style>
  <w:style w:type="paragraph" w:styleId="Heading1">
    <w:name w:val="heading 1"/>
    <w:basedOn w:val="Normal"/>
    <w:next w:val="Normal"/>
    <w:link w:val="Heading1Char"/>
    <w:uiPriority w:val="9"/>
    <w:qFormat/>
    <w:rsid w:val="00AA76C6"/>
    <w:pPr>
      <w:keepNext/>
      <w:keepLines/>
      <w:pBdr>
        <w:top w:val="double" w:sz="4" w:space="1" w:color="auto"/>
        <w:bottom w:val="double" w:sz="4" w:space="1" w:color="auto"/>
      </w:pBdr>
      <w:spacing w:before="480"/>
      <w:outlineLvl w:val="0"/>
    </w:pPr>
    <w:rPr>
      <w:rFonts w:ascii="Georgia" w:eastAsiaTheme="majorEastAsia" w:hAnsi="Georgia" w:cstheme="majorBidi"/>
      <w:b/>
      <w:bCs/>
      <w:color w:val="E35929" w:themeColor="accent3"/>
      <w:sz w:val="48"/>
      <w:szCs w:val="32"/>
    </w:rPr>
  </w:style>
  <w:style w:type="paragraph" w:styleId="Heading2">
    <w:name w:val="heading 2"/>
    <w:basedOn w:val="Normal"/>
    <w:next w:val="Normal"/>
    <w:link w:val="Heading2Char"/>
    <w:uiPriority w:val="9"/>
    <w:unhideWhenUsed/>
    <w:qFormat/>
    <w:rsid w:val="00D741FA"/>
    <w:pPr>
      <w:keepNext/>
      <w:keepLines/>
      <w:spacing w:before="40"/>
      <w:outlineLvl w:val="1"/>
    </w:pPr>
    <w:rPr>
      <w:rFonts w:asciiTheme="minorHAnsi" w:eastAsiaTheme="majorEastAsia" w:hAnsiTheme="minorHAnsi" w:cstheme="majorBidi"/>
      <w:b/>
      <w:color w:val="E35929"/>
      <w:sz w:val="40"/>
      <w:szCs w:val="26"/>
    </w:rPr>
  </w:style>
  <w:style w:type="paragraph" w:styleId="Heading3">
    <w:name w:val="heading 3"/>
    <w:basedOn w:val="Heading2"/>
    <w:next w:val="Normal"/>
    <w:link w:val="Heading3Char"/>
    <w:uiPriority w:val="9"/>
    <w:unhideWhenUsed/>
    <w:qFormat/>
    <w:rsid w:val="00392F4E"/>
    <w:pPr>
      <w:outlineLvl w:val="2"/>
    </w:pPr>
    <w:rPr>
      <w:rFonts w:ascii="Arial" w:hAnsi="Arial"/>
      <w:noProof/>
      <w:sz w:val="36"/>
      <w:shd w:val="clear" w:color="auto" w:fill="F5F5F5"/>
    </w:rPr>
  </w:style>
  <w:style w:type="paragraph" w:styleId="Heading4">
    <w:name w:val="heading 4"/>
    <w:basedOn w:val="Normal"/>
    <w:next w:val="Normal"/>
    <w:link w:val="Heading4Char"/>
    <w:uiPriority w:val="9"/>
    <w:unhideWhenUsed/>
    <w:qFormat/>
    <w:rsid w:val="00645C29"/>
    <w:pPr>
      <w:keepNext/>
      <w:keepLines/>
      <w:spacing w:before="40"/>
      <w:outlineLvl w:val="3"/>
    </w:pPr>
    <w:rPr>
      <w:rFonts w:asciiTheme="majorHAnsi" w:eastAsiaTheme="majorEastAsia" w:hAnsiTheme="majorHAnsi" w:cstheme="majorBidi"/>
      <w:i/>
      <w:iCs/>
      <w:color w:val="9A897A" w:themeColor="accent1" w:themeShade="BF"/>
    </w:rPr>
  </w:style>
  <w:style w:type="paragraph" w:styleId="Heading6">
    <w:name w:val="heading 6"/>
    <w:basedOn w:val="Normal"/>
    <w:next w:val="Normal"/>
    <w:link w:val="Heading6Char"/>
    <w:uiPriority w:val="9"/>
    <w:unhideWhenUsed/>
    <w:qFormat/>
    <w:rsid w:val="00645C29"/>
    <w:pPr>
      <w:keepNext/>
      <w:keepLines/>
      <w:spacing w:before="40"/>
      <w:outlineLvl w:val="5"/>
    </w:pPr>
    <w:rPr>
      <w:rFonts w:asciiTheme="majorHAnsi" w:eastAsiaTheme="majorEastAsia" w:hAnsiTheme="majorHAnsi" w:cstheme="majorBidi"/>
      <w:color w:val="685B4F" w:themeColor="accent1" w:themeShade="7F"/>
    </w:rPr>
  </w:style>
  <w:style w:type="paragraph" w:styleId="Heading7">
    <w:name w:val="heading 7"/>
    <w:basedOn w:val="Normal"/>
    <w:next w:val="Normal"/>
    <w:link w:val="Heading7Char"/>
    <w:uiPriority w:val="9"/>
    <w:unhideWhenUsed/>
    <w:qFormat/>
    <w:rsid w:val="00645C29"/>
    <w:pPr>
      <w:keepNext/>
      <w:keepLines/>
      <w:spacing w:before="40"/>
      <w:outlineLvl w:val="6"/>
    </w:pPr>
    <w:rPr>
      <w:rFonts w:asciiTheme="majorHAnsi" w:eastAsiaTheme="majorEastAsia" w:hAnsiTheme="majorHAnsi" w:cstheme="majorBidi"/>
      <w:i/>
      <w:iCs/>
      <w:color w:val="685B4F" w:themeColor="accent1" w:themeShade="7F"/>
    </w:rPr>
  </w:style>
  <w:style w:type="paragraph" w:styleId="Heading9">
    <w:name w:val="heading 9"/>
    <w:basedOn w:val="Normal"/>
    <w:next w:val="Normal"/>
    <w:link w:val="Heading9Char"/>
    <w:uiPriority w:val="9"/>
    <w:unhideWhenUsed/>
    <w:qFormat/>
    <w:rsid w:val="00645C29"/>
    <w:pPr>
      <w:keepNext/>
      <w:keepLines/>
      <w:spacing w:before="40"/>
      <w:outlineLvl w:val="8"/>
    </w:pPr>
    <w:rPr>
      <w:rFonts w:asciiTheme="majorHAnsi" w:eastAsiaTheme="majorEastAsia" w:hAnsiTheme="majorHAnsi" w:cstheme="majorBidi"/>
      <w:i/>
      <w:iCs/>
      <w:color w:val="6C60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C6"/>
    <w:rPr>
      <w:rFonts w:ascii="Georgia" w:eastAsiaTheme="majorEastAsia" w:hAnsi="Georgia" w:cstheme="majorBidi"/>
      <w:b/>
      <w:bCs/>
      <w:color w:val="E35929" w:themeColor="accent3"/>
      <w:sz w:val="48"/>
      <w:szCs w:val="32"/>
    </w:rPr>
  </w:style>
  <w:style w:type="table" w:styleId="TableGrid">
    <w:name w:val="Table Grid"/>
    <w:basedOn w:val="TableNormal"/>
    <w:uiPriority w:val="59"/>
    <w:rsid w:val="0032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A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A38"/>
    <w:rPr>
      <w:rFonts w:ascii="Lucida Grande" w:hAnsi="Lucida Grande" w:cs="Lucida Grande"/>
      <w:sz w:val="18"/>
      <w:szCs w:val="18"/>
    </w:rPr>
  </w:style>
  <w:style w:type="paragraph" w:styleId="Header">
    <w:name w:val="header"/>
    <w:basedOn w:val="Normal"/>
    <w:link w:val="HeaderChar"/>
    <w:uiPriority w:val="99"/>
    <w:unhideWhenUsed/>
    <w:rsid w:val="00522A38"/>
    <w:pPr>
      <w:tabs>
        <w:tab w:val="center" w:pos="4320"/>
        <w:tab w:val="right" w:pos="8640"/>
      </w:tabs>
    </w:pPr>
  </w:style>
  <w:style w:type="character" w:customStyle="1" w:styleId="HeaderChar">
    <w:name w:val="Header Char"/>
    <w:basedOn w:val="DefaultParagraphFont"/>
    <w:link w:val="Header"/>
    <w:uiPriority w:val="99"/>
    <w:rsid w:val="00522A38"/>
  </w:style>
  <w:style w:type="paragraph" w:styleId="Footer">
    <w:name w:val="footer"/>
    <w:basedOn w:val="Normal"/>
    <w:link w:val="FooterChar"/>
    <w:uiPriority w:val="99"/>
    <w:unhideWhenUsed/>
    <w:rsid w:val="00522A38"/>
    <w:pPr>
      <w:tabs>
        <w:tab w:val="center" w:pos="4320"/>
        <w:tab w:val="right" w:pos="8640"/>
      </w:tabs>
    </w:pPr>
  </w:style>
  <w:style w:type="character" w:customStyle="1" w:styleId="FooterChar">
    <w:name w:val="Footer Char"/>
    <w:basedOn w:val="DefaultParagraphFont"/>
    <w:link w:val="Footer"/>
    <w:uiPriority w:val="99"/>
    <w:rsid w:val="00522A38"/>
  </w:style>
  <w:style w:type="character" w:styleId="PageNumber">
    <w:name w:val="page number"/>
    <w:basedOn w:val="DefaultParagraphFont"/>
    <w:uiPriority w:val="99"/>
    <w:semiHidden/>
    <w:unhideWhenUsed/>
    <w:rsid w:val="00F043F4"/>
  </w:style>
  <w:style w:type="paragraph" w:styleId="Title">
    <w:name w:val="Title"/>
    <w:basedOn w:val="Normal"/>
    <w:next w:val="Normal"/>
    <w:link w:val="TitleChar"/>
    <w:uiPriority w:val="10"/>
    <w:qFormat/>
    <w:rsid w:val="00C0432C"/>
    <w:pPr>
      <w:pBdr>
        <w:bottom w:val="single" w:sz="8" w:space="4" w:color="C2B8AF" w:themeColor="accent1"/>
      </w:pBdr>
      <w:spacing w:after="300"/>
      <w:contextualSpacing/>
    </w:pPr>
    <w:rPr>
      <w:rFonts w:ascii="Georgia" w:eastAsiaTheme="majorEastAsia" w:hAnsi="Georgia" w:cstheme="majorBidi"/>
      <w:b/>
      <w:color w:val="E35929" w:themeColor="accent3"/>
      <w:spacing w:val="5"/>
      <w:kern w:val="28"/>
      <w:sz w:val="32"/>
      <w:szCs w:val="52"/>
    </w:rPr>
  </w:style>
  <w:style w:type="character" w:customStyle="1" w:styleId="TitleChar">
    <w:name w:val="Title Char"/>
    <w:basedOn w:val="DefaultParagraphFont"/>
    <w:link w:val="Title"/>
    <w:uiPriority w:val="10"/>
    <w:rsid w:val="00C0432C"/>
    <w:rPr>
      <w:rFonts w:ascii="Georgia" w:eastAsiaTheme="majorEastAsia" w:hAnsi="Georgia" w:cstheme="majorBidi"/>
      <w:b/>
      <w:color w:val="E35929" w:themeColor="accent3"/>
      <w:spacing w:val="5"/>
      <w:kern w:val="28"/>
      <w:sz w:val="32"/>
      <w:szCs w:val="52"/>
    </w:rPr>
  </w:style>
  <w:style w:type="paragraph" w:styleId="Subtitle">
    <w:name w:val="Subtitle"/>
    <w:basedOn w:val="Normal"/>
    <w:next w:val="Normal"/>
    <w:link w:val="SubtitleChar"/>
    <w:uiPriority w:val="11"/>
    <w:qFormat/>
    <w:rsid w:val="00C047A4"/>
    <w:pPr>
      <w:numPr>
        <w:ilvl w:val="1"/>
      </w:numPr>
      <w:ind w:left="360" w:hanging="360"/>
    </w:pPr>
    <w:rPr>
      <w:rFonts w:ascii="Georgia" w:eastAsiaTheme="majorEastAsia" w:hAnsi="Georgia" w:cstheme="majorBidi"/>
      <w:b/>
      <w:bCs/>
      <w:color w:val="001641" w:themeColor="text2"/>
      <w:sz w:val="32"/>
      <w:szCs w:val="32"/>
    </w:rPr>
  </w:style>
  <w:style w:type="character" w:customStyle="1" w:styleId="SubtitleChar">
    <w:name w:val="Subtitle Char"/>
    <w:basedOn w:val="DefaultParagraphFont"/>
    <w:link w:val="Subtitle"/>
    <w:uiPriority w:val="11"/>
    <w:rsid w:val="00C047A4"/>
    <w:rPr>
      <w:rFonts w:ascii="Georgia" w:eastAsiaTheme="majorEastAsia" w:hAnsi="Georgia" w:cstheme="majorBidi"/>
      <w:b/>
      <w:bCs/>
      <w:color w:val="001641" w:themeColor="text2"/>
      <w:sz w:val="32"/>
      <w:szCs w:val="32"/>
    </w:rPr>
  </w:style>
  <w:style w:type="character" w:styleId="SubtleEmphasis">
    <w:name w:val="Subtle Emphasis"/>
    <w:basedOn w:val="DefaultParagraphFont"/>
    <w:uiPriority w:val="19"/>
    <w:qFormat/>
    <w:rsid w:val="00824E2B"/>
    <w:rPr>
      <w:rFonts w:asciiTheme="minorHAnsi" w:hAnsiTheme="minorHAnsi"/>
      <w:i/>
      <w:iCs/>
      <w:color w:val="4E4540" w:themeColor="text1"/>
      <w:sz w:val="20"/>
    </w:rPr>
  </w:style>
  <w:style w:type="character" w:styleId="Emphasis">
    <w:name w:val="Emphasis"/>
    <w:basedOn w:val="DefaultParagraphFont"/>
    <w:uiPriority w:val="20"/>
    <w:qFormat/>
    <w:rsid w:val="00824E2B"/>
    <w:rPr>
      <w:rFonts w:asciiTheme="minorHAnsi" w:hAnsiTheme="minorHAnsi"/>
      <w:i/>
      <w:iCs/>
      <w:color w:val="4E4540" w:themeColor="text1"/>
      <w:sz w:val="20"/>
    </w:rPr>
  </w:style>
  <w:style w:type="character" w:styleId="IntenseEmphasis">
    <w:name w:val="Intense Emphasis"/>
    <w:basedOn w:val="DefaultParagraphFont"/>
    <w:uiPriority w:val="21"/>
    <w:qFormat/>
    <w:rsid w:val="00824E2B"/>
    <w:rPr>
      <w:rFonts w:asciiTheme="minorHAnsi" w:hAnsiTheme="minorHAnsi"/>
      <w:b/>
      <w:bCs/>
      <w:i/>
      <w:iCs/>
      <w:color w:val="4E4540" w:themeColor="text1"/>
      <w:sz w:val="20"/>
    </w:rPr>
  </w:style>
  <w:style w:type="character" w:styleId="Strong">
    <w:name w:val="Strong"/>
    <w:basedOn w:val="DefaultParagraphFont"/>
    <w:uiPriority w:val="22"/>
    <w:qFormat/>
    <w:rsid w:val="00824E2B"/>
    <w:rPr>
      <w:rFonts w:asciiTheme="minorHAnsi" w:hAnsiTheme="minorHAnsi"/>
      <w:b/>
      <w:bCs/>
      <w:color w:val="E35929" w:themeColor="accent3"/>
      <w:sz w:val="20"/>
    </w:rPr>
  </w:style>
  <w:style w:type="paragraph" w:styleId="NoSpacing">
    <w:name w:val="No Spacing"/>
    <w:uiPriority w:val="1"/>
    <w:qFormat/>
    <w:rsid w:val="00824E2B"/>
    <w:rPr>
      <w:color w:val="4E4540" w:themeColor="text1"/>
    </w:rPr>
  </w:style>
  <w:style w:type="character" w:styleId="IntenseReference">
    <w:name w:val="Intense Reference"/>
    <w:basedOn w:val="DefaultParagraphFont"/>
    <w:uiPriority w:val="32"/>
    <w:qFormat/>
    <w:rsid w:val="00824E2B"/>
    <w:rPr>
      <w:b/>
      <w:bCs/>
      <w:smallCaps/>
      <w:color w:val="E35929" w:themeColor="accent3"/>
      <w:spacing w:val="5"/>
      <w:u w:val="none"/>
    </w:rPr>
  </w:style>
  <w:style w:type="character" w:styleId="SubtleReference">
    <w:name w:val="Subtle Reference"/>
    <w:basedOn w:val="DefaultParagraphFont"/>
    <w:uiPriority w:val="31"/>
    <w:qFormat/>
    <w:rsid w:val="00824E2B"/>
    <w:rPr>
      <w:rFonts w:asciiTheme="minorHAnsi" w:hAnsiTheme="minorHAnsi"/>
      <w:smallCaps/>
      <w:color w:val="E35929" w:themeColor="accent3"/>
      <w:u w:val="single"/>
    </w:rPr>
  </w:style>
  <w:style w:type="paragraph" w:styleId="IntenseQuote">
    <w:name w:val="Intense Quote"/>
    <w:basedOn w:val="Normal"/>
    <w:next w:val="Normal"/>
    <w:link w:val="IntenseQuoteChar"/>
    <w:uiPriority w:val="30"/>
    <w:qFormat/>
    <w:rsid w:val="00824E2B"/>
    <w:pPr>
      <w:pBdr>
        <w:bottom w:val="single" w:sz="4" w:space="4" w:color="C2B8AF" w:themeColor="accent1"/>
      </w:pBdr>
      <w:spacing w:before="200" w:after="280"/>
      <w:ind w:left="936" w:right="936"/>
    </w:pPr>
    <w:rPr>
      <w:b/>
      <w:bCs/>
      <w:i/>
      <w:iCs/>
      <w:color w:val="C2B8AF" w:themeColor="accent1"/>
    </w:rPr>
  </w:style>
  <w:style w:type="character" w:customStyle="1" w:styleId="IntenseQuoteChar">
    <w:name w:val="Intense Quote Char"/>
    <w:basedOn w:val="DefaultParagraphFont"/>
    <w:link w:val="IntenseQuote"/>
    <w:uiPriority w:val="30"/>
    <w:rsid w:val="00824E2B"/>
    <w:rPr>
      <w:b/>
      <w:bCs/>
      <w:i/>
      <w:iCs/>
      <w:color w:val="C2B8AF" w:themeColor="accent1"/>
    </w:rPr>
  </w:style>
  <w:style w:type="paragraph" w:styleId="ListParagraph">
    <w:name w:val="List Paragraph"/>
    <w:basedOn w:val="Normal"/>
    <w:uiPriority w:val="34"/>
    <w:qFormat/>
    <w:rsid w:val="007D1054"/>
    <w:pPr>
      <w:spacing w:before="120"/>
    </w:pPr>
    <w:rPr>
      <w:rFonts w:asciiTheme="minorHAnsi" w:eastAsiaTheme="minorHAnsi" w:hAnsiTheme="minorHAnsi" w:cstheme="minorHAnsi"/>
      <w:sz w:val="22"/>
      <w:szCs w:val="22"/>
    </w:rPr>
  </w:style>
  <w:style w:type="character" w:customStyle="1" w:styleId="Heading2Char">
    <w:name w:val="Heading 2 Char"/>
    <w:basedOn w:val="DefaultParagraphFont"/>
    <w:link w:val="Heading2"/>
    <w:uiPriority w:val="9"/>
    <w:rsid w:val="00D741FA"/>
    <w:rPr>
      <w:rFonts w:asciiTheme="minorHAnsi" w:eastAsiaTheme="majorEastAsia" w:hAnsiTheme="minorHAnsi" w:cstheme="majorBidi"/>
      <w:b/>
      <w:color w:val="E35929"/>
      <w:sz w:val="40"/>
      <w:szCs w:val="26"/>
    </w:rPr>
  </w:style>
  <w:style w:type="table" w:styleId="TableGridLight">
    <w:name w:val="Grid Table Light"/>
    <w:basedOn w:val="TableNormal"/>
    <w:uiPriority w:val="40"/>
    <w:rsid w:val="0023302A"/>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3302A"/>
    <w:rPr>
      <w:color w:val="FF8000" w:themeColor="hyperlink"/>
      <w:u w:val="single"/>
    </w:rPr>
  </w:style>
  <w:style w:type="character" w:styleId="FollowedHyperlink">
    <w:name w:val="FollowedHyperlink"/>
    <w:basedOn w:val="DefaultParagraphFont"/>
    <w:uiPriority w:val="99"/>
    <w:semiHidden/>
    <w:unhideWhenUsed/>
    <w:rsid w:val="0023302A"/>
    <w:rPr>
      <w:color w:val="FF8000" w:themeColor="followedHyperlink"/>
      <w:u w:val="single"/>
    </w:rPr>
  </w:style>
  <w:style w:type="paragraph" w:customStyle="1" w:styleId="StyleHeading2">
    <w:name w:val="Style Heading 2"/>
    <w:basedOn w:val="Heading1"/>
    <w:rsid w:val="00652400"/>
    <w:rPr>
      <w:sz w:val="28"/>
    </w:rPr>
  </w:style>
  <w:style w:type="character" w:customStyle="1" w:styleId="Heading3Char">
    <w:name w:val="Heading 3 Char"/>
    <w:basedOn w:val="DefaultParagraphFont"/>
    <w:link w:val="Heading3"/>
    <w:uiPriority w:val="9"/>
    <w:rsid w:val="00392F4E"/>
    <w:rPr>
      <w:rFonts w:eastAsiaTheme="majorEastAsia" w:cstheme="majorBidi"/>
      <w:b/>
      <w:noProof/>
      <w:color w:val="E35929"/>
      <w:sz w:val="36"/>
      <w:szCs w:val="26"/>
    </w:rPr>
  </w:style>
  <w:style w:type="character" w:customStyle="1" w:styleId="Heading4Char">
    <w:name w:val="Heading 4 Char"/>
    <w:basedOn w:val="DefaultParagraphFont"/>
    <w:link w:val="Heading4"/>
    <w:uiPriority w:val="9"/>
    <w:rsid w:val="00645C29"/>
    <w:rPr>
      <w:rFonts w:asciiTheme="majorHAnsi" w:eastAsiaTheme="majorEastAsia" w:hAnsiTheme="majorHAnsi" w:cstheme="majorBidi"/>
      <w:i/>
      <w:iCs/>
      <w:color w:val="9A897A" w:themeColor="accent1" w:themeShade="BF"/>
    </w:rPr>
  </w:style>
  <w:style w:type="character" w:customStyle="1" w:styleId="Heading6Char">
    <w:name w:val="Heading 6 Char"/>
    <w:basedOn w:val="DefaultParagraphFont"/>
    <w:link w:val="Heading6"/>
    <w:uiPriority w:val="9"/>
    <w:rsid w:val="00645C29"/>
    <w:rPr>
      <w:rFonts w:asciiTheme="majorHAnsi" w:eastAsiaTheme="majorEastAsia" w:hAnsiTheme="majorHAnsi" w:cstheme="majorBidi"/>
      <w:color w:val="685B4F" w:themeColor="accent1" w:themeShade="7F"/>
    </w:rPr>
  </w:style>
  <w:style w:type="character" w:customStyle="1" w:styleId="Heading7Char">
    <w:name w:val="Heading 7 Char"/>
    <w:basedOn w:val="DefaultParagraphFont"/>
    <w:link w:val="Heading7"/>
    <w:uiPriority w:val="9"/>
    <w:rsid w:val="00645C29"/>
    <w:rPr>
      <w:rFonts w:asciiTheme="majorHAnsi" w:eastAsiaTheme="majorEastAsia" w:hAnsiTheme="majorHAnsi" w:cstheme="majorBidi"/>
      <w:i/>
      <w:iCs/>
      <w:color w:val="685B4F" w:themeColor="accent1" w:themeShade="7F"/>
    </w:rPr>
  </w:style>
  <w:style w:type="character" w:customStyle="1" w:styleId="Heading9Char">
    <w:name w:val="Heading 9 Char"/>
    <w:basedOn w:val="DefaultParagraphFont"/>
    <w:link w:val="Heading9"/>
    <w:uiPriority w:val="9"/>
    <w:rsid w:val="00645C29"/>
    <w:rPr>
      <w:rFonts w:asciiTheme="majorHAnsi" w:eastAsiaTheme="majorEastAsia" w:hAnsiTheme="majorHAnsi" w:cstheme="majorBidi"/>
      <w:i/>
      <w:iCs/>
      <w:color w:val="6C6059" w:themeColor="text1" w:themeTint="D8"/>
      <w:sz w:val="21"/>
      <w:szCs w:val="21"/>
    </w:rPr>
  </w:style>
  <w:style w:type="character" w:styleId="CommentReference">
    <w:name w:val="annotation reference"/>
    <w:basedOn w:val="DefaultParagraphFont"/>
    <w:uiPriority w:val="99"/>
    <w:semiHidden/>
    <w:unhideWhenUsed/>
    <w:rsid w:val="00A6511B"/>
    <w:rPr>
      <w:sz w:val="16"/>
      <w:szCs w:val="16"/>
    </w:rPr>
  </w:style>
  <w:style w:type="paragraph" w:styleId="CommentText">
    <w:name w:val="annotation text"/>
    <w:basedOn w:val="Normal"/>
    <w:link w:val="CommentTextChar"/>
    <w:uiPriority w:val="99"/>
    <w:unhideWhenUsed/>
    <w:rsid w:val="00A6511B"/>
    <w:rPr>
      <w:sz w:val="20"/>
      <w:szCs w:val="20"/>
    </w:rPr>
  </w:style>
  <w:style w:type="character" w:customStyle="1" w:styleId="CommentTextChar">
    <w:name w:val="Comment Text Char"/>
    <w:basedOn w:val="DefaultParagraphFont"/>
    <w:link w:val="CommentText"/>
    <w:uiPriority w:val="99"/>
    <w:rsid w:val="00A6511B"/>
    <w:rPr>
      <w:color w:val="4E4540" w:themeColor="text1"/>
      <w:sz w:val="20"/>
      <w:szCs w:val="20"/>
    </w:rPr>
  </w:style>
  <w:style w:type="paragraph" w:styleId="CommentSubject">
    <w:name w:val="annotation subject"/>
    <w:basedOn w:val="CommentText"/>
    <w:next w:val="CommentText"/>
    <w:link w:val="CommentSubjectChar"/>
    <w:uiPriority w:val="99"/>
    <w:semiHidden/>
    <w:unhideWhenUsed/>
    <w:rsid w:val="00A6511B"/>
    <w:rPr>
      <w:b/>
      <w:bCs/>
    </w:rPr>
  </w:style>
  <w:style w:type="character" w:customStyle="1" w:styleId="CommentSubjectChar">
    <w:name w:val="Comment Subject Char"/>
    <w:basedOn w:val="CommentTextChar"/>
    <w:link w:val="CommentSubject"/>
    <w:uiPriority w:val="99"/>
    <w:semiHidden/>
    <w:rsid w:val="00A6511B"/>
    <w:rPr>
      <w:b/>
      <w:bCs/>
      <w:color w:val="4E4540" w:themeColor="text1"/>
      <w:sz w:val="20"/>
      <w:szCs w:val="20"/>
    </w:rPr>
  </w:style>
  <w:style w:type="table" w:customStyle="1" w:styleId="TableGridLight1">
    <w:name w:val="Table Grid Light1"/>
    <w:basedOn w:val="TableNormal"/>
    <w:next w:val="TableGridLight"/>
    <w:uiPriority w:val="40"/>
    <w:rsid w:val="00D5060F"/>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64290"/>
    <w:rPr>
      <w:color w:val="4E4540" w:themeColor="text1"/>
    </w:rPr>
  </w:style>
  <w:style w:type="paragraph" w:customStyle="1" w:styleId="StyleHeading1LatinBodyArial16ptAuto">
    <w:name w:val="Style Heading 1 + (Latin) +Body (Arial) 16 pt Auto"/>
    <w:basedOn w:val="Heading1"/>
    <w:rsid w:val="006A3E84"/>
    <w:rPr>
      <w:rFonts w:asciiTheme="minorHAnsi" w:hAnsiTheme="minorHAnsi"/>
      <w:color w:val="auto"/>
      <w:sz w:val="32"/>
    </w:rPr>
  </w:style>
  <w:style w:type="paragraph" w:styleId="TOCHeading">
    <w:name w:val="TOC Heading"/>
    <w:basedOn w:val="Heading1"/>
    <w:next w:val="Normal"/>
    <w:uiPriority w:val="39"/>
    <w:unhideWhenUsed/>
    <w:qFormat/>
    <w:rsid w:val="0026074D"/>
    <w:pPr>
      <w:spacing w:before="240" w:after="0" w:line="259" w:lineRule="auto"/>
      <w:outlineLvl w:val="9"/>
    </w:pPr>
    <w:rPr>
      <w:rFonts w:asciiTheme="majorHAnsi" w:hAnsiTheme="majorHAnsi"/>
      <w:b w:val="0"/>
      <w:bCs w:val="0"/>
      <w:color w:val="9A897A" w:themeColor="accent1" w:themeShade="BF"/>
      <w:sz w:val="32"/>
    </w:rPr>
  </w:style>
  <w:style w:type="paragraph" w:styleId="TOC2">
    <w:name w:val="toc 2"/>
    <w:basedOn w:val="Normal"/>
    <w:next w:val="Normal"/>
    <w:autoRedefine/>
    <w:uiPriority w:val="39"/>
    <w:unhideWhenUsed/>
    <w:rsid w:val="005074A7"/>
    <w:pPr>
      <w:tabs>
        <w:tab w:val="right" w:leader="dot" w:pos="9530"/>
      </w:tabs>
      <w:spacing w:after="100"/>
      <w:ind w:left="240"/>
    </w:pPr>
  </w:style>
  <w:style w:type="paragraph" w:styleId="TOC1">
    <w:name w:val="toc 1"/>
    <w:basedOn w:val="Normal"/>
    <w:next w:val="Normal"/>
    <w:autoRedefine/>
    <w:uiPriority w:val="39"/>
    <w:unhideWhenUsed/>
    <w:rsid w:val="005074A7"/>
    <w:pPr>
      <w:tabs>
        <w:tab w:val="right" w:leader="dot" w:pos="9530"/>
      </w:tabs>
      <w:spacing w:after="100"/>
    </w:pPr>
  </w:style>
  <w:style w:type="paragraph" w:styleId="TOC3">
    <w:name w:val="toc 3"/>
    <w:basedOn w:val="Normal"/>
    <w:next w:val="Normal"/>
    <w:autoRedefine/>
    <w:uiPriority w:val="39"/>
    <w:unhideWhenUsed/>
    <w:rsid w:val="006B6B4A"/>
    <w:pPr>
      <w:spacing w:after="100" w:line="259" w:lineRule="auto"/>
      <w:ind w:left="440"/>
    </w:pPr>
    <w:rPr>
      <w:rFonts w:asciiTheme="minorHAnsi" w:hAnsiTheme="minorHAnsi" w:cs="Times New Roman"/>
      <w:color w:val="auto"/>
      <w:sz w:val="22"/>
      <w:szCs w:val="22"/>
    </w:rPr>
  </w:style>
  <w:style w:type="paragraph" w:styleId="NormalIndent">
    <w:name w:val="Normal Indent"/>
    <w:basedOn w:val="Normal"/>
    <w:uiPriority w:val="99"/>
    <w:unhideWhenUsed/>
    <w:rsid w:val="00927C07"/>
    <w:pPr>
      <w:ind w:left="720"/>
    </w:pPr>
  </w:style>
  <w:style w:type="paragraph" w:customStyle="1" w:styleId="StyleListParagraphLatinBodyArial11ptBlack">
    <w:name w:val="Style List Paragraph + (Latin) +Body (Arial) 11 pt Black"/>
    <w:basedOn w:val="ListParagraph"/>
    <w:autoRedefine/>
    <w:rsid w:val="00927C07"/>
    <w:rPr>
      <w:color w:val="000000"/>
    </w:rPr>
  </w:style>
  <w:style w:type="paragraph" w:customStyle="1" w:styleId="StyleTitleLatinBodyArial18pt">
    <w:name w:val="Style Title + (Latin) +Body (Arial) 18 pt"/>
    <w:basedOn w:val="Title"/>
    <w:rsid w:val="00F91E58"/>
    <w:rPr>
      <w:rFonts w:asciiTheme="minorHAnsi" w:hAnsiTheme="minorHAnsi"/>
      <w:bCs/>
      <w:sz w:val="36"/>
    </w:rPr>
  </w:style>
  <w:style w:type="paragraph" w:customStyle="1" w:styleId="StyleHeading1LatinBodyArial22pt">
    <w:name w:val="Style Heading 1 + (Latin) +Body (Arial) 22 pt"/>
    <w:basedOn w:val="Heading1"/>
    <w:rsid w:val="00F91E58"/>
    <w:rPr>
      <w:rFonts w:asciiTheme="minorHAnsi" w:hAnsiTheme="minorHAnsi"/>
      <w:sz w:val="44"/>
    </w:rPr>
  </w:style>
  <w:style w:type="paragraph" w:customStyle="1" w:styleId="StyleHeading2LatinBodyArial14ptAuto">
    <w:name w:val="Style Heading 2 + (Latin) +Body (Arial) 14 pt Auto"/>
    <w:basedOn w:val="Heading2"/>
    <w:rsid w:val="007518CD"/>
    <w:rPr>
      <w:color w:val="auto"/>
    </w:rPr>
  </w:style>
  <w:style w:type="paragraph" w:styleId="NormalWeb">
    <w:name w:val="Normal (Web)"/>
    <w:basedOn w:val="NormalIndent"/>
    <w:uiPriority w:val="99"/>
    <w:unhideWhenUsed/>
    <w:rsid w:val="0029166D"/>
    <w:pPr>
      <w:ind w:left="0"/>
    </w:pPr>
    <w:rPr>
      <w:rFonts w:asciiTheme="minorHAnsi" w:eastAsiaTheme="minorHAnsi" w:hAnsiTheme="minorHAnsi" w:cstheme="minorHAnsi"/>
      <w:sz w:val="22"/>
      <w:szCs w:val="22"/>
    </w:rPr>
  </w:style>
  <w:style w:type="paragraph" w:customStyle="1" w:styleId="TableItem">
    <w:name w:val="Table Item"/>
    <w:basedOn w:val="Normal"/>
    <w:rsid w:val="008327EC"/>
    <w:pPr>
      <w:keepLines/>
      <w:spacing w:before="60" w:after="60"/>
      <w:contextualSpacing/>
    </w:pPr>
    <w:rPr>
      <w:rFonts w:ascii="Verdana" w:eastAsia="Times New Roman" w:hAnsi="Verdana" w:cs="Times New Roman"/>
      <w:color w:val="auto"/>
      <w:sz w:val="20"/>
      <w:szCs w:val="20"/>
    </w:rPr>
  </w:style>
  <w:style w:type="paragraph" w:styleId="NoteHeading">
    <w:name w:val="Note Heading"/>
    <w:basedOn w:val="Normal"/>
    <w:next w:val="Normal"/>
    <w:link w:val="NoteHeadingChar"/>
    <w:uiPriority w:val="99"/>
    <w:unhideWhenUsed/>
    <w:rsid w:val="007D1054"/>
    <w:pPr>
      <w:spacing w:after="0"/>
    </w:pPr>
  </w:style>
  <w:style w:type="character" w:customStyle="1" w:styleId="NoteHeadingChar">
    <w:name w:val="Note Heading Char"/>
    <w:basedOn w:val="DefaultParagraphFont"/>
    <w:link w:val="NoteHeading"/>
    <w:uiPriority w:val="99"/>
    <w:rsid w:val="007D1054"/>
    <w:rPr>
      <w:color w:val="4E4540" w:themeColor="text1"/>
    </w:rPr>
  </w:style>
  <w:style w:type="paragraph" w:styleId="ListNumber">
    <w:name w:val="List Number"/>
    <w:basedOn w:val="Normal"/>
    <w:uiPriority w:val="99"/>
    <w:unhideWhenUsed/>
    <w:rsid w:val="00B17900"/>
    <w:pPr>
      <w:contextualSpacing/>
    </w:pPr>
  </w:style>
  <w:style w:type="paragraph" w:styleId="ListBullet">
    <w:name w:val="List Bullet"/>
    <w:basedOn w:val="Normal"/>
    <w:uiPriority w:val="99"/>
    <w:unhideWhenUsed/>
    <w:qFormat/>
    <w:rsid w:val="00B17900"/>
    <w:pPr>
      <w:numPr>
        <w:numId w:val="1"/>
      </w:numPr>
    </w:pPr>
    <w:rPr>
      <w:rFonts w:asciiTheme="minorHAnsi" w:eastAsiaTheme="minorHAnsi" w:hAnsiTheme="minorHAnsi"/>
      <w:sz w:val="22"/>
      <w:szCs w:val="22"/>
    </w:rPr>
  </w:style>
  <w:style w:type="paragraph" w:styleId="ListBullet2">
    <w:name w:val="List Bullet 2"/>
    <w:basedOn w:val="Normal"/>
    <w:uiPriority w:val="99"/>
    <w:unhideWhenUsed/>
    <w:rsid w:val="00B17900"/>
    <w:pPr>
      <w:numPr>
        <w:numId w:val="2"/>
      </w:numPr>
      <w:contextualSpacing/>
    </w:pPr>
  </w:style>
  <w:style w:type="paragraph" w:styleId="ListBullet3">
    <w:name w:val="List Bullet 3"/>
    <w:basedOn w:val="Normal"/>
    <w:uiPriority w:val="99"/>
    <w:unhideWhenUsed/>
    <w:rsid w:val="00B17900"/>
    <w:pPr>
      <w:numPr>
        <w:numId w:val="3"/>
      </w:numPr>
      <w:contextualSpacing/>
    </w:pPr>
  </w:style>
  <w:style w:type="paragraph" w:styleId="ListBullet4">
    <w:name w:val="List Bullet 4"/>
    <w:basedOn w:val="Normal"/>
    <w:uiPriority w:val="99"/>
    <w:unhideWhenUsed/>
    <w:rsid w:val="00B17900"/>
    <w:pPr>
      <w:numPr>
        <w:numId w:val="4"/>
      </w:numPr>
      <w:contextualSpacing/>
    </w:pPr>
  </w:style>
  <w:style w:type="paragraph" w:styleId="ListBullet5">
    <w:name w:val="List Bullet 5"/>
    <w:basedOn w:val="Normal"/>
    <w:uiPriority w:val="99"/>
    <w:unhideWhenUsed/>
    <w:rsid w:val="00B17900"/>
    <w:pPr>
      <w:numPr>
        <w:numId w:val="5"/>
      </w:numPr>
      <w:contextualSpacing/>
    </w:pPr>
  </w:style>
  <w:style w:type="paragraph" w:styleId="ListContinue3">
    <w:name w:val="List Continue 3"/>
    <w:basedOn w:val="Normal"/>
    <w:uiPriority w:val="99"/>
    <w:unhideWhenUsed/>
    <w:rsid w:val="00B17900"/>
    <w:pPr>
      <w:ind w:left="1080"/>
      <w:contextualSpacing/>
    </w:pPr>
  </w:style>
  <w:style w:type="paragraph" w:styleId="ListContinue">
    <w:name w:val="List Continue"/>
    <w:basedOn w:val="Normal"/>
    <w:uiPriority w:val="99"/>
    <w:unhideWhenUsed/>
    <w:rsid w:val="00B17900"/>
    <w:pPr>
      <w:contextualSpacing/>
    </w:pPr>
  </w:style>
  <w:style w:type="paragraph" w:styleId="Caption">
    <w:name w:val="caption"/>
    <w:basedOn w:val="Normal"/>
    <w:next w:val="Normal"/>
    <w:uiPriority w:val="35"/>
    <w:unhideWhenUsed/>
    <w:qFormat/>
    <w:rsid w:val="00BC2D4D"/>
    <w:pPr>
      <w:spacing w:after="200"/>
    </w:pPr>
    <w:rPr>
      <w:i/>
      <w:iCs/>
      <w:color w:val="001641" w:themeColor="text2"/>
      <w:sz w:val="18"/>
      <w:szCs w:val="18"/>
    </w:rPr>
  </w:style>
  <w:style w:type="table" w:customStyle="1" w:styleId="TableGridLight2">
    <w:name w:val="Table Grid Light2"/>
    <w:basedOn w:val="TableNormal"/>
    <w:next w:val="TableGridLight"/>
    <w:uiPriority w:val="40"/>
    <w:rsid w:val="006E6922"/>
    <w:pPr>
      <w:spacing w:after="8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Note">
    <w:name w:val="Table_Note"/>
    <w:qFormat/>
    <w:rsid w:val="00304FFE"/>
    <w:pPr>
      <w:pBdr>
        <w:top w:val="single" w:sz="12" w:space="1" w:color="auto"/>
        <w:bottom w:val="single" w:sz="12" w:space="1" w:color="auto"/>
      </w:pBdr>
      <w:shd w:val="pct10" w:color="auto" w:fill="FFFFFF"/>
      <w:spacing w:before="120"/>
      <w:ind w:right="360" w:firstLine="0"/>
    </w:pPr>
    <w:rPr>
      <w:rFonts w:ascii="Mark for HCA" w:eastAsia="Times New Roman" w:hAnsi="Mark for HCA" w:cs="Times New Roman"/>
      <w:sz w:val="22"/>
      <w:szCs w:val="16"/>
    </w:rPr>
  </w:style>
  <w:style w:type="character" w:styleId="BookTitle">
    <w:name w:val="Book Title"/>
    <w:basedOn w:val="DefaultParagraphFont"/>
    <w:uiPriority w:val="33"/>
    <w:qFormat/>
    <w:rsid w:val="00AF5B5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978">
      <w:bodyDiv w:val="1"/>
      <w:marLeft w:val="0"/>
      <w:marRight w:val="0"/>
      <w:marTop w:val="0"/>
      <w:marBottom w:val="0"/>
      <w:divBdr>
        <w:top w:val="none" w:sz="0" w:space="0" w:color="auto"/>
        <w:left w:val="none" w:sz="0" w:space="0" w:color="auto"/>
        <w:bottom w:val="none" w:sz="0" w:space="0" w:color="auto"/>
        <w:right w:val="none" w:sz="0" w:space="0" w:color="auto"/>
      </w:divBdr>
    </w:div>
    <w:div w:id="48654853">
      <w:bodyDiv w:val="1"/>
      <w:marLeft w:val="0"/>
      <w:marRight w:val="0"/>
      <w:marTop w:val="0"/>
      <w:marBottom w:val="0"/>
      <w:divBdr>
        <w:top w:val="none" w:sz="0" w:space="0" w:color="auto"/>
        <w:left w:val="none" w:sz="0" w:space="0" w:color="auto"/>
        <w:bottom w:val="none" w:sz="0" w:space="0" w:color="auto"/>
        <w:right w:val="none" w:sz="0" w:space="0" w:color="auto"/>
      </w:divBdr>
    </w:div>
    <w:div w:id="116996501">
      <w:bodyDiv w:val="1"/>
      <w:marLeft w:val="0"/>
      <w:marRight w:val="0"/>
      <w:marTop w:val="0"/>
      <w:marBottom w:val="0"/>
      <w:divBdr>
        <w:top w:val="none" w:sz="0" w:space="0" w:color="auto"/>
        <w:left w:val="none" w:sz="0" w:space="0" w:color="auto"/>
        <w:bottom w:val="none" w:sz="0" w:space="0" w:color="auto"/>
        <w:right w:val="none" w:sz="0" w:space="0" w:color="auto"/>
      </w:divBdr>
    </w:div>
    <w:div w:id="183325373">
      <w:bodyDiv w:val="1"/>
      <w:marLeft w:val="0"/>
      <w:marRight w:val="0"/>
      <w:marTop w:val="0"/>
      <w:marBottom w:val="0"/>
      <w:divBdr>
        <w:top w:val="none" w:sz="0" w:space="0" w:color="auto"/>
        <w:left w:val="none" w:sz="0" w:space="0" w:color="auto"/>
        <w:bottom w:val="none" w:sz="0" w:space="0" w:color="auto"/>
        <w:right w:val="none" w:sz="0" w:space="0" w:color="auto"/>
      </w:divBdr>
    </w:div>
    <w:div w:id="192889662">
      <w:bodyDiv w:val="1"/>
      <w:marLeft w:val="0"/>
      <w:marRight w:val="0"/>
      <w:marTop w:val="0"/>
      <w:marBottom w:val="0"/>
      <w:divBdr>
        <w:top w:val="none" w:sz="0" w:space="0" w:color="auto"/>
        <w:left w:val="none" w:sz="0" w:space="0" w:color="auto"/>
        <w:bottom w:val="none" w:sz="0" w:space="0" w:color="auto"/>
        <w:right w:val="none" w:sz="0" w:space="0" w:color="auto"/>
      </w:divBdr>
    </w:div>
    <w:div w:id="210846051">
      <w:bodyDiv w:val="1"/>
      <w:marLeft w:val="0"/>
      <w:marRight w:val="0"/>
      <w:marTop w:val="0"/>
      <w:marBottom w:val="0"/>
      <w:divBdr>
        <w:top w:val="none" w:sz="0" w:space="0" w:color="auto"/>
        <w:left w:val="none" w:sz="0" w:space="0" w:color="auto"/>
        <w:bottom w:val="none" w:sz="0" w:space="0" w:color="auto"/>
        <w:right w:val="none" w:sz="0" w:space="0" w:color="auto"/>
      </w:divBdr>
    </w:div>
    <w:div w:id="221134416">
      <w:bodyDiv w:val="1"/>
      <w:marLeft w:val="0"/>
      <w:marRight w:val="0"/>
      <w:marTop w:val="0"/>
      <w:marBottom w:val="0"/>
      <w:divBdr>
        <w:top w:val="none" w:sz="0" w:space="0" w:color="auto"/>
        <w:left w:val="none" w:sz="0" w:space="0" w:color="auto"/>
        <w:bottom w:val="none" w:sz="0" w:space="0" w:color="auto"/>
        <w:right w:val="none" w:sz="0" w:space="0" w:color="auto"/>
      </w:divBdr>
      <w:divsChild>
        <w:div w:id="334233717">
          <w:marLeft w:val="547"/>
          <w:marRight w:val="0"/>
          <w:marTop w:val="0"/>
          <w:marBottom w:val="0"/>
          <w:divBdr>
            <w:top w:val="none" w:sz="0" w:space="0" w:color="auto"/>
            <w:left w:val="none" w:sz="0" w:space="0" w:color="auto"/>
            <w:bottom w:val="none" w:sz="0" w:space="0" w:color="auto"/>
            <w:right w:val="none" w:sz="0" w:space="0" w:color="auto"/>
          </w:divBdr>
        </w:div>
      </w:divsChild>
    </w:div>
    <w:div w:id="240334703">
      <w:bodyDiv w:val="1"/>
      <w:marLeft w:val="0"/>
      <w:marRight w:val="0"/>
      <w:marTop w:val="0"/>
      <w:marBottom w:val="0"/>
      <w:divBdr>
        <w:top w:val="none" w:sz="0" w:space="0" w:color="auto"/>
        <w:left w:val="none" w:sz="0" w:space="0" w:color="auto"/>
        <w:bottom w:val="none" w:sz="0" w:space="0" w:color="auto"/>
        <w:right w:val="none" w:sz="0" w:space="0" w:color="auto"/>
      </w:divBdr>
    </w:div>
    <w:div w:id="279577017">
      <w:bodyDiv w:val="1"/>
      <w:marLeft w:val="0"/>
      <w:marRight w:val="0"/>
      <w:marTop w:val="0"/>
      <w:marBottom w:val="0"/>
      <w:divBdr>
        <w:top w:val="none" w:sz="0" w:space="0" w:color="auto"/>
        <w:left w:val="none" w:sz="0" w:space="0" w:color="auto"/>
        <w:bottom w:val="none" w:sz="0" w:space="0" w:color="auto"/>
        <w:right w:val="none" w:sz="0" w:space="0" w:color="auto"/>
      </w:divBdr>
    </w:div>
    <w:div w:id="343171092">
      <w:bodyDiv w:val="1"/>
      <w:marLeft w:val="0"/>
      <w:marRight w:val="0"/>
      <w:marTop w:val="0"/>
      <w:marBottom w:val="0"/>
      <w:divBdr>
        <w:top w:val="none" w:sz="0" w:space="0" w:color="auto"/>
        <w:left w:val="none" w:sz="0" w:space="0" w:color="auto"/>
        <w:bottom w:val="none" w:sz="0" w:space="0" w:color="auto"/>
        <w:right w:val="none" w:sz="0" w:space="0" w:color="auto"/>
      </w:divBdr>
    </w:div>
    <w:div w:id="419371443">
      <w:bodyDiv w:val="1"/>
      <w:marLeft w:val="0"/>
      <w:marRight w:val="0"/>
      <w:marTop w:val="0"/>
      <w:marBottom w:val="0"/>
      <w:divBdr>
        <w:top w:val="none" w:sz="0" w:space="0" w:color="auto"/>
        <w:left w:val="none" w:sz="0" w:space="0" w:color="auto"/>
        <w:bottom w:val="none" w:sz="0" w:space="0" w:color="auto"/>
        <w:right w:val="none" w:sz="0" w:space="0" w:color="auto"/>
      </w:divBdr>
    </w:div>
    <w:div w:id="428697543">
      <w:bodyDiv w:val="1"/>
      <w:marLeft w:val="0"/>
      <w:marRight w:val="0"/>
      <w:marTop w:val="0"/>
      <w:marBottom w:val="0"/>
      <w:divBdr>
        <w:top w:val="none" w:sz="0" w:space="0" w:color="auto"/>
        <w:left w:val="none" w:sz="0" w:space="0" w:color="auto"/>
        <w:bottom w:val="none" w:sz="0" w:space="0" w:color="auto"/>
        <w:right w:val="none" w:sz="0" w:space="0" w:color="auto"/>
      </w:divBdr>
      <w:divsChild>
        <w:div w:id="14968551">
          <w:marLeft w:val="0"/>
          <w:marRight w:val="0"/>
          <w:marTop w:val="75"/>
          <w:marBottom w:val="75"/>
          <w:divBdr>
            <w:top w:val="none" w:sz="0" w:space="0" w:color="auto"/>
            <w:left w:val="none" w:sz="0" w:space="0" w:color="auto"/>
            <w:bottom w:val="none" w:sz="0" w:space="0" w:color="auto"/>
            <w:right w:val="none" w:sz="0" w:space="0" w:color="auto"/>
          </w:divBdr>
          <w:divsChild>
            <w:div w:id="803961214">
              <w:marLeft w:val="0"/>
              <w:marRight w:val="0"/>
              <w:marTop w:val="0"/>
              <w:marBottom w:val="0"/>
              <w:divBdr>
                <w:top w:val="none" w:sz="0" w:space="0" w:color="auto"/>
                <w:left w:val="none" w:sz="0" w:space="0" w:color="auto"/>
                <w:bottom w:val="none" w:sz="0" w:space="0" w:color="auto"/>
                <w:right w:val="none" w:sz="0" w:space="0" w:color="auto"/>
              </w:divBdr>
              <w:divsChild>
                <w:div w:id="1538196221">
                  <w:marLeft w:val="0"/>
                  <w:marRight w:val="0"/>
                  <w:marTop w:val="0"/>
                  <w:marBottom w:val="0"/>
                  <w:divBdr>
                    <w:top w:val="none" w:sz="0" w:space="0" w:color="auto"/>
                    <w:left w:val="none" w:sz="0" w:space="0" w:color="auto"/>
                    <w:bottom w:val="none" w:sz="0" w:space="0" w:color="auto"/>
                    <w:right w:val="none" w:sz="0" w:space="0" w:color="auto"/>
                  </w:divBdr>
                  <w:divsChild>
                    <w:div w:id="1700626393">
                      <w:marLeft w:val="0"/>
                      <w:marRight w:val="0"/>
                      <w:marTop w:val="0"/>
                      <w:marBottom w:val="0"/>
                      <w:divBdr>
                        <w:top w:val="none" w:sz="0" w:space="0" w:color="auto"/>
                        <w:left w:val="none" w:sz="0" w:space="0" w:color="auto"/>
                        <w:bottom w:val="none" w:sz="0" w:space="0" w:color="auto"/>
                        <w:right w:val="none" w:sz="0" w:space="0" w:color="auto"/>
                      </w:divBdr>
                      <w:divsChild>
                        <w:div w:id="4231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444667">
      <w:bodyDiv w:val="1"/>
      <w:marLeft w:val="0"/>
      <w:marRight w:val="0"/>
      <w:marTop w:val="0"/>
      <w:marBottom w:val="0"/>
      <w:divBdr>
        <w:top w:val="none" w:sz="0" w:space="0" w:color="auto"/>
        <w:left w:val="none" w:sz="0" w:space="0" w:color="auto"/>
        <w:bottom w:val="none" w:sz="0" w:space="0" w:color="auto"/>
        <w:right w:val="none" w:sz="0" w:space="0" w:color="auto"/>
      </w:divBdr>
    </w:div>
    <w:div w:id="478308056">
      <w:bodyDiv w:val="1"/>
      <w:marLeft w:val="0"/>
      <w:marRight w:val="0"/>
      <w:marTop w:val="0"/>
      <w:marBottom w:val="0"/>
      <w:divBdr>
        <w:top w:val="none" w:sz="0" w:space="0" w:color="auto"/>
        <w:left w:val="none" w:sz="0" w:space="0" w:color="auto"/>
        <w:bottom w:val="none" w:sz="0" w:space="0" w:color="auto"/>
        <w:right w:val="none" w:sz="0" w:space="0" w:color="auto"/>
      </w:divBdr>
    </w:div>
    <w:div w:id="496845323">
      <w:bodyDiv w:val="1"/>
      <w:marLeft w:val="0"/>
      <w:marRight w:val="0"/>
      <w:marTop w:val="0"/>
      <w:marBottom w:val="0"/>
      <w:divBdr>
        <w:top w:val="none" w:sz="0" w:space="0" w:color="auto"/>
        <w:left w:val="none" w:sz="0" w:space="0" w:color="auto"/>
        <w:bottom w:val="none" w:sz="0" w:space="0" w:color="auto"/>
        <w:right w:val="none" w:sz="0" w:space="0" w:color="auto"/>
      </w:divBdr>
      <w:divsChild>
        <w:div w:id="521935494">
          <w:marLeft w:val="446"/>
          <w:marRight w:val="0"/>
          <w:marTop w:val="240"/>
          <w:marBottom w:val="240"/>
          <w:divBdr>
            <w:top w:val="none" w:sz="0" w:space="0" w:color="auto"/>
            <w:left w:val="none" w:sz="0" w:space="0" w:color="auto"/>
            <w:bottom w:val="none" w:sz="0" w:space="0" w:color="auto"/>
            <w:right w:val="none" w:sz="0" w:space="0" w:color="auto"/>
          </w:divBdr>
        </w:div>
      </w:divsChild>
    </w:div>
    <w:div w:id="500245113">
      <w:bodyDiv w:val="1"/>
      <w:marLeft w:val="0"/>
      <w:marRight w:val="0"/>
      <w:marTop w:val="0"/>
      <w:marBottom w:val="0"/>
      <w:divBdr>
        <w:top w:val="none" w:sz="0" w:space="0" w:color="auto"/>
        <w:left w:val="none" w:sz="0" w:space="0" w:color="auto"/>
        <w:bottom w:val="none" w:sz="0" w:space="0" w:color="auto"/>
        <w:right w:val="none" w:sz="0" w:space="0" w:color="auto"/>
      </w:divBdr>
    </w:div>
    <w:div w:id="575936588">
      <w:bodyDiv w:val="1"/>
      <w:marLeft w:val="0"/>
      <w:marRight w:val="0"/>
      <w:marTop w:val="0"/>
      <w:marBottom w:val="0"/>
      <w:divBdr>
        <w:top w:val="none" w:sz="0" w:space="0" w:color="auto"/>
        <w:left w:val="none" w:sz="0" w:space="0" w:color="auto"/>
        <w:bottom w:val="none" w:sz="0" w:space="0" w:color="auto"/>
        <w:right w:val="none" w:sz="0" w:space="0" w:color="auto"/>
      </w:divBdr>
    </w:div>
    <w:div w:id="585116494">
      <w:bodyDiv w:val="1"/>
      <w:marLeft w:val="0"/>
      <w:marRight w:val="0"/>
      <w:marTop w:val="0"/>
      <w:marBottom w:val="0"/>
      <w:divBdr>
        <w:top w:val="none" w:sz="0" w:space="0" w:color="auto"/>
        <w:left w:val="none" w:sz="0" w:space="0" w:color="auto"/>
        <w:bottom w:val="none" w:sz="0" w:space="0" w:color="auto"/>
        <w:right w:val="none" w:sz="0" w:space="0" w:color="auto"/>
      </w:divBdr>
    </w:div>
    <w:div w:id="694312639">
      <w:bodyDiv w:val="1"/>
      <w:marLeft w:val="0"/>
      <w:marRight w:val="0"/>
      <w:marTop w:val="0"/>
      <w:marBottom w:val="0"/>
      <w:divBdr>
        <w:top w:val="none" w:sz="0" w:space="0" w:color="auto"/>
        <w:left w:val="none" w:sz="0" w:space="0" w:color="auto"/>
        <w:bottom w:val="none" w:sz="0" w:space="0" w:color="auto"/>
        <w:right w:val="none" w:sz="0" w:space="0" w:color="auto"/>
      </w:divBdr>
    </w:div>
    <w:div w:id="744113446">
      <w:bodyDiv w:val="1"/>
      <w:marLeft w:val="0"/>
      <w:marRight w:val="0"/>
      <w:marTop w:val="0"/>
      <w:marBottom w:val="0"/>
      <w:divBdr>
        <w:top w:val="none" w:sz="0" w:space="0" w:color="auto"/>
        <w:left w:val="none" w:sz="0" w:space="0" w:color="auto"/>
        <w:bottom w:val="none" w:sz="0" w:space="0" w:color="auto"/>
        <w:right w:val="none" w:sz="0" w:space="0" w:color="auto"/>
      </w:divBdr>
    </w:div>
    <w:div w:id="749666685">
      <w:bodyDiv w:val="1"/>
      <w:marLeft w:val="0"/>
      <w:marRight w:val="0"/>
      <w:marTop w:val="0"/>
      <w:marBottom w:val="0"/>
      <w:divBdr>
        <w:top w:val="none" w:sz="0" w:space="0" w:color="auto"/>
        <w:left w:val="none" w:sz="0" w:space="0" w:color="auto"/>
        <w:bottom w:val="none" w:sz="0" w:space="0" w:color="auto"/>
        <w:right w:val="none" w:sz="0" w:space="0" w:color="auto"/>
      </w:divBdr>
    </w:div>
    <w:div w:id="757601186">
      <w:bodyDiv w:val="1"/>
      <w:marLeft w:val="0"/>
      <w:marRight w:val="0"/>
      <w:marTop w:val="0"/>
      <w:marBottom w:val="0"/>
      <w:divBdr>
        <w:top w:val="none" w:sz="0" w:space="0" w:color="auto"/>
        <w:left w:val="none" w:sz="0" w:space="0" w:color="auto"/>
        <w:bottom w:val="none" w:sz="0" w:space="0" w:color="auto"/>
        <w:right w:val="none" w:sz="0" w:space="0" w:color="auto"/>
      </w:divBdr>
    </w:div>
    <w:div w:id="760369774">
      <w:bodyDiv w:val="1"/>
      <w:marLeft w:val="0"/>
      <w:marRight w:val="0"/>
      <w:marTop w:val="0"/>
      <w:marBottom w:val="0"/>
      <w:divBdr>
        <w:top w:val="none" w:sz="0" w:space="0" w:color="auto"/>
        <w:left w:val="none" w:sz="0" w:space="0" w:color="auto"/>
        <w:bottom w:val="none" w:sz="0" w:space="0" w:color="auto"/>
        <w:right w:val="none" w:sz="0" w:space="0" w:color="auto"/>
      </w:divBdr>
    </w:div>
    <w:div w:id="772094184">
      <w:bodyDiv w:val="1"/>
      <w:marLeft w:val="0"/>
      <w:marRight w:val="0"/>
      <w:marTop w:val="0"/>
      <w:marBottom w:val="0"/>
      <w:divBdr>
        <w:top w:val="none" w:sz="0" w:space="0" w:color="auto"/>
        <w:left w:val="none" w:sz="0" w:space="0" w:color="auto"/>
        <w:bottom w:val="none" w:sz="0" w:space="0" w:color="auto"/>
        <w:right w:val="none" w:sz="0" w:space="0" w:color="auto"/>
      </w:divBdr>
    </w:div>
    <w:div w:id="775177919">
      <w:bodyDiv w:val="1"/>
      <w:marLeft w:val="0"/>
      <w:marRight w:val="0"/>
      <w:marTop w:val="0"/>
      <w:marBottom w:val="0"/>
      <w:divBdr>
        <w:top w:val="none" w:sz="0" w:space="0" w:color="auto"/>
        <w:left w:val="none" w:sz="0" w:space="0" w:color="auto"/>
        <w:bottom w:val="none" w:sz="0" w:space="0" w:color="auto"/>
        <w:right w:val="none" w:sz="0" w:space="0" w:color="auto"/>
      </w:divBdr>
    </w:div>
    <w:div w:id="777337707">
      <w:bodyDiv w:val="1"/>
      <w:marLeft w:val="0"/>
      <w:marRight w:val="0"/>
      <w:marTop w:val="0"/>
      <w:marBottom w:val="0"/>
      <w:divBdr>
        <w:top w:val="none" w:sz="0" w:space="0" w:color="auto"/>
        <w:left w:val="none" w:sz="0" w:space="0" w:color="auto"/>
        <w:bottom w:val="none" w:sz="0" w:space="0" w:color="auto"/>
        <w:right w:val="none" w:sz="0" w:space="0" w:color="auto"/>
      </w:divBdr>
      <w:divsChild>
        <w:div w:id="1488203297">
          <w:marLeft w:val="446"/>
          <w:marRight w:val="0"/>
          <w:marTop w:val="240"/>
          <w:marBottom w:val="240"/>
          <w:divBdr>
            <w:top w:val="none" w:sz="0" w:space="0" w:color="auto"/>
            <w:left w:val="none" w:sz="0" w:space="0" w:color="auto"/>
            <w:bottom w:val="none" w:sz="0" w:space="0" w:color="auto"/>
            <w:right w:val="none" w:sz="0" w:space="0" w:color="auto"/>
          </w:divBdr>
        </w:div>
      </w:divsChild>
    </w:div>
    <w:div w:id="815217407">
      <w:bodyDiv w:val="1"/>
      <w:marLeft w:val="0"/>
      <w:marRight w:val="0"/>
      <w:marTop w:val="0"/>
      <w:marBottom w:val="0"/>
      <w:divBdr>
        <w:top w:val="none" w:sz="0" w:space="0" w:color="auto"/>
        <w:left w:val="none" w:sz="0" w:space="0" w:color="auto"/>
        <w:bottom w:val="none" w:sz="0" w:space="0" w:color="auto"/>
        <w:right w:val="none" w:sz="0" w:space="0" w:color="auto"/>
      </w:divBdr>
    </w:div>
    <w:div w:id="821851734">
      <w:bodyDiv w:val="1"/>
      <w:marLeft w:val="0"/>
      <w:marRight w:val="0"/>
      <w:marTop w:val="0"/>
      <w:marBottom w:val="0"/>
      <w:divBdr>
        <w:top w:val="none" w:sz="0" w:space="0" w:color="auto"/>
        <w:left w:val="none" w:sz="0" w:space="0" w:color="auto"/>
        <w:bottom w:val="none" w:sz="0" w:space="0" w:color="auto"/>
        <w:right w:val="none" w:sz="0" w:space="0" w:color="auto"/>
      </w:divBdr>
    </w:div>
    <w:div w:id="848368381">
      <w:bodyDiv w:val="1"/>
      <w:marLeft w:val="0"/>
      <w:marRight w:val="0"/>
      <w:marTop w:val="0"/>
      <w:marBottom w:val="0"/>
      <w:divBdr>
        <w:top w:val="none" w:sz="0" w:space="0" w:color="auto"/>
        <w:left w:val="none" w:sz="0" w:space="0" w:color="auto"/>
        <w:bottom w:val="none" w:sz="0" w:space="0" w:color="auto"/>
        <w:right w:val="none" w:sz="0" w:space="0" w:color="auto"/>
      </w:divBdr>
      <w:divsChild>
        <w:div w:id="337854015">
          <w:marLeft w:val="274"/>
          <w:marRight w:val="0"/>
          <w:marTop w:val="0"/>
          <w:marBottom w:val="0"/>
          <w:divBdr>
            <w:top w:val="none" w:sz="0" w:space="0" w:color="auto"/>
            <w:left w:val="none" w:sz="0" w:space="0" w:color="auto"/>
            <w:bottom w:val="none" w:sz="0" w:space="0" w:color="auto"/>
            <w:right w:val="none" w:sz="0" w:space="0" w:color="auto"/>
          </w:divBdr>
        </w:div>
        <w:div w:id="1541167512">
          <w:marLeft w:val="274"/>
          <w:marRight w:val="0"/>
          <w:marTop w:val="0"/>
          <w:marBottom w:val="0"/>
          <w:divBdr>
            <w:top w:val="none" w:sz="0" w:space="0" w:color="auto"/>
            <w:left w:val="none" w:sz="0" w:space="0" w:color="auto"/>
            <w:bottom w:val="none" w:sz="0" w:space="0" w:color="auto"/>
            <w:right w:val="none" w:sz="0" w:space="0" w:color="auto"/>
          </w:divBdr>
        </w:div>
      </w:divsChild>
    </w:div>
    <w:div w:id="855002689">
      <w:bodyDiv w:val="1"/>
      <w:marLeft w:val="0"/>
      <w:marRight w:val="0"/>
      <w:marTop w:val="0"/>
      <w:marBottom w:val="0"/>
      <w:divBdr>
        <w:top w:val="none" w:sz="0" w:space="0" w:color="auto"/>
        <w:left w:val="none" w:sz="0" w:space="0" w:color="auto"/>
        <w:bottom w:val="none" w:sz="0" w:space="0" w:color="auto"/>
        <w:right w:val="none" w:sz="0" w:space="0" w:color="auto"/>
      </w:divBdr>
    </w:div>
    <w:div w:id="880484968">
      <w:bodyDiv w:val="1"/>
      <w:marLeft w:val="0"/>
      <w:marRight w:val="0"/>
      <w:marTop w:val="0"/>
      <w:marBottom w:val="0"/>
      <w:divBdr>
        <w:top w:val="none" w:sz="0" w:space="0" w:color="auto"/>
        <w:left w:val="none" w:sz="0" w:space="0" w:color="auto"/>
        <w:bottom w:val="none" w:sz="0" w:space="0" w:color="auto"/>
        <w:right w:val="none" w:sz="0" w:space="0" w:color="auto"/>
      </w:divBdr>
    </w:div>
    <w:div w:id="887641409">
      <w:bodyDiv w:val="1"/>
      <w:marLeft w:val="0"/>
      <w:marRight w:val="0"/>
      <w:marTop w:val="0"/>
      <w:marBottom w:val="0"/>
      <w:divBdr>
        <w:top w:val="none" w:sz="0" w:space="0" w:color="auto"/>
        <w:left w:val="none" w:sz="0" w:space="0" w:color="auto"/>
        <w:bottom w:val="none" w:sz="0" w:space="0" w:color="auto"/>
        <w:right w:val="none" w:sz="0" w:space="0" w:color="auto"/>
      </w:divBdr>
    </w:div>
    <w:div w:id="903565570">
      <w:bodyDiv w:val="1"/>
      <w:marLeft w:val="0"/>
      <w:marRight w:val="0"/>
      <w:marTop w:val="0"/>
      <w:marBottom w:val="0"/>
      <w:divBdr>
        <w:top w:val="none" w:sz="0" w:space="0" w:color="auto"/>
        <w:left w:val="none" w:sz="0" w:space="0" w:color="auto"/>
        <w:bottom w:val="none" w:sz="0" w:space="0" w:color="auto"/>
        <w:right w:val="none" w:sz="0" w:space="0" w:color="auto"/>
      </w:divBdr>
      <w:divsChild>
        <w:div w:id="1749039706">
          <w:marLeft w:val="446"/>
          <w:marRight w:val="0"/>
          <w:marTop w:val="240"/>
          <w:marBottom w:val="240"/>
          <w:divBdr>
            <w:top w:val="none" w:sz="0" w:space="0" w:color="auto"/>
            <w:left w:val="none" w:sz="0" w:space="0" w:color="auto"/>
            <w:bottom w:val="none" w:sz="0" w:space="0" w:color="auto"/>
            <w:right w:val="none" w:sz="0" w:space="0" w:color="auto"/>
          </w:divBdr>
        </w:div>
      </w:divsChild>
    </w:div>
    <w:div w:id="932588855">
      <w:bodyDiv w:val="1"/>
      <w:marLeft w:val="0"/>
      <w:marRight w:val="0"/>
      <w:marTop w:val="0"/>
      <w:marBottom w:val="0"/>
      <w:divBdr>
        <w:top w:val="none" w:sz="0" w:space="0" w:color="auto"/>
        <w:left w:val="none" w:sz="0" w:space="0" w:color="auto"/>
        <w:bottom w:val="none" w:sz="0" w:space="0" w:color="auto"/>
        <w:right w:val="none" w:sz="0" w:space="0" w:color="auto"/>
      </w:divBdr>
    </w:div>
    <w:div w:id="936519914">
      <w:bodyDiv w:val="1"/>
      <w:marLeft w:val="0"/>
      <w:marRight w:val="0"/>
      <w:marTop w:val="0"/>
      <w:marBottom w:val="0"/>
      <w:divBdr>
        <w:top w:val="none" w:sz="0" w:space="0" w:color="auto"/>
        <w:left w:val="none" w:sz="0" w:space="0" w:color="auto"/>
        <w:bottom w:val="none" w:sz="0" w:space="0" w:color="auto"/>
        <w:right w:val="none" w:sz="0" w:space="0" w:color="auto"/>
      </w:divBdr>
    </w:div>
    <w:div w:id="957755356">
      <w:bodyDiv w:val="1"/>
      <w:marLeft w:val="0"/>
      <w:marRight w:val="0"/>
      <w:marTop w:val="0"/>
      <w:marBottom w:val="0"/>
      <w:divBdr>
        <w:top w:val="none" w:sz="0" w:space="0" w:color="auto"/>
        <w:left w:val="none" w:sz="0" w:space="0" w:color="auto"/>
        <w:bottom w:val="none" w:sz="0" w:space="0" w:color="auto"/>
        <w:right w:val="none" w:sz="0" w:space="0" w:color="auto"/>
      </w:divBdr>
    </w:div>
    <w:div w:id="1065302854">
      <w:bodyDiv w:val="1"/>
      <w:marLeft w:val="0"/>
      <w:marRight w:val="0"/>
      <w:marTop w:val="0"/>
      <w:marBottom w:val="0"/>
      <w:divBdr>
        <w:top w:val="none" w:sz="0" w:space="0" w:color="auto"/>
        <w:left w:val="none" w:sz="0" w:space="0" w:color="auto"/>
        <w:bottom w:val="none" w:sz="0" w:space="0" w:color="auto"/>
        <w:right w:val="none" w:sz="0" w:space="0" w:color="auto"/>
      </w:divBdr>
    </w:div>
    <w:div w:id="1066028063">
      <w:bodyDiv w:val="1"/>
      <w:marLeft w:val="0"/>
      <w:marRight w:val="0"/>
      <w:marTop w:val="0"/>
      <w:marBottom w:val="0"/>
      <w:divBdr>
        <w:top w:val="none" w:sz="0" w:space="0" w:color="auto"/>
        <w:left w:val="none" w:sz="0" w:space="0" w:color="auto"/>
        <w:bottom w:val="none" w:sz="0" w:space="0" w:color="auto"/>
        <w:right w:val="none" w:sz="0" w:space="0" w:color="auto"/>
      </w:divBdr>
    </w:div>
    <w:div w:id="1097478879">
      <w:bodyDiv w:val="1"/>
      <w:marLeft w:val="0"/>
      <w:marRight w:val="0"/>
      <w:marTop w:val="0"/>
      <w:marBottom w:val="0"/>
      <w:divBdr>
        <w:top w:val="none" w:sz="0" w:space="0" w:color="auto"/>
        <w:left w:val="none" w:sz="0" w:space="0" w:color="auto"/>
        <w:bottom w:val="none" w:sz="0" w:space="0" w:color="auto"/>
        <w:right w:val="none" w:sz="0" w:space="0" w:color="auto"/>
      </w:divBdr>
    </w:div>
    <w:div w:id="1155490402">
      <w:bodyDiv w:val="1"/>
      <w:marLeft w:val="0"/>
      <w:marRight w:val="0"/>
      <w:marTop w:val="0"/>
      <w:marBottom w:val="0"/>
      <w:divBdr>
        <w:top w:val="none" w:sz="0" w:space="0" w:color="auto"/>
        <w:left w:val="none" w:sz="0" w:space="0" w:color="auto"/>
        <w:bottom w:val="none" w:sz="0" w:space="0" w:color="auto"/>
        <w:right w:val="none" w:sz="0" w:space="0" w:color="auto"/>
      </w:divBdr>
    </w:div>
    <w:div w:id="1180238286">
      <w:bodyDiv w:val="1"/>
      <w:marLeft w:val="0"/>
      <w:marRight w:val="0"/>
      <w:marTop w:val="0"/>
      <w:marBottom w:val="0"/>
      <w:divBdr>
        <w:top w:val="none" w:sz="0" w:space="0" w:color="auto"/>
        <w:left w:val="none" w:sz="0" w:space="0" w:color="auto"/>
        <w:bottom w:val="none" w:sz="0" w:space="0" w:color="auto"/>
        <w:right w:val="none" w:sz="0" w:space="0" w:color="auto"/>
      </w:divBdr>
    </w:div>
    <w:div w:id="1198549537">
      <w:bodyDiv w:val="1"/>
      <w:marLeft w:val="0"/>
      <w:marRight w:val="0"/>
      <w:marTop w:val="0"/>
      <w:marBottom w:val="0"/>
      <w:divBdr>
        <w:top w:val="none" w:sz="0" w:space="0" w:color="auto"/>
        <w:left w:val="none" w:sz="0" w:space="0" w:color="auto"/>
        <w:bottom w:val="none" w:sz="0" w:space="0" w:color="auto"/>
        <w:right w:val="none" w:sz="0" w:space="0" w:color="auto"/>
      </w:divBdr>
    </w:div>
    <w:div w:id="1213925439">
      <w:bodyDiv w:val="1"/>
      <w:marLeft w:val="0"/>
      <w:marRight w:val="0"/>
      <w:marTop w:val="0"/>
      <w:marBottom w:val="0"/>
      <w:divBdr>
        <w:top w:val="none" w:sz="0" w:space="0" w:color="auto"/>
        <w:left w:val="none" w:sz="0" w:space="0" w:color="auto"/>
        <w:bottom w:val="none" w:sz="0" w:space="0" w:color="auto"/>
        <w:right w:val="none" w:sz="0" w:space="0" w:color="auto"/>
      </w:divBdr>
    </w:div>
    <w:div w:id="1280726439">
      <w:bodyDiv w:val="1"/>
      <w:marLeft w:val="0"/>
      <w:marRight w:val="0"/>
      <w:marTop w:val="0"/>
      <w:marBottom w:val="0"/>
      <w:divBdr>
        <w:top w:val="none" w:sz="0" w:space="0" w:color="auto"/>
        <w:left w:val="none" w:sz="0" w:space="0" w:color="auto"/>
        <w:bottom w:val="none" w:sz="0" w:space="0" w:color="auto"/>
        <w:right w:val="none" w:sz="0" w:space="0" w:color="auto"/>
      </w:divBdr>
    </w:div>
    <w:div w:id="1311861694">
      <w:bodyDiv w:val="1"/>
      <w:marLeft w:val="0"/>
      <w:marRight w:val="0"/>
      <w:marTop w:val="0"/>
      <w:marBottom w:val="0"/>
      <w:divBdr>
        <w:top w:val="none" w:sz="0" w:space="0" w:color="auto"/>
        <w:left w:val="none" w:sz="0" w:space="0" w:color="auto"/>
        <w:bottom w:val="none" w:sz="0" w:space="0" w:color="auto"/>
        <w:right w:val="none" w:sz="0" w:space="0" w:color="auto"/>
      </w:divBdr>
    </w:div>
    <w:div w:id="1331757840">
      <w:bodyDiv w:val="1"/>
      <w:marLeft w:val="0"/>
      <w:marRight w:val="0"/>
      <w:marTop w:val="0"/>
      <w:marBottom w:val="0"/>
      <w:divBdr>
        <w:top w:val="none" w:sz="0" w:space="0" w:color="auto"/>
        <w:left w:val="none" w:sz="0" w:space="0" w:color="auto"/>
        <w:bottom w:val="none" w:sz="0" w:space="0" w:color="auto"/>
        <w:right w:val="none" w:sz="0" w:space="0" w:color="auto"/>
      </w:divBdr>
    </w:div>
    <w:div w:id="1390492160">
      <w:bodyDiv w:val="1"/>
      <w:marLeft w:val="0"/>
      <w:marRight w:val="0"/>
      <w:marTop w:val="0"/>
      <w:marBottom w:val="0"/>
      <w:divBdr>
        <w:top w:val="none" w:sz="0" w:space="0" w:color="auto"/>
        <w:left w:val="none" w:sz="0" w:space="0" w:color="auto"/>
        <w:bottom w:val="none" w:sz="0" w:space="0" w:color="auto"/>
        <w:right w:val="none" w:sz="0" w:space="0" w:color="auto"/>
      </w:divBdr>
    </w:div>
    <w:div w:id="1405878507">
      <w:bodyDiv w:val="1"/>
      <w:marLeft w:val="0"/>
      <w:marRight w:val="0"/>
      <w:marTop w:val="0"/>
      <w:marBottom w:val="0"/>
      <w:divBdr>
        <w:top w:val="none" w:sz="0" w:space="0" w:color="auto"/>
        <w:left w:val="none" w:sz="0" w:space="0" w:color="auto"/>
        <w:bottom w:val="none" w:sz="0" w:space="0" w:color="auto"/>
        <w:right w:val="none" w:sz="0" w:space="0" w:color="auto"/>
      </w:divBdr>
      <w:divsChild>
        <w:div w:id="1020352035">
          <w:marLeft w:val="274"/>
          <w:marRight w:val="0"/>
          <w:marTop w:val="0"/>
          <w:marBottom w:val="0"/>
          <w:divBdr>
            <w:top w:val="none" w:sz="0" w:space="0" w:color="auto"/>
            <w:left w:val="none" w:sz="0" w:space="0" w:color="auto"/>
            <w:bottom w:val="none" w:sz="0" w:space="0" w:color="auto"/>
            <w:right w:val="none" w:sz="0" w:space="0" w:color="auto"/>
          </w:divBdr>
        </w:div>
        <w:div w:id="1101680860">
          <w:marLeft w:val="274"/>
          <w:marRight w:val="0"/>
          <w:marTop w:val="0"/>
          <w:marBottom w:val="0"/>
          <w:divBdr>
            <w:top w:val="none" w:sz="0" w:space="0" w:color="auto"/>
            <w:left w:val="none" w:sz="0" w:space="0" w:color="auto"/>
            <w:bottom w:val="none" w:sz="0" w:space="0" w:color="auto"/>
            <w:right w:val="none" w:sz="0" w:space="0" w:color="auto"/>
          </w:divBdr>
        </w:div>
        <w:div w:id="1516114751">
          <w:marLeft w:val="274"/>
          <w:marRight w:val="0"/>
          <w:marTop w:val="0"/>
          <w:marBottom w:val="0"/>
          <w:divBdr>
            <w:top w:val="none" w:sz="0" w:space="0" w:color="auto"/>
            <w:left w:val="none" w:sz="0" w:space="0" w:color="auto"/>
            <w:bottom w:val="none" w:sz="0" w:space="0" w:color="auto"/>
            <w:right w:val="none" w:sz="0" w:space="0" w:color="auto"/>
          </w:divBdr>
        </w:div>
        <w:div w:id="1751998476">
          <w:marLeft w:val="274"/>
          <w:marRight w:val="0"/>
          <w:marTop w:val="0"/>
          <w:marBottom w:val="0"/>
          <w:divBdr>
            <w:top w:val="none" w:sz="0" w:space="0" w:color="auto"/>
            <w:left w:val="none" w:sz="0" w:space="0" w:color="auto"/>
            <w:bottom w:val="none" w:sz="0" w:space="0" w:color="auto"/>
            <w:right w:val="none" w:sz="0" w:space="0" w:color="auto"/>
          </w:divBdr>
        </w:div>
      </w:divsChild>
    </w:div>
    <w:div w:id="1406685140">
      <w:bodyDiv w:val="1"/>
      <w:marLeft w:val="0"/>
      <w:marRight w:val="0"/>
      <w:marTop w:val="0"/>
      <w:marBottom w:val="0"/>
      <w:divBdr>
        <w:top w:val="none" w:sz="0" w:space="0" w:color="auto"/>
        <w:left w:val="none" w:sz="0" w:space="0" w:color="auto"/>
        <w:bottom w:val="none" w:sz="0" w:space="0" w:color="auto"/>
        <w:right w:val="none" w:sz="0" w:space="0" w:color="auto"/>
      </w:divBdr>
    </w:div>
    <w:div w:id="1469545162">
      <w:bodyDiv w:val="1"/>
      <w:marLeft w:val="0"/>
      <w:marRight w:val="0"/>
      <w:marTop w:val="0"/>
      <w:marBottom w:val="0"/>
      <w:divBdr>
        <w:top w:val="none" w:sz="0" w:space="0" w:color="auto"/>
        <w:left w:val="none" w:sz="0" w:space="0" w:color="auto"/>
        <w:bottom w:val="none" w:sz="0" w:space="0" w:color="auto"/>
        <w:right w:val="none" w:sz="0" w:space="0" w:color="auto"/>
      </w:divBdr>
    </w:div>
    <w:div w:id="1486433441">
      <w:bodyDiv w:val="1"/>
      <w:marLeft w:val="0"/>
      <w:marRight w:val="0"/>
      <w:marTop w:val="0"/>
      <w:marBottom w:val="0"/>
      <w:divBdr>
        <w:top w:val="none" w:sz="0" w:space="0" w:color="auto"/>
        <w:left w:val="none" w:sz="0" w:space="0" w:color="auto"/>
        <w:bottom w:val="none" w:sz="0" w:space="0" w:color="auto"/>
        <w:right w:val="none" w:sz="0" w:space="0" w:color="auto"/>
      </w:divBdr>
    </w:div>
    <w:div w:id="1502887512">
      <w:bodyDiv w:val="1"/>
      <w:marLeft w:val="0"/>
      <w:marRight w:val="0"/>
      <w:marTop w:val="0"/>
      <w:marBottom w:val="0"/>
      <w:divBdr>
        <w:top w:val="none" w:sz="0" w:space="0" w:color="auto"/>
        <w:left w:val="none" w:sz="0" w:space="0" w:color="auto"/>
        <w:bottom w:val="none" w:sz="0" w:space="0" w:color="auto"/>
        <w:right w:val="none" w:sz="0" w:space="0" w:color="auto"/>
      </w:divBdr>
    </w:div>
    <w:div w:id="1506630539">
      <w:bodyDiv w:val="1"/>
      <w:marLeft w:val="0"/>
      <w:marRight w:val="0"/>
      <w:marTop w:val="0"/>
      <w:marBottom w:val="0"/>
      <w:divBdr>
        <w:top w:val="none" w:sz="0" w:space="0" w:color="auto"/>
        <w:left w:val="none" w:sz="0" w:space="0" w:color="auto"/>
        <w:bottom w:val="none" w:sz="0" w:space="0" w:color="auto"/>
        <w:right w:val="none" w:sz="0" w:space="0" w:color="auto"/>
      </w:divBdr>
      <w:divsChild>
        <w:div w:id="690956338">
          <w:marLeft w:val="274"/>
          <w:marRight w:val="0"/>
          <w:marTop w:val="0"/>
          <w:marBottom w:val="0"/>
          <w:divBdr>
            <w:top w:val="none" w:sz="0" w:space="0" w:color="auto"/>
            <w:left w:val="none" w:sz="0" w:space="0" w:color="auto"/>
            <w:bottom w:val="none" w:sz="0" w:space="0" w:color="auto"/>
            <w:right w:val="none" w:sz="0" w:space="0" w:color="auto"/>
          </w:divBdr>
        </w:div>
        <w:div w:id="979651073">
          <w:marLeft w:val="274"/>
          <w:marRight w:val="0"/>
          <w:marTop w:val="0"/>
          <w:marBottom w:val="0"/>
          <w:divBdr>
            <w:top w:val="none" w:sz="0" w:space="0" w:color="auto"/>
            <w:left w:val="none" w:sz="0" w:space="0" w:color="auto"/>
            <w:bottom w:val="none" w:sz="0" w:space="0" w:color="auto"/>
            <w:right w:val="none" w:sz="0" w:space="0" w:color="auto"/>
          </w:divBdr>
        </w:div>
        <w:div w:id="1559895699">
          <w:marLeft w:val="274"/>
          <w:marRight w:val="0"/>
          <w:marTop w:val="0"/>
          <w:marBottom w:val="0"/>
          <w:divBdr>
            <w:top w:val="none" w:sz="0" w:space="0" w:color="auto"/>
            <w:left w:val="none" w:sz="0" w:space="0" w:color="auto"/>
            <w:bottom w:val="none" w:sz="0" w:space="0" w:color="auto"/>
            <w:right w:val="none" w:sz="0" w:space="0" w:color="auto"/>
          </w:divBdr>
        </w:div>
        <w:div w:id="2086369874">
          <w:marLeft w:val="274"/>
          <w:marRight w:val="0"/>
          <w:marTop w:val="0"/>
          <w:marBottom w:val="0"/>
          <w:divBdr>
            <w:top w:val="none" w:sz="0" w:space="0" w:color="auto"/>
            <w:left w:val="none" w:sz="0" w:space="0" w:color="auto"/>
            <w:bottom w:val="none" w:sz="0" w:space="0" w:color="auto"/>
            <w:right w:val="none" w:sz="0" w:space="0" w:color="auto"/>
          </w:divBdr>
        </w:div>
        <w:div w:id="2113896239">
          <w:marLeft w:val="274"/>
          <w:marRight w:val="0"/>
          <w:marTop w:val="0"/>
          <w:marBottom w:val="0"/>
          <w:divBdr>
            <w:top w:val="none" w:sz="0" w:space="0" w:color="auto"/>
            <w:left w:val="none" w:sz="0" w:space="0" w:color="auto"/>
            <w:bottom w:val="none" w:sz="0" w:space="0" w:color="auto"/>
            <w:right w:val="none" w:sz="0" w:space="0" w:color="auto"/>
          </w:divBdr>
        </w:div>
      </w:divsChild>
    </w:div>
    <w:div w:id="1509632717">
      <w:bodyDiv w:val="1"/>
      <w:marLeft w:val="0"/>
      <w:marRight w:val="0"/>
      <w:marTop w:val="0"/>
      <w:marBottom w:val="0"/>
      <w:divBdr>
        <w:top w:val="none" w:sz="0" w:space="0" w:color="auto"/>
        <w:left w:val="none" w:sz="0" w:space="0" w:color="auto"/>
        <w:bottom w:val="none" w:sz="0" w:space="0" w:color="auto"/>
        <w:right w:val="none" w:sz="0" w:space="0" w:color="auto"/>
      </w:divBdr>
    </w:div>
    <w:div w:id="1513757727">
      <w:bodyDiv w:val="1"/>
      <w:marLeft w:val="0"/>
      <w:marRight w:val="0"/>
      <w:marTop w:val="0"/>
      <w:marBottom w:val="0"/>
      <w:divBdr>
        <w:top w:val="none" w:sz="0" w:space="0" w:color="auto"/>
        <w:left w:val="none" w:sz="0" w:space="0" w:color="auto"/>
        <w:bottom w:val="none" w:sz="0" w:space="0" w:color="auto"/>
        <w:right w:val="none" w:sz="0" w:space="0" w:color="auto"/>
      </w:divBdr>
    </w:div>
    <w:div w:id="1518151857">
      <w:bodyDiv w:val="1"/>
      <w:marLeft w:val="0"/>
      <w:marRight w:val="0"/>
      <w:marTop w:val="0"/>
      <w:marBottom w:val="0"/>
      <w:divBdr>
        <w:top w:val="none" w:sz="0" w:space="0" w:color="auto"/>
        <w:left w:val="none" w:sz="0" w:space="0" w:color="auto"/>
        <w:bottom w:val="none" w:sz="0" w:space="0" w:color="auto"/>
        <w:right w:val="none" w:sz="0" w:space="0" w:color="auto"/>
      </w:divBdr>
      <w:divsChild>
        <w:div w:id="1175462547">
          <w:marLeft w:val="274"/>
          <w:marRight w:val="0"/>
          <w:marTop w:val="0"/>
          <w:marBottom w:val="0"/>
          <w:divBdr>
            <w:top w:val="none" w:sz="0" w:space="0" w:color="auto"/>
            <w:left w:val="none" w:sz="0" w:space="0" w:color="auto"/>
            <w:bottom w:val="none" w:sz="0" w:space="0" w:color="auto"/>
            <w:right w:val="none" w:sz="0" w:space="0" w:color="auto"/>
          </w:divBdr>
        </w:div>
        <w:div w:id="1277522675">
          <w:marLeft w:val="274"/>
          <w:marRight w:val="0"/>
          <w:marTop w:val="0"/>
          <w:marBottom w:val="0"/>
          <w:divBdr>
            <w:top w:val="none" w:sz="0" w:space="0" w:color="auto"/>
            <w:left w:val="none" w:sz="0" w:space="0" w:color="auto"/>
            <w:bottom w:val="none" w:sz="0" w:space="0" w:color="auto"/>
            <w:right w:val="none" w:sz="0" w:space="0" w:color="auto"/>
          </w:divBdr>
        </w:div>
        <w:div w:id="2003586232">
          <w:marLeft w:val="274"/>
          <w:marRight w:val="0"/>
          <w:marTop w:val="0"/>
          <w:marBottom w:val="0"/>
          <w:divBdr>
            <w:top w:val="none" w:sz="0" w:space="0" w:color="auto"/>
            <w:left w:val="none" w:sz="0" w:space="0" w:color="auto"/>
            <w:bottom w:val="none" w:sz="0" w:space="0" w:color="auto"/>
            <w:right w:val="none" w:sz="0" w:space="0" w:color="auto"/>
          </w:divBdr>
        </w:div>
        <w:div w:id="2137528941">
          <w:marLeft w:val="274"/>
          <w:marRight w:val="0"/>
          <w:marTop w:val="0"/>
          <w:marBottom w:val="0"/>
          <w:divBdr>
            <w:top w:val="none" w:sz="0" w:space="0" w:color="auto"/>
            <w:left w:val="none" w:sz="0" w:space="0" w:color="auto"/>
            <w:bottom w:val="none" w:sz="0" w:space="0" w:color="auto"/>
            <w:right w:val="none" w:sz="0" w:space="0" w:color="auto"/>
          </w:divBdr>
        </w:div>
      </w:divsChild>
    </w:div>
    <w:div w:id="1562600422">
      <w:bodyDiv w:val="1"/>
      <w:marLeft w:val="0"/>
      <w:marRight w:val="0"/>
      <w:marTop w:val="0"/>
      <w:marBottom w:val="0"/>
      <w:divBdr>
        <w:top w:val="none" w:sz="0" w:space="0" w:color="auto"/>
        <w:left w:val="none" w:sz="0" w:space="0" w:color="auto"/>
        <w:bottom w:val="none" w:sz="0" w:space="0" w:color="auto"/>
        <w:right w:val="none" w:sz="0" w:space="0" w:color="auto"/>
      </w:divBdr>
    </w:div>
    <w:div w:id="1567110290">
      <w:bodyDiv w:val="1"/>
      <w:marLeft w:val="0"/>
      <w:marRight w:val="0"/>
      <w:marTop w:val="0"/>
      <w:marBottom w:val="0"/>
      <w:divBdr>
        <w:top w:val="none" w:sz="0" w:space="0" w:color="auto"/>
        <w:left w:val="none" w:sz="0" w:space="0" w:color="auto"/>
        <w:bottom w:val="none" w:sz="0" w:space="0" w:color="auto"/>
        <w:right w:val="none" w:sz="0" w:space="0" w:color="auto"/>
      </w:divBdr>
      <w:divsChild>
        <w:div w:id="441612979">
          <w:marLeft w:val="547"/>
          <w:marRight w:val="0"/>
          <w:marTop w:val="0"/>
          <w:marBottom w:val="0"/>
          <w:divBdr>
            <w:top w:val="none" w:sz="0" w:space="0" w:color="auto"/>
            <w:left w:val="none" w:sz="0" w:space="0" w:color="auto"/>
            <w:bottom w:val="none" w:sz="0" w:space="0" w:color="auto"/>
            <w:right w:val="none" w:sz="0" w:space="0" w:color="auto"/>
          </w:divBdr>
        </w:div>
      </w:divsChild>
    </w:div>
    <w:div w:id="1601332330">
      <w:bodyDiv w:val="1"/>
      <w:marLeft w:val="0"/>
      <w:marRight w:val="0"/>
      <w:marTop w:val="0"/>
      <w:marBottom w:val="0"/>
      <w:divBdr>
        <w:top w:val="none" w:sz="0" w:space="0" w:color="auto"/>
        <w:left w:val="none" w:sz="0" w:space="0" w:color="auto"/>
        <w:bottom w:val="none" w:sz="0" w:space="0" w:color="auto"/>
        <w:right w:val="none" w:sz="0" w:space="0" w:color="auto"/>
      </w:divBdr>
      <w:divsChild>
        <w:div w:id="291833519">
          <w:marLeft w:val="446"/>
          <w:marRight w:val="0"/>
          <w:marTop w:val="240"/>
          <w:marBottom w:val="240"/>
          <w:divBdr>
            <w:top w:val="none" w:sz="0" w:space="0" w:color="auto"/>
            <w:left w:val="none" w:sz="0" w:space="0" w:color="auto"/>
            <w:bottom w:val="none" w:sz="0" w:space="0" w:color="auto"/>
            <w:right w:val="none" w:sz="0" w:space="0" w:color="auto"/>
          </w:divBdr>
        </w:div>
      </w:divsChild>
    </w:div>
    <w:div w:id="1635021790">
      <w:bodyDiv w:val="1"/>
      <w:marLeft w:val="0"/>
      <w:marRight w:val="0"/>
      <w:marTop w:val="0"/>
      <w:marBottom w:val="0"/>
      <w:divBdr>
        <w:top w:val="none" w:sz="0" w:space="0" w:color="auto"/>
        <w:left w:val="none" w:sz="0" w:space="0" w:color="auto"/>
        <w:bottom w:val="none" w:sz="0" w:space="0" w:color="auto"/>
        <w:right w:val="none" w:sz="0" w:space="0" w:color="auto"/>
      </w:divBdr>
      <w:divsChild>
        <w:div w:id="734208922">
          <w:marLeft w:val="346"/>
          <w:marRight w:val="0"/>
          <w:marTop w:val="67"/>
          <w:marBottom w:val="0"/>
          <w:divBdr>
            <w:top w:val="none" w:sz="0" w:space="0" w:color="auto"/>
            <w:left w:val="none" w:sz="0" w:space="0" w:color="auto"/>
            <w:bottom w:val="none" w:sz="0" w:space="0" w:color="auto"/>
            <w:right w:val="none" w:sz="0" w:space="0" w:color="auto"/>
          </w:divBdr>
        </w:div>
        <w:div w:id="871696648">
          <w:marLeft w:val="346"/>
          <w:marRight w:val="0"/>
          <w:marTop w:val="67"/>
          <w:marBottom w:val="0"/>
          <w:divBdr>
            <w:top w:val="none" w:sz="0" w:space="0" w:color="auto"/>
            <w:left w:val="none" w:sz="0" w:space="0" w:color="auto"/>
            <w:bottom w:val="none" w:sz="0" w:space="0" w:color="auto"/>
            <w:right w:val="none" w:sz="0" w:space="0" w:color="auto"/>
          </w:divBdr>
        </w:div>
        <w:div w:id="1305967047">
          <w:marLeft w:val="346"/>
          <w:marRight w:val="0"/>
          <w:marTop w:val="67"/>
          <w:marBottom w:val="0"/>
          <w:divBdr>
            <w:top w:val="none" w:sz="0" w:space="0" w:color="auto"/>
            <w:left w:val="none" w:sz="0" w:space="0" w:color="auto"/>
            <w:bottom w:val="none" w:sz="0" w:space="0" w:color="auto"/>
            <w:right w:val="none" w:sz="0" w:space="0" w:color="auto"/>
          </w:divBdr>
        </w:div>
        <w:div w:id="2114325474">
          <w:marLeft w:val="346"/>
          <w:marRight w:val="0"/>
          <w:marTop w:val="67"/>
          <w:marBottom w:val="0"/>
          <w:divBdr>
            <w:top w:val="none" w:sz="0" w:space="0" w:color="auto"/>
            <w:left w:val="none" w:sz="0" w:space="0" w:color="auto"/>
            <w:bottom w:val="none" w:sz="0" w:space="0" w:color="auto"/>
            <w:right w:val="none" w:sz="0" w:space="0" w:color="auto"/>
          </w:divBdr>
        </w:div>
      </w:divsChild>
    </w:div>
    <w:div w:id="172945748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51190893">
      <w:bodyDiv w:val="1"/>
      <w:marLeft w:val="0"/>
      <w:marRight w:val="0"/>
      <w:marTop w:val="0"/>
      <w:marBottom w:val="0"/>
      <w:divBdr>
        <w:top w:val="none" w:sz="0" w:space="0" w:color="auto"/>
        <w:left w:val="none" w:sz="0" w:space="0" w:color="auto"/>
        <w:bottom w:val="none" w:sz="0" w:space="0" w:color="auto"/>
        <w:right w:val="none" w:sz="0" w:space="0" w:color="auto"/>
      </w:divBdr>
      <w:divsChild>
        <w:div w:id="70979014">
          <w:marLeft w:val="446"/>
          <w:marRight w:val="0"/>
          <w:marTop w:val="240"/>
          <w:marBottom w:val="240"/>
          <w:divBdr>
            <w:top w:val="none" w:sz="0" w:space="0" w:color="auto"/>
            <w:left w:val="none" w:sz="0" w:space="0" w:color="auto"/>
            <w:bottom w:val="none" w:sz="0" w:space="0" w:color="auto"/>
            <w:right w:val="none" w:sz="0" w:space="0" w:color="auto"/>
          </w:divBdr>
        </w:div>
        <w:div w:id="1297687181">
          <w:marLeft w:val="446"/>
          <w:marRight w:val="0"/>
          <w:marTop w:val="240"/>
          <w:marBottom w:val="240"/>
          <w:divBdr>
            <w:top w:val="none" w:sz="0" w:space="0" w:color="auto"/>
            <w:left w:val="none" w:sz="0" w:space="0" w:color="auto"/>
            <w:bottom w:val="none" w:sz="0" w:space="0" w:color="auto"/>
            <w:right w:val="none" w:sz="0" w:space="0" w:color="auto"/>
          </w:divBdr>
        </w:div>
        <w:div w:id="1769883154">
          <w:marLeft w:val="446"/>
          <w:marRight w:val="0"/>
          <w:marTop w:val="240"/>
          <w:marBottom w:val="240"/>
          <w:divBdr>
            <w:top w:val="none" w:sz="0" w:space="0" w:color="auto"/>
            <w:left w:val="none" w:sz="0" w:space="0" w:color="auto"/>
            <w:bottom w:val="none" w:sz="0" w:space="0" w:color="auto"/>
            <w:right w:val="none" w:sz="0" w:space="0" w:color="auto"/>
          </w:divBdr>
        </w:div>
      </w:divsChild>
    </w:div>
    <w:div w:id="1798986880">
      <w:bodyDiv w:val="1"/>
      <w:marLeft w:val="0"/>
      <w:marRight w:val="0"/>
      <w:marTop w:val="0"/>
      <w:marBottom w:val="0"/>
      <w:divBdr>
        <w:top w:val="none" w:sz="0" w:space="0" w:color="auto"/>
        <w:left w:val="none" w:sz="0" w:space="0" w:color="auto"/>
        <w:bottom w:val="none" w:sz="0" w:space="0" w:color="auto"/>
        <w:right w:val="none" w:sz="0" w:space="0" w:color="auto"/>
      </w:divBdr>
    </w:div>
    <w:div w:id="1817993998">
      <w:bodyDiv w:val="1"/>
      <w:marLeft w:val="0"/>
      <w:marRight w:val="0"/>
      <w:marTop w:val="0"/>
      <w:marBottom w:val="0"/>
      <w:divBdr>
        <w:top w:val="none" w:sz="0" w:space="0" w:color="auto"/>
        <w:left w:val="none" w:sz="0" w:space="0" w:color="auto"/>
        <w:bottom w:val="none" w:sz="0" w:space="0" w:color="auto"/>
        <w:right w:val="none" w:sz="0" w:space="0" w:color="auto"/>
      </w:divBdr>
    </w:div>
    <w:div w:id="1889216982">
      <w:bodyDiv w:val="1"/>
      <w:marLeft w:val="0"/>
      <w:marRight w:val="0"/>
      <w:marTop w:val="0"/>
      <w:marBottom w:val="0"/>
      <w:divBdr>
        <w:top w:val="none" w:sz="0" w:space="0" w:color="auto"/>
        <w:left w:val="none" w:sz="0" w:space="0" w:color="auto"/>
        <w:bottom w:val="none" w:sz="0" w:space="0" w:color="auto"/>
        <w:right w:val="none" w:sz="0" w:space="0" w:color="auto"/>
      </w:divBdr>
    </w:div>
    <w:div w:id="1905751194">
      <w:bodyDiv w:val="1"/>
      <w:marLeft w:val="0"/>
      <w:marRight w:val="0"/>
      <w:marTop w:val="0"/>
      <w:marBottom w:val="0"/>
      <w:divBdr>
        <w:top w:val="none" w:sz="0" w:space="0" w:color="auto"/>
        <w:left w:val="none" w:sz="0" w:space="0" w:color="auto"/>
        <w:bottom w:val="none" w:sz="0" w:space="0" w:color="auto"/>
        <w:right w:val="none" w:sz="0" w:space="0" w:color="auto"/>
      </w:divBdr>
    </w:div>
    <w:div w:id="1925994996">
      <w:bodyDiv w:val="1"/>
      <w:marLeft w:val="0"/>
      <w:marRight w:val="0"/>
      <w:marTop w:val="0"/>
      <w:marBottom w:val="0"/>
      <w:divBdr>
        <w:top w:val="none" w:sz="0" w:space="0" w:color="auto"/>
        <w:left w:val="none" w:sz="0" w:space="0" w:color="auto"/>
        <w:bottom w:val="none" w:sz="0" w:space="0" w:color="auto"/>
        <w:right w:val="none" w:sz="0" w:space="0" w:color="auto"/>
      </w:divBdr>
    </w:div>
    <w:div w:id="1940138494">
      <w:bodyDiv w:val="1"/>
      <w:marLeft w:val="0"/>
      <w:marRight w:val="0"/>
      <w:marTop w:val="0"/>
      <w:marBottom w:val="0"/>
      <w:divBdr>
        <w:top w:val="none" w:sz="0" w:space="0" w:color="auto"/>
        <w:left w:val="none" w:sz="0" w:space="0" w:color="auto"/>
        <w:bottom w:val="none" w:sz="0" w:space="0" w:color="auto"/>
        <w:right w:val="none" w:sz="0" w:space="0" w:color="auto"/>
      </w:divBdr>
    </w:div>
    <w:div w:id="2006930824">
      <w:bodyDiv w:val="1"/>
      <w:marLeft w:val="0"/>
      <w:marRight w:val="0"/>
      <w:marTop w:val="0"/>
      <w:marBottom w:val="0"/>
      <w:divBdr>
        <w:top w:val="none" w:sz="0" w:space="0" w:color="auto"/>
        <w:left w:val="none" w:sz="0" w:space="0" w:color="auto"/>
        <w:bottom w:val="none" w:sz="0" w:space="0" w:color="auto"/>
        <w:right w:val="none" w:sz="0" w:space="0" w:color="auto"/>
      </w:divBdr>
    </w:div>
    <w:div w:id="2064867853">
      <w:bodyDiv w:val="1"/>
      <w:marLeft w:val="0"/>
      <w:marRight w:val="0"/>
      <w:marTop w:val="0"/>
      <w:marBottom w:val="0"/>
      <w:divBdr>
        <w:top w:val="none" w:sz="0" w:space="0" w:color="auto"/>
        <w:left w:val="none" w:sz="0" w:space="0" w:color="auto"/>
        <w:bottom w:val="none" w:sz="0" w:space="0" w:color="auto"/>
        <w:right w:val="none" w:sz="0" w:space="0" w:color="auto"/>
      </w:divBdr>
    </w:div>
    <w:div w:id="2115243637">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connect.medcity.net/web/informatics/ebcd"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amrooms.hca.corpad.net/sites/EBCD_Ent_Site/_layouts/15/start.asp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HCA_Toolkit_Template_v2">
  <a:themeElements>
    <a:clrScheme name="Custom 5">
      <a:dk1>
        <a:srgbClr val="4E4540"/>
      </a:dk1>
      <a:lt1>
        <a:sysClr val="window" lastClr="FFFFFF"/>
      </a:lt1>
      <a:dk2>
        <a:srgbClr val="001641"/>
      </a:dk2>
      <a:lt2>
        <a:srgbClr val="7FA9AE"/>
      </a:lt2>
      <a:accent1>
        <a:srgbClr val="C2B8AF"/>
      </a:accent1>
      <a:accent2>
        <a:srgbClr val="005689"/>
      </a:accent2>
      <a:accent3>
        <a:srgbClr val="E35929"/>
      </a:accent3>
      <a:accent4>
        <a:srgbClr val="8064A2"/>
      </a:accent4>
      <a:accent5>
        <a:srgbClr val="4BACC6"/>
      </a:accent5>
      <a:accent6>
        <a:srgbClr val="F79646"/>
      </a:accent6>
      <a:hlink>
        <a:srgbClr val="FF8000"/>
      </a:hlink>
      <a:folHlink>
        <a:srgbClr val="FF8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F27197FC4754BA8321E353075C73E" ma:contentTypeVersion="10" ma:contentTypeDescription="Create a new document." ma:contentTypeScope="" ma:versionID="9791f2024d344ab47147ab1949ed0f63">
  <xsd:schema xmlns:xsd="http://www.w3.org/2001/XMLSchema" xmlns:xs="http://www.w3.org/2001/XMLSchema" xmlns:p="http://schemas.microsoft.com/office/2006/metadata/properties" xmlns:ns3="13b098e3-28aa-4995-99e1-8e73efd60e52" targetNamespace="http://schemas.microsoft.com/office/2006/metadata/properties" ma:root="true" ma:fieldsID="750299242a63158cc5c2db6462a9024f" ns3:_="">
    <xsd:import namespace="13b098e3-28aa-4995-99e1-8e73efd60e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98e3-28aa-4995-99e1-8e73efd6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A76B-0046-488D-8CF2-2F05F46DBDBF}">
  <ds:schemaRefs>
    <ds:schemaRef ds:uri="http://schemas.microsoft.com/sharepoint/v3/contenttype/forms"/>
  </ds:schemaRefs>
</ds:datastoreItem>
</file>

<file path=customXml/itemProps2.xml><?xml version="1.0" encoding="utf-8"?>
<ds:datastoreItem xmlns:ds="http://schemas.openxmlformats.org/officeDocument/2006/customXml" ds:itemID="{2F9E4472-D6BC-470B-B1AA-6B7326F268F2}">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13b098e3-28aa-4995-99e1-8e73efd60e52"/>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FE3324F-3F22-4A39-A9FC-408939D5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98e3-28aa-4995-99e1-8e73efd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8A62F-6FE4-4D14-8622-46142BB9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1437</Words>
  <Characters>8196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Ray</dc:creator>
  <cp:keywords/>
  <dc:description/>
  <cp:lastModifiedBy>Anderson Jamie - Sunrise</cp:lastModifiedBy>
  <cp:revision>2</cp:revision>
  <cp:lastPrinted>2019-06-24T22:09:00Z</cp:lastPrinted>
  <dcterms:created xsi:type="dcterms:W3CDTF">2019-08-30T19:04:00Z</dcterms:created>
  <dcterms:modified xsi:type="dcterms:W3CDTF">2019-08-30T19:04:00Z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0x01010017FF27197FC4754BA8321E353075C73E</vt:lpwstr>
  </property>
  <property fmtid="{D5CDD505-2E9C-101B-9397-08002B2CF9AE}" pid="3" name="_dlc_DocIdItemGuid">
    <vt:lpwstr>49063a34-bdf7-4c85-b7ef-bf5ac987dfc0</vt:lpwstr>
  </property>
</Properties>
</file>