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825E1" w14:textId="3AB218BC" w:rsidR="00717D99" w:rsidRPr="00717D99" w:rsidRDefault="00717D99" w:rsidP="00717D99">
      <w:pPr>
        <w:jc w:val="center"/>
        <w:rPr>
          <w:b/>
          <w:sz w:val="32"/>
          <w:szCs w:val="32"/>
        </w:rPr>
      </w:pPr>
      <w:r w:rsidRPr="00717D99">
        <w:rPr>
          <w:b/>
          <w:sz w:val="32"/>
          <w:szCs w:val="32"/>
        </w:rPr>
        <w:t>Hocking College</w:t>
      </w:r>
    </w:p>
    <w:p w14:paraId="5641F072" w14:textId="0953176D" w:rsidR="00717D99" w:rsidRPr="00717D99" w:rsidRDefault="00717D99" w:rsidP="00717D99">
      <w:pPr>
        <w:jc w:val="center"/>
        <w:rPr>
          <w:b/>
          <w:sz w:val="28"/>
          <w:szCs w:val="28"/>
        </w:rPr>
      </w:pPr>
      <w:r w:rsidRPr="00717D99">
        <w:rPr>
          <w:b/>
          <w:sz w:val="28"/>
          <w:szCs w:val="28"/>
        </w:rPr>
        <w:t>Syllabus</w:t>
      </w:r>
    </w:p>
    <w:p w14:paraId="5D6BBD89" w14:textId="77777777" w:rsidR="00717D99" w:rsidRDefault="00717D99" w:rsidP="00717D99">
      <w:pPr>
        <w:jc w:val="center"/>
        <w:rPr>
          <w:b/>
          <w:szCs w:val="24"/>
        </w:rPr>
      </w:pPr>
    </w:p>
    <w:p w14:paraId="53B65E3A" w14:textId="77777777" w:rsidR="00717D99" w:rsidRDefault="00717D99" w:rsidP="00717D99">
      <w:pPr>
        <w:jc w:val="center"/>
        <w:rPr>
          <w:b/>
          <w:szCs w:val="24"/>
        </w:rPr>
      </w:pPr>
    </w:p>
    <w:p w14:paraId="406F5E44" w14:textId="27A3E352" w:rsidR="00E35BF2" w:rsidRPr="000D3A4E" w:rsidRDefault="00E35BF2" w:rsidP="000D3A4E">
      <w:pPr>
        <w:rPr>
          <w:b/>
          <w:szCs w:val="24"/>
        </w:rPr>
      </w:pPr>
      <w:r w:rsidRPr="000D3A4E">
        <w:rPr>
          <w:b/>
          <w:szCs w:val="24"/>
        </w:rPr>
        <w:t>Course No:</w:t>
      </w:r>
      <w:r w:rsidR="00026C9F" w:rsidRPr="000D3A4E">
        <w:rPr>
          <w:b/>
          <w:szCs w:val="24"/>
        </w:rPr>
        <w:t xml:space="preserve">  _____________________</w:t>
      </w:r>
      <w:r w:rsidR="00026C9F" w:rsidRPr="000D3A4E">
        <w:rPr>
          <w:b/>
          <w:szCs w:val="24"/>
        </w:rPr>
        <w:tab/>
        <w:t xml:space="preserve"> </w:t>
      </w:r>
      <w:r w:rsidR="00717D99">
        <w:rPr>
          <w:b/>
          <w:szCs w:val="24"/>
        </w:rPr>
        <w:t xml:space="preserve">   </w:t>
      </w:r>
      <w:r w:rsidRPr="000D3A4E">
        <w:rPr>
          <w:b/>
          <w:szCs w:val="24"/>
        </w:rPr>
        <w:t xml:space="preserve">Course Name: </w:t>
      </w:r>
      <w:r w:rsidR="00026C9F" w:rsidRPr="000D3A4E">
        <w:rPr>
          <w:b/>
          <w:szCs w:val="24"/>
        </w:rPr>
        <w:t>_</w:t>
      </w:r>
      <w:r w:rsidR="00717D99">
        <w:rPr>
          <w:b/>
          <w:szCs w:val="24"/>
        </w:rPr>
        <w:t>_____</w:t>
      </w:r>
      <w:r w:rsidR="00026C9F" w:rsidRPr="000D3A4E">
        <w:rPr>
          <w:b/>
          <w:szCs w:val="24"/>
        </w:rPr>
        <w:t>______________________________</w:t>
      </w:r>
    </w:p>
    <w:p w14:paraId="0B803DCF" w14:textId="77777777" w:rsidR="00026C9F" w:rsidRPr="000D3A4E" w:rsidRDefault="00026C9F" w:rsidP="000D3A4E">
      <w:pPr>
        <w:rPr>
          <w:b/>
          <w:szCs w:val="24"/>
        </w:rPr>
      </w:pPr>
    </w:p>
    <w:p w14:paraId="2EB57FA9" w14:textId="77777777" w:rsidR="00026C9F" w:rsidRPr="000D3A4E" w:rsidRDefault="00E35BF2" w:rsidP="000D3A4E">
      <w:pPr>
        <w:rPr>
          <w:b/>
          <w:szCs w:val="24"/>
        </w:rPr>
      </w:pPr>
      <w:r w:rsidRPr="000D3A4E">
        <w:rPr>
          <w:b/>
          <w:szCs w:val="24"/>
        </w:rPr>
        <w:t xml:space="preserve">Credit Hours: </w:t>
      </w:r>
      <w:r w:rsidR="00026C9F" w:rsidRPr="000D3A4E">
        <w:rPr>
          <w:b/>
          <w:szCs w:val="24"/>
        </w:rPr>
        <w:t>____</w:t>
      </w:r>
      <w:r w:rsidRPr="000D3A4E">
        <w:rPr>
          <w:b/>
          <w:szCs w:val="24"/>
        </w:rPr>
        <w:t xml:space="preserve"> Class Hours: </w:t>
      </w:r>
      <w:r w:rsidR="00026C9F" w:rsidRPr="000D3A4E">
        <w:rPr>
          <w:b/>
          <w:szCs w:val="24"/>
        </w:rPr>
        <w:t xml:space="preserve">  ______</w:t>
      </w:r>
      <w:r w:rsidRPr="000D3A4E">
        <w:rPr>
          <w:b/>
          <w:szCs w:val="24"/>
        </w:rPr>
        <w:t xml:space="preserve"> Lab Hours: </w:t>
      </w:r>
      <w:r w:rsidR="00026C9F" w:rsidRPr="000D3A4E">
        <w:rPr>
          <w:b/>
          <w:szCs w:val="24"/>
        </w:rPr>
        <w:t>_____</w:t>
      </w:r>
      <w:r w:rsidRPr="000D3A4E">
        <w:rPr>
          <w:b/>
          <w:szCs w:val="24"/>
        </w:rPr>
        <w:t xml:space="preserve"> Academic Year: </w:t>
      </w:r>
      <w:r w:rsidR="00026C9F" w:rsidRPr="000D3A4E">
        <w:rPr>
          <w:b/>
          <w:szCs w:val="24"/>
        </w:rPr>
        <w:t xml:space="preserve"> ___________</w:t>
      </w:r>
    </w:p>
    <w:p w14:paraId="03EF3A35" w14:textId="77777777" w:rsidR="00026C9F" w:rsidRPr="000D3A4E" w:rsidRDefault="00026C9F" w:rsidP="000D3A4E">
      <w:pPr>
        <w:rPr>
          <w:b/>
          <w:szCs w:val="24"/>
        </w:rPr>
      </w:pPr>
    </w:p>
    <w:p w14:paraId="0B98C57E" w14:textId="77777777" w:rsidR="00E35BF2" w:rsidRPr="000D3A4E" w:rsidRDefault="00E35BF2" w:rsidP="000D3A4E">
      <w:pPr>
        <w:rPr>
          <w:b/>
          <w:szCs w:val="24"/>
        </w:rPr>
      </w:pPr>
      <w:r w:rsidRPr="000D3A4E">
        <w:rPr>
          <w:b/>
          <w:szCs w:val="24"/>
        </w:rPr>
        <w:t xml:space="preserve">Prepared By: </w:t>
      </w:r>
      <w:r w:rsidR="00026C9F" w:rsidRPr="000D3A4E">
        <w:rPr>
          <w:b/>
          <w:szCs w:val="24"/>
        </w:rPr>
        <w:t>________________________________</w:t>
      </w:r>
    </w:p>
    <w:p w14:paraId="7EDD3C20" w14:textId="77777777" w:rsidR="00026C9F" w:rsidRPr="000D3A4E" w:rsidRDefault="00026C9F" w:rsidP="000D3A4E">
      <w:pPr>
        <w:rPr>
          <w:b/>
          <w:szCs w:val="24"/>
        </w:rPr>
      </w:pPr>
    </w:p>
    <w:p w14:paraId="0858912A" w14:textId="77777777" w:rsidR="00E35BF2" w:rsidRPr="000D3A4E" w:rsidRDefault="00026C9F" w:rsidP="000D3A4E">
      <w:pPr>
        <w:rPr>
          <w:b/>
          <w:szCs w:val="24"/>
        </w:rPr>
      </w:pPr>
      <w:r w:rsidRPr="000D3A4E">
        <w:rPr>
          <w:b/>
          <w:szCs w:val="24"/>
        </w:rPr>
        <w:t>Instructor(s): _________________________________________________________________</w:t>
      </w:r>
    </w:p>
    <w:p w14:paraId="48C59D59" w14:textId="77777777" w:rsidR="00026C9F" w:rsidRPr="000D3A4E" w:rsidRDefault="00026C9F" w:rsidP="000D3A4E">
      <w:pPr>
        <w:rPr>
          <w:b/>
          <w:szCs w:val="24"/>
        </w:rPr>
      </w:pPr>
    </w:p>
    <w:p w14:paraId="603235CC" w14:textId="77777777" w:rsidR="00E35BF2" w:rsidRPr="000D3A4E" w:rsidRDefault="00E35BF2" w:rsidP="000D3A4E">
      <w:pPr>
        <w:rPr>
          <w:b/>
          <w:szCs w:val="24"/>
        </w:rPr>
      </w:pPr>
      <w:r w:rsidRPr="000D3A4E">
        <w:rPr>
          <w:b/>
          <w:szCs w:val="24"/>
        </w:rPr>
        <w:t xml:space="preserve">Approved By: </w:t>
      </w:r>
      <w:r w:rsidR="00026C9F" w:rsidRPr="000D3A4E">
        <w:rPr>
          <w:b/>
          <w:szCs w:val="24"/>
        </w:rPr>
        <w:t xml:space="preserve">   _______________________________________________________________</w:t>
      </w:r>
    </w:p>
    <w:p w14:paraId="0146C47B" w14:textId="77777777" w:rsidR="00E35BF2" w:rsidRPr="000D3A4E" w:rsidRDefault="00E35BF2" w:rsidP="00FF4D11">
      <w:pPr>
        <w:ind w:left="1440" w:firstLine="720"/>
        <w:rPr>
          <w:b/>
          <w:szCs w:val="24"/>
        </w:rPr>
      </w:pPr>
      <w:r w:rsidRPr="000D3A4E">
        <w:rPr>
          <w:b/>
          <w:szCs w:val="24"/>
        </w:rPr>
        <w:t>Dean</w:t>
      </w:r>
      <w:r w:rsidR="00026C9F" w:rsidRPr="000D3A4E">
        <w:rPr>
          <w:b/>
          <w:szCs w:val="24"/>
        </w:rPr>
        <w:tab/>
      </w:r>
      <w:r w:rsidR="00026C9F" w:rsidRPr="000D3A4E">
        <w:rPr>
          <w:b/>
          <w:szCs w:val="24"/>
        </w:rPr>
        <w:tab/>
      </w:r>
      <w:r w:rsidR="00026C9F" w:rsidRPr="000D3A4E">
        <w:rPr>
          <w:b/>
          <w:szCs w:val="24"/>
        </w:rPr>
        <w:tab/>
      </w:r>
      <w:r w:rsidR="00026C9F" w:rsidRPr="000D3A4E">
        <w:rPr>
          <w:b/>
          <w:szCs w:val="24"/>
        </w:rPr>
        <w:tab/>
      </w:r>
      <w:r w:rsidR="00026C9F" w:rsidRPr="000D3A4E">
        <w:rPr>
          <w:b/>
          <w:szCs w:val="24"/>
        </w:rPr>
        <w:tab/>
      </w:r>
      <w:r w:rsidRPr="000D3A4E">
        <w:rPr>
          <w:b/>
          <w:szCs w:val="24"/>
        </w:rPr>
        <w:t xml:space="preserve"> </w:t>
      </w:r>
      <w:r w:rsidR="00026C9F" w:rsidRPr="000D3A4E">
        <w:rPr>
          <w:b/>
          <w:szCs w:val="24"/>
        </w:rPr>
        <w:t xml:space="preserve">       </w:t>
      </w:r>
      <w:r w:rsidRPr="000D3A4E">
        <w:rPr>
          <w:b/>
          <w:szCs w:val="24"/>
        </w:rPr>
        <w:t>Date</w:t>
      </w:r>
    </w:p>
    <w:p w14:paraId="12EC4F58" w14:textId="77777777" w:rsidR="00026C9F" w:rsidRPr="000D3A4E" w:rsidRDefault="00026C9F" w:rsidP="000D3A4E">
      <w:pPr>
        <w:rPr>
          <w:b/>
          <w:szCs w:val="24"/>
        </w:rPr>
      </w:pPr>
    </w:p>
    <w:p w14:paraId="0EACA057" w14:textId="77777777" w:rsidR="00E35BF2" w:rsidRPr="000D3A4E" w:rsidRDefault="00E35BF2" w:rsidP="000D3A4E">
      <w:pPr>
        <w:rPr>
          <w:b/>
          <w:szCs w:val="24"/>
        </w:rPr>
      </w:pPr>
      <w:r w:rsidRPr="000D3A4E">
        <w:rPr>
          <w:b/>
          <w:szCs w:val="24"/>
        </w:rPr>
        <w:t>PREREQUISITES and COREQUISITES</w:t>
      </w:r>
    </w:p>
    <w:p w14:paraId="0F8FDF85" w14:textId="77777777" w:rsidR="00E35BF2" w:rsidRPr="000D3A4E" w:rsidRDefault="00E35BF2" w:rsidP="000D3A4E">
      <w:pPr>
        <w:rPr>
          <w:b/>
          <w:szCs w:val="24"/>
        </w:rPr>
      </w:pPr>
    </w:p>
    <w:tbl>
      <w:tblPr>
        <w:tblStyle w:val="TableGrid"/>
        <w:tblW w:w="0" w:type="auto"/>
        <w:tblLook w:val="04A0" w:firstRow="1" w:lastRow="0" w:firstColumn="1" w:lastColumn="0" w:noHBand="0" w:noVBand="1"/>
      </w:tblPr>
      <w:tblGrid>
        <w:gridCol w:w="4317"/>
        <w:gridCol w:w="4313"/>
      </w:tblGrid>
      <w:tr w:rsidR="00026C9F" w:rsidRPr="000D3A4E" w14:paraId="68342399" w14:textId="77777777" w:rsidTr="00026C9F">
        <w:tc>
          <w:tcPr>
            <w:tcW w:w="4428" w:type="dxa"/>
          </w:tcPr>
          <w:p w14:paraId="1D7EAC1A" w14:textId="77777777" w:rsidR="00026C9F" w:rsidRPr="000D3A4E" w:rsidRDefault="00026C9F" w:rsidP="000D3A4E">
            <w:pPr>
              <w:rPr>
                <w:b/>
                <w:szCs w:val="24"/>
              </w:rPr>
            </w:pPr>
            <w:r w:rsidRPr="000D3A4E">
              <w:rPr>
                <w:b/>
                <w:szCs w:val="24"/>
              </w:rPr>
              <w:t>Prerequisites</w:t>
            </w:r>
          </w:p>
        </w:tc>
        <w:tc>
          <w:tcPr>
            <w:tcW w:w="4428" w:type="dxa"/>
          </w:tcPr>
          <w:p w14:paraId="1F9D14D0" w14:textId="77777777" w:rsidR="00026C9F" w:rsidRPr="000D3A4E" w:rsidRDefault="00026C9F" w:rsidP="000D3A4E">
            <w:pPr>
              <w:rPr>
                <w:b/>
                <w:szCs w:val="24"/>
              </w:rPr>
            </w:pPr>
            <w:proofErr w:type="spellStart"/>
            <w:r w:rsidRPr="000D3A4E">
              <w:rPr>
                <w:b/>
                <w:szCs w:val="24"/>
              </w:rPr>
              <w:t>Corequisites</w:t>
            </w:r>
            <w:proofErr w:type="spellEnd"/>
          </w:p>
        </w:tc>
      </w:tr>
      <w:tr w:rsidR="00026C9F" w:rsidRPr="000D3A4E" w14:paraId="7DD10A2E" w14:textId="77777777" w:rsidTr="00026C9F">
        <w:tc>
          <w:tcPr>
            <w:tcW w:w="4428" w:type="dxa"/>
          </w:tcPr>
          <w:p w14:paraId="33469756" w14:textId="77777777" w:rsidR="00026C9F" w:rsidRPr="000D3A4E" w:rsidRDefault="00026C9F" w:rsidP="000D3A4E">
            <w:pPr>
              <w:rPr>
                <w:szCs w:val="24"/>
              </w:rPr>
            </w:pPr>
          </w:p>
          <w:p w14:paraId="36288BDE" w14:textId="77777777" w:rsidR="00026C9F" w:rsidRPr="000D3A4E" w:rsidRDefault="00026C9F" w:rsidP="000D3A4E">
            <w:pPr>
              <w:rPr>
                <w:szCs w:val="24"/>
              </w:rPr>
            </w:pPr>
          </w:p>
        </w:tc>
        <w:tc>
          <w:tcPr>
            <w:tcW w:w="4428" w:type="dxa"/>
          </w:tcPr>
          <w:p w14:paraId="4C8AA461" w14:textId="77777777" w:rsidR="00026C9F" w:rsidRPr="000D3A4E" w:rsidRDefault="00026C9F" w:rsidP="000D3A4E">
            <w:pPr>
              <w:rPr>
                <w:szCs w:val="24"/>
              </w:rPr>
            </w:pPr>
          </w:p>
        </w:tc>
      </w:tr>
      <w:tr w:rsidR="00026C9F" w:rsidRPr="000D3A4E" w14:paraId="40540303" w14:textId="77777777" w:rsidTr="00026C9F">
        <w:tc>
          <w:tcPr>
            <w:tcW w:w="4428" w:type="dxa"/>
          </w:tcPr>
          <w:p w14:paraId="57808AF5" w14:textId="77777777" w:rsidR="00026C9F" w:rsidRPr="000D3A4E" w:rsidRDefault="00026C9F" w:rsidP="000D3A4E">
            <w:pPr>
              <w:rPr>
                <w:szCs w:val="24"/>
              </w:rPr>
            </w:pPr>
          </w:p>
        </w:tc>
        <w:tc>
          <w:tcPr>
            <w:tcW w:w="4428" w:type="dxa"/>
          </w:tcPr>
          <w:p w14:paraId="795FC9C5" w14:textId="77777777" w:rsidR="00026C9F" w:rsidRPr="000D3A4E" w:rsidRDefault="00026C9F" w:rsidP="000D3A4E">
            <w:pPr>
              <w:rPr>
                <w:szCs w:val="24"/>
              </w:rPr>
            </w:pPr>
          </w:p>
          <w:p w14:paraId="6ACC7291" w14:textId="77777777" w:rsidR="00026C9F" w:rsidRPr="000D3A4E" w:rsidRDefault="00026C9F" w:rsidP="000D3A4E">
            <w:pPr>
              <w:rPr>
                <w:szCs w:val="24"/>
              </w:rPr>
            </w:pPr>
          </w:p>
        </w:tc>
      </w:tr>
    </w:tbl>
    <w:p w14:paraId="720457F0" w14:textId="77777777" w:rsidR="00026C9F" w:rsidRPr="000D3A4E" w:rsidRDefault="00026C9F" w:rsidP="000D3A4E">
      <w:pPr>
        <w:rPr>
          <w:szCs w:val="24"/>
        </w:rPr>
      </w:pPr>
    </w:p>
    <w:p w14:paraId="73D2BE8B" w14:textId="77777777" w:rsidR="00026C9F" w:rsidRPr="000D3A4E" w:rsidRDefault="00026C9F" w:rsidP="000D3A4E">
      <w:pPr>
        <w:rPr>
          <w:b/>
          <w:szCs w:val="24"/>
        </w:rPr>
      </w:pPr>
    </w:p>
    <w:p w14:paraId="76E4DEBE" w14:textId="77777777" w:rsidR="00E35BF2" w:rsidRPr="000D3A4E" w:rsidRDefault="00E35BF2" w:rsidP="000D3A4E">
      <w:pPr>
        <w:rPr>
          <w:b/>
          <w:szCs w:val="24"/>
        </w:rPr>
      </w:pPr>
      <w:r w:rsidRPr="000D3A4E">
        <w:rPr>
          <w:b/>
          <w:szCs w:val="24"/>
        </w:rPr>
        <w:t>COURSE DESCRIPTION</w:t>
      </w:r>
    </w:p>
    <w:p w14:paraId="45420FCA" w14:textId="77777777" w:rsidR="00026C9F" w:rsidRPr="000D3A4E" w:rsidRDefault="00026C9F" w:rsidP="000D3A4E">
      <w:pPr>
        <w:rPr>
          <w:b/>
          <w:szCs w:val="24"/>
        </w:rPr>
      </w:pPr>
    </w:p>
    <w:p w14:paraId="67FF253D" w14:textId="77777777" w:rsidR="00E35BF2" w:rsidRPr="000D3A4E" w:rsidRDefault="00E35BF2" w:rsidP="000D3A4E">
      <w:pPr>
        <w:rPr>
          <w:b/>
          <w:szCs w:val="24"/>
        </w:rPr>
      </w:pPr>
      <w:r w:rsidRPr="000D3A4E">
        <w:rPr>
          <w:b/>
          <w:szCs w:val="24"/>
        </w:rPr>
        <w:t>PROGRAM OUTCOMES</w:t>
      </w:r>
    </w:p>
    <w:p w14:paraId="42447658" w14:textId="77777777" w:rsidR="00E35BF2" w:rsidRPr="000D3A4E" w:rsidRDefault="00E35BF2" w:rsidP="000D3A4E">
      <w:pPr>
        <w:rPr>
          <w:b/>
          <w:szCs w:val="24"/>
        </w:rPr>
      </w:pPr>
    </w:p>
    <w:p w14:paraId="2C6E6003" w14:textId="77777777" w:rsidR="00E35BF2" w:rsidRPr="000D3A4E" w:rsidRDefault="00E35BF2" w:rsidP="000D3A4E">
      <w:pPr>
        <w:rPr>
          <w:b/>
          <w:szCs w:val="24"/>
        </w:rPr>
      </w:pPr>
      <w:r w:rsidRPr="000D3A4E">
        <w:rPr>
          <w:b/>
          <w:szCs w:val="24"/>
        </w:rPr>
        <w:t>COURSE OBJECTIVES and SUCCESS SKILLS</w:t>
      </w:r>
    </w:p>
    <w:p w14:paraId="21661494" w14:textId="77777777" w:rsidR="00E35BF2" w:rsidRPr="000D3A4E" w:rsidRDefault="00E35BF2" w:rsidP="000D3A4E">
      <w:pPr>
        <w:rPr>
          <w:b/>
          <w:i/>
          <w:szCs w:val="24"/>
        </w:rPr>
      </w:pPr>
      <w:r w:rsidRPr="000D3A4E">
        <w:rPr>
          <w:b/>
          <w:i/>
          <w:szCs w:val="24"/>
        </w:rPr>
        <w:t>Upon completion of this course, the learner is able to do the following:</w:t>
      </w:r>
    </w:p>
    <w:p w14:paraId="64304229" w14:textId="77777777" w:rsidR="00026C9F" w:rsidRPr="000D3A4E" w:rsidRDefault="00026C9F" w:rsidP="000D3A4E">
      <w:pPr>
        <w:rPr>
          <w:b/>
          <w:szCs w:val="24"/>
        </w:rPr>
      </w:pPr>
    </w:p>
    <w:p w14:paraId="7B615413" w14:textId="77777777" w:rsidR="00E35BF2" w:rsidRPr="000D3A4E" w:rsidRDefault="00E35BF2" w:rsidP="000D3A4E">
      <w:pPr>
        <w:rPr>
          <w:b/>
          <w:szCs w:val="24"/>
        </w:rPr>
      </w:pPr>
      <w:r w:rsidRPr="000D3A4E">
        <w:rPr>
          <w:b/>
          <w:szCs w:val="24"/>
        </w:rPr>
        <w:t>TOPICAL OUTLINE (Class and Lab)</w:t>
      </w:r>
    </w:p>
    <w:p w14:paraId="5FE364BF" w14:textId="77777777" w:rsidR="00026C9F" w:rsidRPr="000D3A4E" w:rsidRDefault="00026C9F" w:rsidP="000D3A4E">
      <w:pPr>
        <w:rPr>
          <w:b/>
          <w:szCs w:val="24"/>
        </w:rPr>
      </w:pPr>
    </w:p>
    <w:p w14:paraId="164A83B4" w14:textId="77777777" w:rsidR="00E35BF2" w:rsidRPr="000D3A4E" w:rsidRDefault="00026C9F" w:rsidP="000D3A4E">
      <w:pPr>
        <w:rPr>
          <w:b/>
          <w:szCs w:val="24"/>
        </w:rPr>
      </w:pPr>
      <w:r w:rsidRPr="000D3A4E">
        <w:rPr>
          <w:b/>
          <w:szCs w:val="24"/>
        </w:rPr>
        <w:t>CO</w:t>
      </w:r>
      <w:r w:rsidR="00E35BF2" w:rsidRPr="000D3A4E">
        <w:rPr>
          <w:b/>
          <w:szCs w:val="24"/>
        </w:rPr>
        <w:t>URSE MATERIALS</w:t>
      </w:r>
    </w:p>
    <w:p w14:paraId="43AB4E95" w14:textId="77777777" w:rsidR="00E35BF2" w:rsidRPr="000D3A4E" w:rsidRDefault="00E35BF2" w:rsidP="000D3A4E">
      <w:pPr>
        <w:rPr>
          <w:b/>
          <w:szCs w:val="24"/>
        </w:rPr>
      </w:pPr>
    </w:p>
    <w:p w14:paraId="1DF27AD4" w14:textId="77777777" w:rsidR="00E35BF2" w:rsidRPr="000D3A4E" w:rsidRDefault="00E35BF2" w:rsidP="000D3A4E">
      <w:pPr>
        <w:rPr>
          <w:b/>
          <w:szCs w:val="24"/>
        </w:rPr>
      </w:pPr>
      <w:r w:rsidRPr="000D3A4E">
        <w:rPr>
          <w:b/>
          <w:szCs w:val="24"/>
        </w:rPr>
        <w:t>SAFETY PRACTICES</w:t>
      </w:r>
    </w:p>
    <w:p w14:paraId="7A5EE28A" w14:textId="77777777" w:rsidR="00E35BF2" w:rsidRPr="000D3A4E" w:rsidRDefault="00E35BF2" w:rsidP="000D3A4E">
      <w:pPr>
        <w:rPr>
          <w:b/>
          <w:szCs w:val="24"/>
        </w:rPr>
      </w:pPr>
    </w:p>
    <w:p w14:paraId="2525CBEF" w14:textId="77777777" w:rsidR="00E35BF2" w:rsidRPr="000D3A4E" w:rsidRDefault="00E35BF2" w:rsidP="000D3A4E">
      <w:pPr>
        <w:rPr>
          <w:b/>
          <w:szCs w:val="24"/>
        </w:rPr>
      </w:pPr>
      <w:r w:rsidRPr="000D3A4E">
        <w:rPr>
          <w:b/>
          <w:szCs w:val="24"/>
        </w:rPr>
        <w:t>USE OF ELECTRONIC DEVICES</w:t>
      </w:r>
    </w:p>
    <w:p w14:paraId="360D56C8" w14:textId="77777777" w:rsidR="00E35BF2" w:rsidRPr="000D3A4E" w:rsidRDefault="00E35BF2" w:rsidP="000D3A4E">
      <w:pPr>
        <w:rPr>
          <w:szCs w:val="24"/>
        </w:rPr>
      </w:pPr>
      <w:r w:rsidRPr="000D3A4E">
        <w:rPr>
          <w:szCs w:val="24"/>
        </w:rPr>
        <w:t>We encourage the meaningful use of electronic devices to support learning within this class. Computing activities not</w:t>
      </w:r>
      <w:r w:rsidR="00026C9F" w:rsidRPr="000D3A4E">
        <w:rPr>
          <w:szCs w:val="24"/>
        </w:rPr>
        <w:t xml:space="preserve"> </w:t>
      </w:r>
      <w:r w:rsidRPr="000D3A4E">
        <w:rPr>
          <w:szCs w:val="24"/>
        </w:rPr>
        <w:t>directly related to learning in the course are discouraged during class time. All uses of electronic devices are at the</w:t>
      </w:r>
      <w:r w:rsidR="00026C9F" w:rsidRPr="000D3A4E">
        <w:rPr>
          <w:szCs w:val="24"/>
        </w:rPr>
        <w:t xml:space="preserve"> </w:t>
      </w:r>
      <w:r w:rsidRPr="000D3A4E">
        <w:rPr>
          <w:szCs w:val="24"/>
        </w:rPr>
        <w:t>discretion of the instructor as outlined in the student code of conduct.</w:t>
      </w:r>
    </w:p>
    <w:p w14:paraId="38C71105" w14:textId="77777777" w:rsidR="00E35BF2" w:rsidRPr="000D3A4E" w:rsidRDefault="00E35BF2" w:rsidP="000D3A4E">
      <w:pPr>
        <w:rPr>
          <w:szCs w:val="24"/>
        </w:rPr>
      </w:pPr>
    </w:p>
    <w:p w14:paraId="47E4C8E7" w14:textId="77777777" w:rsidR="00E35BF2" w:rsidRPr="000D3A4E" w:rsidRDefault="00E35BF2" w:rsidP="000D3A4E">
      <w:pPr>
        <w:rPr>
          <w:b/>
          <w:szCs w:val="24"/>
        </w:rPr>
      </w:pPr>
      <w:r w:rsidRPr="000D3A4E">
        <w:rPr>
          <w:b/>
          <w:szCs w:val="24"/>
        </w:rPr>
        <w:t>MOODLE STATEMENT</w:t>
      </w:r>
    </w:p>
    <w:p w14:paraId="2EFC28D3" w14:textId="77777777" w:rsidR="00E35BF2" w:rsidRPr="000D3A4E" w:rsidRDefault="00E35BF2" w:rsidP="000D3A4E">
      <w:pPr>
        <w:rPr>
          <w:szCs w:val="24"/>
        </w:rPr>
      </w:pPr>
      <w:r w:rsidRPr="000D3A4E">
        <w:rPr>
          <w:szCs w:val="24"/>
        </w:rPr>
        <w:lastRenderedPageBreak/>
        <w:t>All Hocking College courses are delivered in conjunction with our Learning Management System (LMS) Moodle.</w:t>
      </w:r>
      <w:r w:rsidR="00026C9F" w:rsidRPr="000D3A4E">
        <w:rPr>
          <w:szCs w:val="24"/>
        </w:rPr>
        <w:t xml:space="preserve">  </w:t>
      </w:r>
      <w:r w:rsidRPr="000D3A4E">
        <w:rPr>
          <w:szCs w:val="24"/>
        </w:rPr>
        <w:t>Students are expected to actively log into their Moodle account and subsequent classes on a regular basis. This is</w:t>
      </w:r>
      <w:r w:rsidR="00026C9F" w:rsidRPr="000D3A4E">
        <w:rPr>
          <w:szCs w:val="24"/>
        </w:rPr>
        <w:t xml:space="preserve"> </w:t>
      </w:r>
      <w:r w:rsidRPr="000D3A4E">
        <w:rPr>
          <w:szCs w:val="24"/>
        </w:rPr>
        <w:t xml:space="preserve">done with the same username and password information used for </w:t>
      </w:r>
      <w:proofErr w:type="spellStart"/>
      <w:r w:rsidRPr="000D3A4E">
        <w:rPr>
          <w:szCs w:val="24"/>
        </w:rPr>
        <w:t>Webadvisor</w:t>
      </w:r>
      <w:proofErr w:type="spellEnd"/>
      <w:r w:rsidRPr="000D3A4E">
        <w:rPr>
          <w:szCs w:val="24"/>
        </w:rPr>
        <w:t>.</w:t>
      </w:r>
    </w:p>
    <w:p w14:paraId="1AB6F781" w14:textId="77777777" w:rsidR="00026C9F" w:rsidRPr="000D3A4E" w:rsidRDefault="00026C9F" w:rsidP="000D3A4E">
      <w:pPr>
        <w:rPr>
          <w:szCs w:val="24"/>
        </w:rPr>
      </w:pPr>
    </w:p>
    <w:p w14:paraId="7841C2F6" w14:textId="77777777" w:rsidR="00E35BF2" w:rsidRPr="000D3A4E" w:rsidRDefault="00E35BF2" w:rsidP="000D3A4E">
      <w:pPr>
        <w:rPr>
          <w:b/>
          <w:szCs w:val="24"/>
        </w:rPr>
      </w:pPr>
      <w:r w:rsidRPr="000D3A4E">
        <w:rPr>
          <w:b/>
          <w:szCs w:val="24"/>
        </w:rPr>
        <w:t>NETIQUETTE</w:t>
      </w:r>
    </w:p>
    <w:p w14:paraId="0DE152ED" w14:textId="77777777" w:rsidR="00E35BF2" w:rsidRPr="000D3A4E" w:rsidRDefault="00E35BF2" w:rsidP="000D3A4E">
      <w:pPr>
        <w:rPr>
          <w:szCs w:val="24"/>
        </w:rPr>
      </w:pPr>
      <w:r w:rsidRPr="000D3A4E">
        <w:rPr>
          <w:szCs w:val="24"/>
        </w:rPr>
        <w:t>Hocking College delivers many courses online, whether wholly or in a blended format. Online communication is</w:t>
      </w:r>
      <w:r w:rsidR="00026C9F" w:rsidRPr="000D3A4E">
        <w:rPr>
          <w:szCs w:val="24"/>
        </w:rPr>
        <w:t xml:space="preserve"> </w:t>
      </w:r>
      <w:r w:rsidRPr="000D3A4E">
        <w:rPr>
          <w:szCs w:val="24"/>
        </w:rPr>
        <w:t>expected to be professional and respectful, just as it is in a traditional classroom. However, it is often difficult to judge</w:t>
      </w:r>
      <w:r w:rsidR="00026C9F" w:rsidRPr="000D3A4E">
        <w:rPr>
          <w:szCs w:val="24"/>
        </w:rPr>
        <w:t xml:space="preserve"> </w:t>
      </w:r>
      <w:r w:rsidRPr="000D3A4E">
        <w:rPr>
          <w:szCs w:val="24"/>
        </w:rPr>
        <w:t>emotion and intent through text based communication. Please refer to a thorough description of this subject on the</w:t>
      </w:r>
      <w:r w:rsidR="00026C9F" w:rsidRPr="000D3A4E">
        <w:rPr>
          <w:szCs w:val="24"/>
        </w:rPr>
        <w:t xml:space="preserve"> </w:t>
      </w:r>
      <w:r w:rsidRPr="000D3A4E">
        <w:rPr>
          <w:szCs w:val="24"/>
        </w:rPr>
        <w:t>Office of Online Learning page located within the Hocking College web site.</w:t>
      </w:r>
    </w:p>
    <w:p w14:paraId="183715CF" w14:textId="77777777" w:rsidR="00026C9F" w:rsidRPr="000D3A4E" w:rsidRDefault="00026C9F" w:rsidP="000D3A4E">
      <w:pPr>
        <w:rPr>
          <w:szCs w:val="24"/>
        </w:rPr>
      </w:pPr>
    </w:p>
    <w:p w14:paraId="4F1EFEC5" w14:textId="77777777" w:rsidR="00E35BF2" w:rsidRPr="000D3A4E" w:rsidRDefault="00E35BF2" w:rsidP="000D3A4E">
      <w:pPr>
        <w:rPr>
          <w:b/>
          <w:szCs w:val="24"/>
        </w:rPr>
      </w:pPr>
      <w:r w:rsidRPr="000D3A4E">
        <w:rPr>
          <w:b/>
          <w:szCs w:val="24"/>
        </w:rPr>
        <w:t>POLICY REGARDING HONESTY</w:t>
      </w:r>
    </w:p>
    <w:p w14:paraId="7320B237" w14:textId="77777777" w:rsidR="00026C9F" w:rsidRPr="000D3A4E" w:rsidRDefault="00E35BF2" w:rsidP="000D3A4E">
      <w:pPr>
        <w:rPr>
          <w:szCs w:val="24"/>
        </w:rPr>
      </w:pPr>
      <w:r w:rsidRPr="000D3A4E">
        <w:rPr>
          <w:szCs w:val="24"/>
        </w:rPr>
        <w:t>Honesty and integrity are major elements in professional behavior and are expected of each student. This is part of the</w:t>
      </w:r>
      <w:r w:rsidR="00026C9F" w:rsidRPr="000D3A4E">
        <w:rPr>
          <w:szCs w:val="24"/>
        </w:rPr>
        <w:t xml:space="preserve"> </w:t>
      </w:r>
      <w:r w:rsidRPr="000D3A4E">
        <w:rPr>
          <w:szCs w:val="24"/>
        </w:rPr>
        <w:t>Success Skill "Maintains a Code of Ethics." All work is assumed to be your own unless special permission is granted</w:t>
      </w:r>
      <w:r w:rsidR="00026C9F" w:rsidRPr="000D3A4E">
        <w:rPr>
          <w:szCs w:val="24"/>
        </w:rPr>
        <w:t xml:space="preserve"> </w:t>
      </w:r>
      <w:r w:rsidRPr="000D3A4E">
        <w:rPr>
          <w:szCs w:val="24"/>
        </w:rPr>
        <w:t>from the instructor or sources are appropriately cited. It is expected that you will be honest in all endeavors related to</w:t>
      </w:r>
      <w:r w:rsidR="00026C9F" w:rsidRPr="000D3A4E">
        <w:rPr>
          <w:szCs w:val="24"/>
        </w:rPr>
        <w:t xml:space="preserve"> </w:t>
      </w:r>
      <w:r w:rsidRPr="000D3A4E">
        <w:rPr>
          <w:szCs w:val="24"/>
        </w:rPr>
        <w:t>the completion of this course, just as you must be in all activities at work.</w:t>
      </w:r>
      <w:r w:rsidR="00026C9F" w:rsidRPr="000D3A4E">
        <w:rPr>
          <w:szCs w:val="24"/>
        </w:rPr>
        <w:t xml:space="preserve">  </w:t>
      </w:r>
      <w:r w:rsidRPr="000D3A4E">
        <w:rPr>
          <w:szCs w:val="24"/>
        </w:rPr>
        <w:t>The definition of academic misconduct that is provided in the Hocking College Student Guide applies to this course</w:t>
      </w:r>
      <w:r w:rsidR="00026C9F" w:rsidRPr="000D3A4E">
        <w:rPr>
          <w:szCs w:val="24"/>
        </w:rPr>
        <w:t xml:space="preserve"> </w:t>
      </w:r>
      <w:r w:rsidRPr="000D3A4E">
        <w:rPr>
          <w:szCs w:val="24"/>
        </w:rPr>
        <w:t>and all other courses that you are taking at the College. It is a Code I Offense:</w:t>
      </w:r>
      <w:r w:rsidR="00026C9F" w:rsidRPr="000D3A4E">
        <w:rPr>
          <w:szCs w:val="24"/>
        </w:rPr>
        <w:t xml:space="preserve"> </w:t>
      </w:r>
    </w:p>
    <w:p w14:paraId="4861E257" w14:textId="77777777" w:rsidR="00026C9F" w:rsidRPr="000D3A4E" w:rsidRDefault="00026C9F" w:rsidP="000D3A4E">
      <w:pPr>
        <w:rPr>
          <w:szCs w:val="24"/>
        </w:rPr>
      </w:pPr>
    </w:p>
    <w:p w14:paraId="6E34EEE8" w14:textId="77777777" w:rsidR="00E35BF2" w:rsidRPr="000D3A4E" w:rsidRDefault="00E35BF2" w:rsidP="000D3A4E">
      <w:pPr>
        <w:rPr>
          <w:szCs w:val="24"/>
        </w:rPr>
      </w:pPr>
      <w:r w:rsidRPr="000D3A4E">
        <w:rPr>
          <w:szCs w:val="24"/>
        </w:rPr>
        <w:t>Academic Misconduct refers to dishonesty in examination (cheating); presenting the ideas or writing of</w:t>
      </w:r>
      <w:r w:rsidR="00026C9F" w:rsidRPr="000D3A4E">
        <w:rPr>
          <w:szCs w:val="24"/>
        </w:rPr>
        <w:t xml:space="preserve"> </w:t>
      </w:r>
      <w:r w:rsidRPr="000D3A4E">
        <w:rPr>
          <w:szCs w:val="24"/>
        </w:rPr>
        <w:t>someone else's as one's own (plagiarism); knowingly furnishing false information to the college by forgery,</w:t>
      </w:r>
      <w:r w:rsidR="00026C9F" w:rsidRPr="000D3A4E">
        <w:rPr>
          <w:szCs w:val="24"/>
        </w:rPr>
        <w:t xml:space="preserve"> </w:t>
      </w:r>
      <w:r w:rsidRPr="000D3A4E">
        <w:rPr>
          <w:szCs w:val="24"/>
        </w:rPr>
        <w:t>alteration, or misuse of college documents, records or identification. Academic dishonesty includes but is not</w:t>
      </w:r>
      <w:r w:rsidR="00026C9F" w:rsidRPr="000D3A4E">
        <w:rPr>
          <w:szCs w:val="24"/>
        </w:rPr>
        <w:t xml:space="preserve"> </w:t>
      </w:r>
      <w:r w:rsidRPr="000D3A4E">
        <w:rPr>
          <w:szCs w:val="24"/>
        </w:rPr>
        <w:t>limited to:</w:t>
      </w:r>
    </w:p>
    <w:p w14:paraId="7FBE292C" w14:textId="77777777" w:rsidR="00026C9F" w:rsidRPr="000D3A4E" w:rsidRDefault="00026C9F" w:rsidP="000D3A4E">
      <w:pPr>
        <w:rPr>
          <w:szCs w:val="24"/>
        </w:rPr>
      </w:pPr>
    </w:p>
    <w:p w14:paraId="3D3E7698" w14:textId="7A4CC84F" w:rsidR="00E35BF2" w:rsidRPr="000D3A4E" w:rsidRDefault="00E35BF2" w:rsidP="000D3A4E">
      <w:pPr>
        <w:pStyle w:val="ListParagraph"/>
        <w:numPr>
          <w:ilvl w:val="0"/>
          <w:numId w:val="3"/>
        </w:numPr>
        <w:rPr>
          <w:szCs w:val="24"/>
        </w:rPr>
      </w:pPr>
      <w:r w:rsidRPr="000D3A4E">
        <w:rPr>
          <w:szCs w:val="24"/>
        </w:rPr>
        <w:t>Permitting another student to plagiarize or cheat from your work,</w:t>
      </w:r>
    </w:p>
    <w:p w14:paraId="20587791" w14:textId="6EAD759C" w:rsidR="00026C9F" w:rsidRPr="000D3A4E" w:rsidRDefault="00E35BF2" w:rsidP="000D3A4E">
      <w:pPr>
        <w:pStyle w:val="ListParagraph"/>
        <w:numPr>
          <w:ilvl w:val="0"/>
          <w:numId w:val="3"/>
        </w:numPr>
        <w:rPr>
          <w:szCs w:val="24"/>
        </w:rPr>
      </w:pPr>
      <w:r w:rsidRPr="000D3A4E">
        <w:rPr>
          <w:szCs w:val="24"/>
        </w:rPr>
        <w:t>Submitting an academic exercise, written work, project, or computer program that has been prepared</w:t>
      </w:r>
      <w:r w:rsidR="00026C9F" w:rsidRPr="000D3A4E">
        <w:rPr>
          <w:szCs w:val="24"/>
        </w:rPr>
        <w:t xml:space="preserve"> </w:t>
      </w:r>
      <w:r w:rsidRPr="000D3A4E">
        <w:rPr>
          <w:szCs w:val="24"/>
        </w:rPr>
        <w:t>totally or in part by another,</w:t>
      </w:r>
    </w:p>
    <w:p w14:paraId="7CEFC10D" w14:textId="7FF577E5" w:rsidR="00026C9F" w:rsidRPr="000D3A4E" w:rsidRDefault="00E35BF2" w:rsidP="000D3A4E">
      <w:pPr>
        <w:pStyle w:val="ListParagraph"/>
        <w:numPr>
          <w:ilvl w:val="0"/>
          <w:numId w:val="3"/>
        </w:numPr>
        <w:rPr>
          <w:szCs w:val="24"/>
        </w:rPr>
      </w:pPr>
      <w:r w:rsidRPr="000D3A4E">
        <w:rPr>
          <w:szCs w:val="24"/>
        </w:rPr>
        <w:t>Improperly acquiring knowledge of the contents of an exam,</w:t>
      </w:r>
    </w:p>
    <w:p w14:paraId="14CE0596" w14:textId="77777777" w:rsidR="00026C9F" w:rsidRPr="000D3A4E" w:rsidRDefault="00E35BF2" w:rsidP="000D3A4E">
      <w:pPr>
        <w:pStyle w:val="ListParagraph"/>
        <w:numPr>
          <w:ilvl w:val="0"/>
          <w:numId w:val="3"/>
        </w:numPr>
        <w:rPr>
          <w:szCs w:val="24"/>
        </w:rPr>
      </w:pPr>
      <w:r w:rsidRPr="000D3A4E">
        <w:rPr>
          <w:szCs w:val="24"/>
        </w:rPr>
        <w:t>Using unauthorized material during an exam, to include notes, information, calculators, or other</w:t>
      </w:r>
      <w:r w:rsidR="00026C9F" w:rsidRPr="000D3A4E">
        <w:rPr>
          <w:szCs w:val="24"/>
        </w:rPr>
        <w:t xml:space="preserve"> </w:t>
      </w:r>
      <w:r w:rsidRPr="000D3A4E">
        <w:rPr>
          <w:szCs w:val="24"/>
        </w:rPr>
        <w:t>electronic devices or programs during exams or for assignments from which they have been expressly</w:t>
      </w:r>
      <w:r w:rsidR="00026C9F" w:rsidRPr="000D3A4E">
        <w:rPr>
          <w:szCs w:val="24"/>
        </w:rPr>
        <w:t xml:space="preserve"> </w:t>
      </w:r>
      <w:r w:rsidRPr="000D3A4E">
        <w:rPr>
          <w:szCs w:val="24"/>
        </w:rPr>
        <w:t>or implicitly prohibited,</w:t>
      </w:r>
    </w:p>
    <w:p w14:paraId="3EB91AB1" w14:textId="77777777" w:rsidR="00026C9F" w:rsidRPr="000D3A4E" w:rsidRDefault="00E35BF2" w:rsidP="000D3A4E">
      <w:pPr>
        <w:pStyle w:val="ListParagraph"/>
        <w:numPr>
          <w:ilvl w:val="0"/>
          <w:numId w:val="3"/>
        </w:numPr>
        <w:rPr>
          <w:szCs w:val="24"/>
        </w:rPr>
      </w:pPr>
      <w:r w:rsidRPr="000D3A4E">
        <w:rPr>
          <w:szCs w:val="24"/>
        </w:rPr>
        <w:t>Submitting the same paper in two different courses without knowledge and consent of all faculty</w:t>
      </w:r>
      <w:r w:rsidR="00026C9F" w:rsidRPr="000D3A4E">
        <w:rPr>
          <w:szCs w:val="24"/>
        </w:rPr>
        <w:t xml:space="preserve"> </w:t>
      </w:r>
      <w:r w:rsidRPr="000D3A4E">
        <w:rPr>
          <w:szCs w:val="24"/>
        </w:rPr>
        <w:t>members involved,</w:t>
      </w:r>
    </w:p>
    <w:p w14:paraId="5E41D1EA" w14:textId="77777777" w:rsidR="00026C9F" w:rsidRPr="000D3A4E" w:rsidRDefault="00E35BF2" w:rsidP="000D3A4E">
      <w:pPr>
        <w:pStyle w:val="ListParagraph"/>
        <w:numPr>
          <w:ilvl w:val="0"/>
          <w:numId w:val="3"/>
        </w:numPr>
        <w:rPr>
          <w:szCs w:val="24"/>
        </w:rPr>
      </w:pPr>
      <w:r w:rsidRPr="000D3A4E">
        <w:rPr>
          <w:szCs w:val="24"/>
        </w:rPr>
        <w:t>Obtaining academic material through stealing or other unauthorized means,</w:t>
      </w:r>
    </w:p>
    <w:p w14:paraId="1E1EE124" w14:textId="77777777" w:rsidR="00E35BF2" w:rsidRPr="000D3A4E" w:rsidRDefault="00E35BF2" w:rsidP="000D3A4E">
      <w:pPr>
        <w:pStyle w:val="ListParagraph"/>
        <w:numPr>
          <w:ilvl w:val="0"/>
          <w:numId w:val="3"/>
        </w:numPr>
        <w:rPr>
          <w:szCs w:val="24"/>
        </w:rPr>
      </w:pPr>
      <w:r w:rsidRPr="000D3A4E">
        <w:rPr>
          <w:szCs w:val="24"/>
        </w:rPr>
        <w:t>Falsification of research findings and methodology.</w:t>
      </w:r>
    </w:p>
    <w:p w14:paraId="21AFE178" w14:textId="77777777" w:rsidR="00026C9F" w:rsidRPr="000D3A4E" w:rsidRDefault="00026C9F" w:rsidP="000D3A4E">
      <w:pPr>
        <w:rPr>
          <w:szCs w:val="24"/>
        </w:rPr>
      </w:pPr>
    </w:p>
    <w:p w14:paraId="736985B1" w14:textId="77777777" w:rsidR="00E35BF2" w:rsidRPr="000D3A4E" w:rsidRDefault="00E35BF2" w:rsidP="000D3A4E">
      <w:pPr>
        <w:rPr>
          <w:szCs w:val="24"/>
        </w:rPr>
      </w:pPr>
      <w:r w:rsidRPr="000D3A4E">
        <w:rPr>
          <w:szCs w:val="24"/>
        </w:rPr>
        <w:t>Academic Misconduct is unacceptable behavior in all Hocking College courses. A student observed or found to be</w:t>
      </w:r>
      <w:r w:rsidR="00026C9F" w:rsidRPr="000D3A4E">
        <w:rPr>
          <w:szCs w:val="24"/>
        </w:rPr>
        <w:t xml:space="preserve"> </w:t>
      </w:r>
      <w:r w:rsidRPr="000D3A4E">
        <w:rPr>
          <w:szCs w:val="24"/>
        </w:rPr>
        <w:t>engaged in academic misconduct on a test or assignment in this course will receive will be held accountable as</w:t>
      </w:r>
      <w:r w:rsidR="00026C9F" w:rsidRPr="000D3A4E">
        <w:rPr>
          <w:szCs w:val="24"/>
        </w:rPr>
        <w:t xml:space="preserve"> </w:t>
      </w:r>
      <w:r w:rsidRPr="000D3A4E">
        <w:rPr>
          <w:szCs w:val="24"/>
        </w:rPr>
        <w:t>described by the academic school policy in addition to the Hocking College student code of conduct. A written report of</w:t>
      </w:r>
      <w:r w:rsidR="00026C9F" w:rsidRPr="000D3A4E">
        <w:rPr>
          <w:szCs w:val="24"/>
        </w:rPr>
        <w:t xml:space="preserve"> </w:t>
      </w:r>
      <w:r w:rsidRPr="000D3A4E">
        <w:rPr>
          <w:szCs w:val="24"/>
        </w:rPr>
        <w:t xml:space="preserve">the incident, signed by the instructor and the student, will be </w:t>
      </w:r>
      <w:r w:rsidRPr="000D3A4E">
        <w:rPr>
          <w:szCs w:val="24"/>
        </w:rPr>
        <w:lastRenderedPageBreak/>
        <w:t>submitted to the Campus Judiciaries Office. The Office of</w:t>
      </w:r>
      <w:r w:rsidR="00026C9F" w:rsidRPr="000D3A4E">
        <w:rPr>
          <w:szCs w:val="24"/>
        </w:rPr>
        <w:t xml:space="preserve"> </w:t>
      </w:r>
      <w:r w:rsidRPr="000D3A4E">
        <w:rPr>
          <w:szCs w:val="24"/>
        </w:rPr>
        <w:t>Student Rights and Responsibilities and Judicial Affairs will conduct a judicial proceeding with the accused</w:t>
      </w:r>
      <w:r w:rsidR="00026C9F" w:rsidRPr="000D3A4E">
        <w:rPr>
          <w:szCs w:val="24"/>
        </w:rPr>
        <w:t xml:space="preserve"> </w:t>
      </w:r>
      <w:r w:rsidRPr="000D3A4E">
        <w:rPr>
          <w:szCs w:val="24"/>
        </w:rPr>
        <w:t>student, resulting in a finding of "In Violation" or "Not In Violation" of the Hocking College Code of Conduct.</w:t>
      </w:r>
      <w:r w:rsidR="00026C9F" w:rsidRPr="000D3A4E">
        <w:rPr>
          <w:szCs w:val="24"/>
        </w:rPr>
        <w:t xml:space="preserve">  </w:t>
      </w:r>
      <w:r w:rsidRPr="000D3A4E">
        <w:rPr>
          <w:szCs w:val="24"/>
        </w:rPr>
        <w:t>The outcome of the judicial process will not be used to modify or validate the specific consequence as</w:t>
      </w:r>
      <w:r w:rsidR="00026C9F" w:rsidRPr="000D3A4E">
        <w:rPr>
          <w:szCs w:val="24"/>
        </w:rPr>
        <w:t xml:space="preserve"> decided by the individual </w:t>
      </w:r>
      <w:r w:rsidRPr="000D3A4E">
        <w:rPr>
          <w:szCs w:val="24"/>
        </w:rPr>
        <w:t>faculty/program or academic unit, but may be used to determine future Judicial</w:t>
      </w:r>
      <w:r w:rsidR="00026C9F" w:rsidRPr="000D3A4E">
        <w:rPr>
          <w:szCs w:val="24"/>
        </w:rPr>
        <w:t xml:space="preserve"> </w:t>
      </w:r>
      <w:r w:rsidRPr="000D3A4E">
        <w:rPr>
          <w:szCs w:val="24"/>
        </w:rPr>
        <w:t>consequences, in demonstrating a pattern of behavior on the part of the student.</w:t>
      </w:r>
    </w:p>
    <w:p w14:paraId="323AD3FC" w14:textId="77777777" w:rsidR="00E35BF2" w:rsidRPr="000D3A4E" w:rsidRDefault="00E35BF2" w:rsidP="000D3A4E">
      <w:pPr>
        <w:rPr>
          <w:szCs w:val="24"/>
        </w:rPr>
      </w:pPr>
    </w:p>
    <w:p w14:paraId="15E3279E" w14:textId="77777777" w:rsidR="00E35BF2" w:rsidRPr="000D3A4E" w:rsidRDefault="00E35BF2" w:rsidP="000D3A4E">
      <w:pPr>
        <w:rPr>
          <w:szCs w:val="24"/>
        </w:rPr>
      </w:pPr>
      <w:r w:rsidRPr="000D3A4E">
        <w:rPr>
          <w:szCs w:val="24"/>
        </w:rPr>
        <w:t>Further information pertaining to Academic Misconduct can be found by contacting the Office of Student Rights and</w:t>
      </w:r>
      <w:r w:rsidR="00026C9F" w:rsidRPr="000D3A4E">
        <w:rPr>
          <w:szCs w:val="24"/>
        </w:rPr>
        <w:t xml:space="preserve"> </w:t>
      </w:r>
      <w:r w:rsidRPr="000D3A4E">
        <w:rPr>
          <w:szCs w:val="24"/>
        </w:rPr>
        <w:t>Responsibilities and Judicial Affairs, JL 269, or by referring to the Student Code of Conduct found on the Hocking</w:t>
      </w:r>
      <w:r w:rsidR="00026C9F" w:rsidRPr="000D3A4E">
        <w:rPr>
          <w:szCs w:val="24"/>
        </w:rPr>
        <w:t xml:space="preserve"> </w:t>
      </w:r>
      <w:r w:rsidRPr="000D3A4E">
        <w:rPr>
          <w:szCs w:val="24"/>
        </w:rPr>
        <w:t>College website (www.hocking.edu).</w:t>
      </w:r>
    </w:p>
    <w:p w14:paraId="5A007F97" w14:textId="77777777" w:rsidR="00026C9F" w:rsidRPr="000D3A4E" w:rsidRDefault="00026C9F" w:rsidP="000D3A4E">
      <w:pPr>
        <w:rPr>
          <w:szCs w:val="24"/>
        </w:rPr>
      </w:pPr>
    </w:p>
    <w:p w14:paraId="602B9BAB" w14:textId="77777777" w:rsidR="00E35BF2" w:rsidRPr="000749F4" w:rsidRDefault="00E35BF2" w:rsidP="000D3A4E">
      <w:pPr>
        <w:rPr>
          <w:b/>
          <w:szCs w:val="24"/>
        </w:rPr>
      </w:pPr>
      <w:r w:rsidRPr="000749F4">
        <w:rPr>
          <w:b/>
          <w:szCs w:val="24"/>
        </w:rPr>
        <w:t>ACADEMIC GRADE APPEAL PROCESS</w:t>
      </w:r>
    </w:p>
    <w:p w14:paraId="03FFEAD5" w14:textId="582A6093" w:rsidR="00E35BF2" w:rsidRPr="000D3A4E" w:rsidRDefault="00E35BF2" w:rsidP="000D3A4E">
      <w:pPr>
        <w:rPr>
          <w:szCs w:val="24"/>
        </w:rPr>
      </w:pPr>
      <w:r w:rsidRPr="000D3A4E">
        <w:rPr>
          <w:szCs w:val="24"/>
        </w:rPr>
        <w:t>Academic grade appeals consist of complaints from students concerning final grades given. The Appeals Process is</w:t>
      </w:r>
      <w:r w:rsidR="00026C9F" w:rsidRPr="000D3A4E">
        <w:rPr>
          <w:szCs w:val="24"/>
        </w:rPr>
        <w:t xml:space="preserve"> </w:t>
      </w:r>
      <w:r w:rsidRPr="000D3A4E">
        <w:rPr>
          <w:szCs w:val="24"/>
        </w:rPr>
        <w:t>available only for final grades not for an individually graded assignment. When a student believes that his or her</w:t>
      </w:r>
      <w:r w:rsidR="00026C9F" w:rsidRPr="000D3A4E">
        <w:rPr>
          <w:szCs w:val="24"/>
        </w:rPr>
        <w:t xml:space="preserve"> </w:t>
      </w:r>
      <w:r w:rsidRPr="000D3A4E">
        <w:rPr>
          <w:szCs w:val="24"/>
        </w:rPr>
        <w:t>academic performance has been unfairly or improperly graded, the first recourse will be communication with the faculty</w:t>
      </w:r>
      <w:r w:rsidR="00026C9F" w:rsidRPr="000D3A4E">
        <w:rPr>
          <w:szCs w:val="24"/>
        </w:rPr>
        <w:t xml:space="preserve"> </w:t>
      </w:r>
      <w:r w:rsidRPr="000D3A4E">
        <w:rPr>
          <w:szCs w:val="24"/>
        </w:rPr>
        <w:t xml:space="preserve">member in an attempt to resolve the complaint. A student appeal of a final grade must </w:t>
      </w:r>
      <w:r w:rsidR="00F01C63">
        <w:rPr>
          <w:szCs w:val="24"/>
        </w:rPr>
        <w:t>be formally initiated within two weeks</w:t>
      </w:r>
      <w:r w:rsidRPr="000D3A4E">
        <w:rPr>
          <w:szCs w:val="24"/>
        </w:rPr>
        <w:t xml:space="preserve"> of the grade being posted. Students should understand that the burden of proof is theirs to demonstrate. Please</w:t>
      </w:r>
      <w:r w:rsidR="00745D3B" w:rsidRPr="000D3A4E">
        <w:rPr>
          <w:szCs w:val="24"/>
        </w:rPr>
        <w:t xml:space="preserve"> </w:t>
      </w:r>
      <w:r w:rsidRPr="000D3A4E">
        <w:rPr>
          <w:szCs w:val="24"/>
        </w:rPr>
        <w:t>visit the College web site for more appeal information.</w:t>
      </w:r>
      <w:r w:rsidR="00F01C63">
        <w:rPr>
          <w:szCs w:val="24"/>
        </w:rPr>
        <w:t xml:space="preserve"> </w:t>
      </w:r>
      <w:hyperlink r:id="rId5" w:history="1">
        <w:r w:rsidR="00F01C63" w:rsidRPr="00F01C63">
          <w:rPr>
            <w:rStyle w:val="Hyperlink"/>
            <w:szCs w:val="24"/>
          </w:rPr>
          <w:t>http://www.hocking.edu/studentaffairs/academicappeal</w:t>
        </w:r>
      </w:hyperlink>
      <w:r w:rsidR="00F01C63">
        <w:rPr>
          <w:szCs w:val="24"/>
        </w:rPr>
        <w:t xml:space="preserve"> </w:t>
      </w:r>
    </w:p>
    <w:p w14:paraId="42E3EA9A" w14:textId="77777777" w:rsidR="00745D3B" w:rsidRPr="000D3A4E" w:rsidRDefault="00745D3B" w:rsidP="000D3A4E">
      <w:pPr>
        <w:rPr>
          <w:szCs w:val="24"/>
        </w:rPr>
      </w:pPr>
    </w:p>
    <w:p w14:paraId="3CABF40E" w14:textId="77777777" w:rsidR="00E35BF2" w:rsidRPr="000749F4" w:rsidRDefault="00E35BF2" w:rsidP="000D3A4E">
      <w:pPr>
        <w:rPr>
          <w:b/>
          <w:szCs w:val="24"/>
        </w:rPr>
      </w:pPr>
      <w:r w:rsidRPr="000749F4">
        <w:rPr>
          <w:b/>
          <w:szCs w:val="24"/>
        </w:rPr>
        <w:t>STUDENT GRIEVANCE DUE PROCESS PROCEDURES</w:t>
      </w:r>
    </w:p>
    <w:p w14:paraId="2BBE9C52" w14:textId="77777777" w:rsidR="00E35BF2" w:rsidRPr="000D3A4E" w:rsidRDefault="00E35BF2" w:rsidP="000D3A4E">
      <w:pPr>
        <w:rPr>
          <w:szCs w:val="24"/>
        </w:rPr>
      </w:pPr>
      <w:r w:rsidRPr="000D3A4E">
        <w:rPr>
          <w:szCs w:val="24"/>
        </w:rPr>
        <w:t>Due process procedures for the College are located in the current Student Code of Conduct listed as Hocking College</w:t>
      </w:r>
      <w:r w:rsidR="00745D3B" w:rsidRPr="000D3A4E">
        <w:rPr>
          <w:szCs w:val="24"/>
        </w:rPr>
        <w:t xml:space="preserve"> </w:t>
      </w:r>
      <w:r w:rsidRPr="000D3A4E">
        <w:rPr>
          <w:szCs w:val="24"/>
        </w:rPr>
        <w:t>Student Grievance Procedures available online under the current student link on the Hocking College website.</w:t>
      </w:r>
    </w:p>
    <w:p w14:paraId="4A7FCA75" w14:textId="77777777" w:rsidR="00745D3B" w:rsidRPr="000D3A4E" w:rsidRDefault="00745D3B" w:rsidP="000D3A4E">
      <w:pPr>
        <w:rPr>
          <w:szCs w:val="24"/>
        </w:rPr>
      </w:pPr>
    </w:p>
    <w:p w14:paraId="2386CE16" w14:textId="77777777" w:rsidR="00E35BF2" w:rsidRPr="000749F4" w:rsidRDefault="00E35BF2" w:rsidP="000D3A4E">
      <w:pPr>
        <w:rPr>
          <w:b/>
          <w:sz w:val="28"/>
          <w:szCs w:val="28"/>
        </w:rPr>
      </w:pPr>
      <w:r w:rsidRPr="000749F4">
        <w:rPr>
          <w:b/>
          <w:sz w:val="28"/>
          <w:szCs w:val="28"/>
        </w:rPr>
        <w:t>ACCOMMODATIONS</w:t>
      </w:r>
    </w:p>
    <w:p w14:paraId="059CE4D5" w14:textId="77777777" w:rsidR="00E35BF2" w:rsidRPr="000749F4" w:rsidRDefault="00E35BF2" w:rsidP="000D3A4E">
      <w:pPr>
        <w:rPr>
          <w:b/>
          <w:szCs w:val="24"/>
        </w:rPr>
      </w:pPr>
      <w:r w:rsidRPr="000749F4">
        <w:rPr>
          <w:b/>
          <w:szCs w:val="24"/>
        </w:rPr>
        <w:t>DISABILITIES NOTICE</w:t>
      </w:r>
    </w:p>
    <w:p w14:paraId="6F0373C0" w14:textId="212D9BB7" w:rsidR="00E35BF2" w:rsidRPr="000D3A4E" w:rsidRDefault="00E35BF2" w:rsidP="000D3A4E">
      <w:pPr>
        <w:rPr>
          <w:szCs w:val="24"/>
        </w:rPr>
      </w:pPr>
      <w:r w:rsidRPr="000D3A4E">
        <w:rPr>
          <w:szCs w:val="24"/>
        </w:rPr>
        <w:t>In conformance with the Americans with Disabilities Act of 1990, Hocking College will make reasonable</w:t>
      </w:r>
      <w:r w:rsidR="00745D3B" w:rsidRPr="000D3A4E">
        <w:rPr>
          <w:szCs w:val="24"/>
        </w:rPr>
        <w:t xml:space="preserve"> </w:t>
      </w:r>
      <w:r w:rsidRPr="000D3A4E">
        <w:rPr>
          <w:szCs w:val="24"/>
        </w:rPr>
        <w:t>accommodations to its practices to assure nondiscrimination on the basis of disability. The Access Center/Office of</w:t>
      </w:r>
      <w:r w:rsidR="00745D3B" w:rsidRPr="000D3A4E">
        <w:rPr>
          <w:szCs w:val="24"/>
        </w:rPr>
        <w:t xml:space="preserve"> </w:t>
      </w:r>
      <w:r w:rsidR="00F01C63">
        <w:rPr>
          <w:szCs w:val="24"/>
        </w:rPr>
        <w:t>Disabilities Services in DVD 114</w:t>
      </w:r>
      <w:r w:rsidRPr="000D3A4E">
        <w:rPr>
          <w:szCs w:val="24"/>
        </w:rPr>
        <w:t xml:space="preserve"> is dedicated to serving the various needs of individuals with documented disabilities and</w:t>
      </w:r>
      <w:r w:rsidR="00745D3B" w:rsidRPr="000D3A4E">
        <w:rPr>
          <w:szCs w:val="24"/>
        </w:rPr>
        <w:t xml:space="preserve"> </w:t>
      </w:r>
      <w:r w:rsidRPr="000D3A4E">
        <w:rPr>
          <w:szCs w:val="24"/>
        </w:rPr>
        <w:t>to promoting their full participation in college life.</w:t>
      </w:r>
    </w:p>
    <w:p w14:paraId="2F0760AA" w14:textId="77777777" w:rsidR="00745D3B" w:rsidRPr="000D3A4E" w:rsidRDefault="00745D3B" w:rsidP="000D3A4E">
      <w:pPr>
        <w:rPr>
          <w:szCs w:val="24"/>
        </w:rPr>
      </w:pPr>
    </w:p>
    <w:p w14:paraId="55C9306D" w14:textId="474C3CFA" w:rsidR="00E35BF2" w:rsidRPr="000749F4" w:rsidRDefault="005044CC" w:rsidP="000D3A4E">
      <w:pPr>
        <w:rPr>
          <w:b/>
          <w:szCs w:val="24"/>
        </w:rPr>
      </w:pPr>
      <w:r>
        <w:rPr>
          <w:b/>
          <w:szCs w:val="24"/>
        </w:rPr>
        <w:t>ACADEMIC</w:t>
      </w:r>
      <w:r w:rsidR="00E35BF2" w:rsidRPr="000749F4">
        <w:rPr>
          <w:b/>
          <w:szCs w:val="24"/>
        </w:rPr>
        <w:t xml:space="preserve"> </w:t>
      </w:r>
      <w:r w:rsidR="00F01C63">
        <w:rPr>
          <w:b/>
          <w:szCs w:val="24"/>
        </w:rPr>
        <w:t>SUCCESS CENTER</w:t>
      </w:r>
    </w:p>
    <w:p w14:paraId="2EF5C722" w14:textId="002CDFC8" w:rsidR="005044CC" w:rsidRPr="005044CC" w:rsidRDefault="005044CC" w:rsidP="005044CC">
      <w:pPr>
        <w:rPr>
          <w:szCs w:val="24"/>
        </w:rPr>
      </w:pPr>
      <w:r>
        <w:t xml:space="preserve">The Academic Success Center is located in the first floor of Davidson Hall.  The Academic Success Center houses the Testing Center, Library services, The Access Center, tutoring services, and guided study programs.   It provides a space to form learning communities and also provides services to help students succeed.  </w:t>
      </w:r>
    </w:p>
    <w:p w14:paraId="717C566D" w14:textId="77777777" w:rsidR="00AD2710" w:rsidRDefault="00AD2710" w:rsidP="000D3A4E">
      <w:pPr>
        <w:rPr>
          <w:szCs w:val="24"/>
        </w:rPr>
      </w:pPr>
    </w:p>
    <w:p w14:paraId="54919BE0" w14:textId="71699A52" w:rsidR="005044CC" w:rsidRDefault="005044CC" w:rsidP="000D3A4E">
      <w:pPr>
        <w:rPr>
          <w:b/>
          <w:szCs w:val="24"/>
        </w:rPr>
      </w:pPr>
    </w:p>
    <w:p w14:paraId="6A30E90D" w14:textId="77777777" w:rsidR="005044CC" w:rsidRDefault="005044CC" w:rsidP="000D3A4E">
      <w:pPr>
        <w:rPr>
          <w:b/>
          <w:szCs w:val="24"/>
        </w:rPr>
      </w:pPr>
    </w:p>
    <w:p w14:paraId="01653BD5" w14:textId="7115BE42" w:rsidR="00F01C63" w:rsidRPr="00F01C63" w:rsidRDefault="00F01C63" w:rsidP="000D3A4E">
      <w:pPr>
        <w:rPr>
          <w:b/>
          <w:szCs w:val="24"/>
        </w:rPr>
      </w:pPr>
      <w:r w:rsidRPr="00F01C63">
        <w:rPr>
          <w:b/>
          <w:szCs w:val="24"/>
        </w:rPr>
        <w:lastRenderedPageBreak/>
        <w:t>ATTENDANCE POLICY</w:t>
      </w:r>
    </w:p>
    <w:p w14:paraId="20AD2442" w14:textId="77777777" w:rsidR="001F0D73" w:rsidRPr="00C41215" w:rsidRDefault="001F0D73" w:rsidP="001F0D73">
      <w:pPr>
        <w:autoSpaceDE w:val="0"/>
        <w:autoSpaceDN w:val="0"/>
        <w:adjustRightInd w:val="0"/>
        <w:rPr>
          <w:rFonts w:ascii="Calibri" w:hAnsi="Calibri" w:cs="Times-Bold"/>
          <w:bCs/>
          <w:color w:val="000000"/>
          <w:szCs w:val="24"/>
        </w:rPr>
      </w:pPr>
      <w:r w:rsidRPr="00DF71F3">
        <w:rPr>
          <w:rFonts w:ascii="Calibri" w:hAnsi="Calibri" w:cs="Times-Bold"/>
          <w:bCs/>
          <w:color w:val="000000"/>
          <w:szCs w:val="24"/>
        </w:rPr>
        <w:t xml:space="preserve">Students </w:t>
      </w:r>
      <w:r>
        <w:rPr>
          <w:rFonts w:ascii="Calibri" w:hAnsi="Calibri" w:cs="Times-Bold"/>
          <w:bCs/>
          <w:color w:val="000000"/>
          <w:szCs w:val="24"/>
        </w:rPr>
        <w:t xml:space="preserve">are expected to attend all classes to ensure academic success.  Instructors will report attendance in each class using the following categories: Present, Absent, Absent Excused and Late.  Attendance will be reported and/or updated each week by Sunday at midnight.  </w:t>
      </w:r>
    </w:p>
    <w:p w14:paraId="2D54B485" w14:textId="77777777" w:rsidR="001F0D73" w:rsidRDefault="001F0D73" w:rsidP="001F0D73">
      <w:pPr>
        <w:autoSpaceDE w:val="0"/>
        <w:autoSpaceDN w:val="0"/>
        <w:adjustRightInd w:val="0"/>
        <w:rPr>
          <w:rFonts w:ascii="Calibri" w:hAnsi="Calibri" w:cs="Times-Bold"/>
          <w:bCs/>
          <w:color w:val="000000"/>
          <w:szCs w:val="24"/>
        </w:rPr>
      </w:pPr>
    </w:p>
    <w:p w14:paraId="259E232A" w14:textId="77777777" w:rsidR="001F0D73" w:rsidRDefault="001F0D73" w:rsidP="001F0D73">
      <w:pPr>
        <w:autoSpaceDE w:val="0"/>
        <w:autoSpaceDN w:val="0"/>
        <w:adjustRightInd w:val="0"/>
        <w:rPr>
          <w:rFonts w:ascii="Calibri" w:hAnsi="Calibri" w:cs="Times-Bold"/>
          <w:bCs/>
          <w:color w:val="000000"/>
          <w:szCs w:val="24"/>
        </w:rPr>
      </w:pPr>
      <w:r>
        <w:rPr>
          <w:rFonts w:ascii="Calibri" w:hAnsi="Calibri" w:cs="Times-Bold"/>
          <w:bCs/>
          <w:color w:val="000000"/>
          <w:szCs w:val="24"/>
        </w:rPr>
        <w:t>Failure to attend will result in the following:</w:t>
      </w:r>
    </w:p>
    <w:p w14:paraId="3EB7DBB9" w14:textId="77777777" w:rsidR="001F0D73" w:rsidRDefault="001F0D73" w:rsidP="001F0D73">
      <w:pPr>
        <w:autoSpaceDE w:val="0"/>
        <w:autoSpaceDN w:val="0"/>
        <w:adjustRightInd w:val="0"/>
        <w:rPr>
          <w:rFonts w:ascii="Calibri" w:hAnsi="Calibri" w:cs="Times-Bold"/>
          <w:bCs/>
          <w:color w:val="000000"/>
          <w:szCs w:val="24"/>
        </w:rPr>
      </w:pPr>
    </w:p>
    <w:p w14:paraId="2E751D67" w14:textId="77777777" w:rsidR="001F0D73" w:rsidRDefault="001F0D73" w:rsidP="001F0D73">
      <w:pPr>
        <w:pStyle w:val="ListParagraph"/>
        <w:numPr>
          <w:ilvl w:val="0"/>
          <w:numId w:val="6"/>
        </w:numPr>
        <w:autoSpaceDE w:val="0"/>
        <w:autoSpaceDN w:val="0"/>
        <w:adjustRightInd w:val="0"/>
        <w:rPr>
          <w:rFonts w:ascii="Calibri" w:hAnsi="Calibri" w:cs="Times-Bold"/>
          <w:bCs/>
          <w:color w:val="000000"/>
          <w:szCs w:val="24"/>
        </w:rPr>
      </w:pPr>
      <w:r>
        <w:rPr>
          <w:rFonts w:ascii="Calibri" w:hAnsi="Calibri" w:cs="Times-Bold"/>
          <w:bCs/>
          <w:color w:val="000000"/>
          <w:szCs w:val="24"/>
        </w:rPr>
        <w:t>Following</w:t>
      </w:r>
      <w:r w:rsidRPr="00DE3123">
        <w:rPr>
          <w:rFonts w:ascii="Calibri" w:hAnsi="Calibri" w:cs="Times-Bold"/>
          <w:bCs/>
          <w:color w:val="000000"/>
          <w:szCs w:val="24"/>
        </w:rPr>
        <w:t xml:space="preserve"> the 15</w:t>
      </w:r>
      <w:r w:rsidRPr="00DE3123">
        <w:rPr>
          <w:rFonts w:ascii="Calibri" w:hAnsi="Calibri" w:cs="Times-Bold"/>
          <w:bCs/>
          <w:color w:val="000000"/>
          <w:szCs w:val="24"/>
          <w:vertAlign w:val="superscript"/>
        </w:rPr>
        <w:t>th</w:t>
      </w:r>
      <w:r>
        <w:rPr>
          <w:rFonts w:ascii="Calibri" w:hAnsi="Calibri" w:cs="Times-Bold"/>
          <w:bCs/>
          <w:color w:val="000000"/>
          <w:szCs w:val="24"/>
        </w:rPr>
        <w:t xml:space="preserve"> calendar day of the semester</w:t>
      </w:r>
      <w:r w:rsidRPr="00DE3123">
        <w:rPr>
          <w:rFonts w:ascii="Calibri" w:hAnsi="Calibri" w:cs="Times-Bold"/>
          <w:bCs/>
          <w:color w:val="000000"/>
          <w:szCs w:val="24"/>
        </w:rPr>
        <w:t>, a student who has never attended a</w:t>
      </w:r>
      <w:r>
        <w:rPr>
          <w:rFonts w:ascii="Calibri" w:hAnsi="Calibri" w:cs="Times-Bold"/>
          <w:bCs/>
          <w:color w:val="000000"/>
          <w:szCs w:val="24"/>
        </w:rPr>
        <w:t xml:space="preserve"> </w:t>
      </w:r>
      <w:r w:rsidRPr="00DE3123">
        <w:rPr>
          <w:rFonts w:ascii="Calibri" w:hAnsi="Calibri" w:cs="Times-Bold"/>
          <w:bCs/>
          <w:color w:val="000000"/>
          <w:szCs w:val="24"/>
        </w:rPr>
        <w:t>course(s) will be Administratively Dropped from the course(s).</w:t>
      </w:r>
    </w:p>
    <w:p w14:paraId="5DF5C00C" w14:textId="77777777" w:rsidR="001F0D73" w:rsidRDefault="001F0D73" w:rsidP="001F0D73">
      <w:pPr>
        <w:pStyle w:val="ListParagraph"/>
        <w:autoSpaceDE w:val="0"/>
        <w:autoSpaceDN w:val="0"/>
        <w:adjustRightInd w:val="0"/>
        <w:rPr>
          <w:rFonts w:ascii="Calibri" w:hAnsi="Calibri" w:cs="Times-Bold"/>
          <w:bCs/>
          <w:color w:val="000000"/>
          <w:szCs w:val="24"/>
        </w:rPr>
      </w:pPr>
    </w:p>
    <w:p w14:paraId="37D57F13" w14:textId="77777777" w:rsidR="001F0D73" w:rsidRDefault="001F0D73" w:rsidP="001F0D73">
      <w:pPr>
        <w:pStyle w:val="ListParagraph"/>
        <w:autoSpaceDE w:val="0"/>
        <w:autoSpaceDN w:val="0"/>
        <w:adjustRightInd w:val="0"/>
        <w:rPr>
          <w:rFonts w:ascii="Calibri" w:hAnsi="Calibri" w:cs="Times-Bold"/>
          <w:bCs/>
          <w:color w:val="000000"/>
          <w:szCs w:val="24"/>
        </w:rPr>
      </w:pPr>
      <w:r>
        <w:rPr>
          <w:rFonts w:ascii="Calibri" w:hAnsi="Calibri" w:cs="Times-Bold"/>
          <w:bCs/>
          <w:color w:val="000000"/>
          <w:szCs w:val="24"/>
        </w:rPr>
        <w:t xml:space="preserve">16 - </w:t>
      </w:r>
      <w:proofErr w:type="gramStart"/>
      <w:r>
        <w:rPr>
          <w:rFonts w:ascii="Calibri" w:hAnsi="Calibri" w:cs="Times-Bold"/>
          <w:bCs/>
          <w:color w:val="000000"/>
          <w:szCs w:val="24"/>
        </w:rPr>
        <w:t>week</w:t>
      </w:r>
      <w:proofErr w:type="gramEnd"/>
      <w:r>
        <w:rPr>
          <w:rFonts w:ascii="Calibri" w:hAnsi="Calibri" w:cs="Times-Bold"/>
          <w:bCs/>
          <w:color w:val="000000"/>
          <w:szCs w:val="24"/>
        </w:rPr>
        <w:t xml:space="preserve"> courses</w:t>
      </w:r>
    </w:p>
    <w:p w14:paraId="7B33C59D" w14:textId="3D9173A1" w:rsidR="001F0D73" w:rsidRPr="001F0D73" w:rsidRDefault="001F0D73" w:rsidP="001F0D73">
      <w:pPr>
        <w:pStyle w:val="ListParagraph"/>
        <w:numPr>
          <w:ilvl w:val="1"/>
          <w:numId w:val="6"/>
        </w:numPr>
        <w:autoSpaceDE w:val="0"/>
        <w:autoSpaceDN w:val="0"/>
        <w:adjustRightInd w:val="0"/>
        <w:rPr>
          <w:rFonts w:ascii="Calibri" w:hAnsi="Calibri" w:cs="Times-Bold"/>
          <w:bCs/>
          <w:color w:val="000000"/>
          <w:szCs w:val="24"/>
        </w:rPr>
      </w:pPr>
      <w:r>
        <w:rPr>
          <w:rFonts w:ascii="Calibri" w:hAnsi="Calibri" w:cs="Times-Bold"/>
          <w:bCs/>
          <w:color w:val="000000"/>
          <w:szCs w:val="24"/>
        </w:rPr>
        <w:t>Upon the 4</w:t>
      </w:r>
      <w:r w:rsidRPr="00DE3123">
        <w:rPr>
          <w:rFonts w:ascii="Calibri" w:hAnsi="Calibri" w:cs="Times-Bold"/>
          <w:bCs/>
          <w:color w:val="000000"/>
          <w:szCs w:val="24"/>
          <w:vertAlign w:val="superscript"/>
        </w:rPr>
        <w:t>th</w:t>
      </w:r>
      <w:r>
        <w:rPr>
          <w:rFonts w:ascii="Calibri" w:hAnsi="Calibri" w:cs="Times-Bold"/>
          <w:bCs/>
          <w:color w:val="000000"/>
          <w:szCs w:val="24"/>
        </w:rPr>
        <w:t xml:space="preserve"> absence, a student will be </w:t>
      </w:r>
      <w:r w:rsidRPr="00DE3123">
        <w:rPr>
          <w:rFonts w:ascii="Calibri" w:hAnsi="Calibri" w:cs="Times-Bold"/>
          <w:bCs/>
          <w:color w:val="000000"/>
          <w:szCs w:val="24"/>
        </w:rPr>
        <w:t>Administratively Dropped from the course(s).</w:t>
      </w:r>
    </w:p>
    <w:p w14:paraId="0C3115EB" w14:textId="77777777" w:rsidR="001F0D73" w:rsidRDefault="001F0D73" w:rsidP="001F0D73">
      <w:pPr>
        <w:pStyle w:val="ListParagraph"/>
        <w:autoSpaceDE w:val="0"/>
        <w:autoSpaceDN w:val="0"/>
        <w:adjustRightInd w:val="0"/>
        <w:rPr>
          <w:rFonts w:ascii="Calibri" w:hAnsi="Calibri" w:cs="Times-Bold"/>
          <w:bCs/>
          <w:color w:val="000000"/>
          <w:szCs w:val="24"/>
        </w:rPr>
      </w:pPr>
      <w:proofErr w:type="gramStart"/>
      <w:r>
        <w:rPr>
          <w:rFonts w:ascii="Calibri" w:hAnsi="Calibri" w:cs="Times-Bold"/>
          <w:bCs/>
          <w:color w:val="000000"/>
          <w:szCs w:val="24"/>
        </w:rPr>
        <w:t>8</w:t>
      </w:r>
      <w:r>
        <w:rPr>
          <w:rFonts w:ascii="Calibri" w:hAnsi="Calibri" w:cs="Times-Bold"/>
          <w:bCs/>
          <w:color w:val="000000"/>
          <w:szCs w:val="24"/>
          <w:vertAlign w:val="superscript"/>
        </w:rPr>
        <w:t xml:space="preserve"> </w:t>
      </w:r>
      <w:r>
        <w:rPr>
          <w:rFonts w:ascii="Calibri" w:hAnsi="Calibri" w:cs="Times-Bold"/>
          <w:bCs/>
          <w:color w:val="000000"/>
          <w:szCs w:val="24"/>
        </w:rPr>
        <w:t xml:space="preserve"> -</w:t>
      </w:r>
      <w:proofErr w:type="gramEnd"/>
      <w:r>
        <w:rPr>
          <w:rFonts w:ascii="Calibri" w:hAnsi="Calibri" w:cs="Times-Bold"/>
          <w:bCs/>
          <w:color w:val="000000"/>
          <w:szCs w:val="24"/>
        </w:rPr>
        <w:t xml:space="preserve"> week and online courses</w:t>
      </w:r>
    </w:p>
    <w:p w14:paraId="1341CB29" w14:textId="322F7404" w:rsidR="001F0D73" w:rsidRPr="001F0D73" w:rsidRDefault="001F0D73" w:rsidP="001F0D73">
      <w:pPr>
        <w:pStyle w:val="ListParagraph"/>
        <w:numPr>
          <w:ilvl w:val="1"/>
          <w:numId w:val="6"/>
        </w:numPr>
        <w:autoSpaceDE w:val="0"/>
        <w:autoSpaceDN w:val="0"/>
        <w:adjustRightInd w:val="0"/>
        <w:rPr>
          <w:rFonts w:ascii="Calibri" w:hAnsi="Calibri" w:cs="Times-Bold"/>
          <w:bCs/>
          <w:color w:val="000000"/>
          <w:szCs w:val="24"/>
        </w:rPr>
      </w:pPr>
      <w:r>
        <w:rPr>
          <w:rFonts w:ascii="Calibri" w:hAnsi="Calibri" w:cs="Times-Bold"/>
          <w:bCs/>
          <w:color w:val="000000"/>
          <w:szCs w:val="24"/>
        </w:rPr>
        <w:t>Upon the 2</w:t>
      </w:r>
      <w:r>
        <w:rPr>
          <w:rFonts w:ascii="Calibri" w:hAnsi="Calibri" w:cs="Times-Bold"/>
          <w:bCs/>
          <w:color w:val="000000"/>
          <w:szCs w:val="24"/>
          <w:vertAlign w:val="superscript"/>
        </w:rPr>
        <w:t>nd</w:t>
      </w:r>
      <w:r>
        <w:rPr>
          <w:rFonts w:ascii="Calibri" w:hAnsi="Calibri" w:cs="Times-Bold"/>
          <w:bCs/>
          <w:color w:val="000000"/>
          <w:szCs w:val="24"/>
        </w:rPr>
        <w:t xml:space="preserve"> absence, a student will be </w:t>
      </w:r>
      <w:r w:rsidRPr="00DE3123">
        <w:rPr>
          <w:rFonts w:ascii="Calibri" w:hAnsi="Calibri" w:cs="Times-Bold"/>
          <w:bCs/>
          <w:color w:val="000000"/>
          <w:szCs w:val="24"/>
        </w:rPr>
        <w:t>Administratively Dropped from the course(s).</w:t>
      </w:r>
    </w:p>
    <w:tbl>
      <w:tblPr>
        <w:tblStyle w:val="TableGrid"/>
        <w:tblpPr w:leftFromText="180" w:rightFromText="180" w:vertAnchor="text" w:horzAnchor="margin" w:tblpXSpec="center" w:tblpY="248"/>
        <w:tblW w:w="0" w:type="auto"/>
        <w:tblLook w:val="04A0" w:firstRow="1" w:lastRow="0" w:firstColumn="1" w:lastColumn="0" w:noHBand="0" w:noVBand="1"/>
      </w:tblPr>
      <w:tblGrid>
        <w:gridCol w:w="3618"/>
        <w:gridCol w:w="3667"/>
      </w:tblGrid>
      <w:tr w:rsidR="001F0D73" w14:paraId="66B01760" w14:textId="77777777" w:rsidTr="00BB75D2">
        <w:tc>
          <w:tcPr>
            <w:tcW w:w="3618" w:type="dxa"/>
            <w:shd w:val="clear" w:color="auto" w:fill="B8CCE4" w:themeFill="accent1" w:themeFillTint="66"/>
          </w:tcPr>
          <w:p w14:paraId="5E1BA681" w14:textId="77777777" w:rsidR="001F0D73" w:rsidRDefault="001F0D73" w:rsidP="00BB75D2">
            <w:pPr>
              <w:autoSpaceDE w:val="0"/>
              <w:autoSpaceDN w:val="0"/>
              <w:adjustRightInd w:val="0"/>
              <w:jc w:val="center"/>
              <w:rPr>
                <w:rFonts w:ascii="Calibri" w:hAnsi="Calibri" w:cs="Times-Bold"/>
                <w:bCs/>
                <w:color w:val="000000"/>
                <w:szCs w:val="24"/>
              </w:rPr>
            </w:pPr>
            <w:r>
              <w:rPr>
                <w:rFonts w:ascii="Calibri" w:hAnsi="Calibri" w:cs="Times-Bold"/>
                <w:bCs/>
                <w:color w:val="000000"/>
                <w:szCs w:val="24"/>
              </w:rPr>
              <w:t>Course Length</w:t>
            </w:r>
          </w:p>
        </w:tc>
        <w:tc>
          <w:tcPr>
            <w:tcW w:w="3667" w:type="dxa"/>
            <w:shd w:val="clear" w:color="auto" w:fill="B8CCE4" w:themeFill="accent1" w:themeFillTint="66"/>
          </w:tcPr>
          <w:p w14:paraId="65CF8F0F" w14:textId="77777777" w:rsidR="001F0D73" w:rsidRDefault="001F0D73" w:rsidP="00BB75D2">
            <w:pPr>
              <w:autoSpaceDE w:val="0"/>
              <w:autoSpaceDN w:val="0"/>
              <w:adjustRightInd w:val="0"/>
              <w:jc w:val="center"/>
              <w:rPr>
                <w:rFonts w:ascii="Calibri" w:hAnsi="Calibri" w:cs="Times-Bold"/>
                <w:bCs/>
                <w:color w:val="000000"/>
                <w:szCs w:val="24"/>
              </w:rPr>
            </w:pPr>
            <w:r>
              <w:rPr>
                <w:rFonts w:ascii="Calibri" w:hAnsi="Calibri" w:cs="Times-Bold"/>
                <w:bCs/>
                <w:color w:val="000000"/>
                <w:szCs w:val="24"/>
              </w:rPr>
              <w:t>Administratively Dropped Upon:</w:t>
            </w:r>
          </w:p>
        </w:tc>
      </w:tr>
      <w:tr w:rsidR="001F0D73" w14:paraId="6253A70E" w14:textId="77777777" w:rsidTr="00BB75D2">
        <w:tc>
          <w:tcPr>
            <w:tcW w:w="3618" w:type="dxa"/>
          </w:tcPr>
          <w:p w14:paraId="0C7DB16B" w14:textId="77777777" w:rsidR="001F0D73" w:rsidRDefault="001F0D73" w:rsidP="00BB75D2">
            <w:pPr>
              <w:autoSpaceDE w:val="0"/>
              <w:autoSpaceDN w:val="0"/>
              <w:adjustRightInd w:val="0"/>
              <w:rPr>
                <w:rFonts w:ascii="Calibri" w:hAnsi="Calibri" w:cs="Times-Bold"/>
                <w:bCs/>
                <w:color w:val="000000"/>
                <w:szCs w:val="24"/>
              </w:rPr>
            </w:pPr>
            <w:r>
              <w:rPr>
                <w:rFonts w:ascii="Calibri" w:hAnsi="Calibri" w:cs="Times-Bold"/>
                <w:bCs/>
                <w:color w:val="000000"/>
                <w:szCs w:val="24"/>
              </w:rPr>
              <w:t>16 -week courses</w:t>
            </w:r>
          </w:p>
        </w:tc>
        <w:tc>
          <w:tcPr>
            <w:tcW w:w="3667" w:type="dxa"/>
          </w:tcPr>
          <w:p w14:paraId="4D0C0CCB" w14:textId="77777777" w:rsidR="001F0D73" w:rsidRDefault="001F0D73" w:rsidP="00BB75D2">
            <w:pPr>
              <w:autoSpaceDE w:val="0"/>
              <w:autoSpaceDN w:val="0"/>
              <w:adjustRightInd w:val="0"/>
              <w:rPr>
                <w:rFonts w:ascii="Calibri" w:hAnsi="Calibri" w:cs="Times-Bold"/>
                <w:bCs/>
                <w:color w:val="000000"/>
                <w:szCs w:val="24"/>
              </w:rPr>
            </w:pPr>
            <w:r>
              <w:rPr>
                <w:rFonts w:ascii="Calibri" w:hAnsi="Calibri" w:cs="Times-Bold"/>
                <w:bCs/>
                <w:color w:val="000000"/>
                <w:szCs w:val="24"/>
              </w:rPr>
              <w:t>4</w:t>
            </w:r>
            <w:r>
              <w:rPr>
                <w:rFonts w:ascii="Calibri" w:hAnsi="Calibri" w:cs="Times-Bold"/>
                <w:bCs/>
                <w:color w:val="000000"/>
                <w:szCs w:val="24"/>
                <w:vertAlign w:val="superscript"/>
              </w:rPr>
              <w:t>th</w:t>
            </w:r>
            <w:r>
              <w:rPr>
                <w:rFonts w:ascii="Calibri" w:hAnsi="Calibri" w:cs="Times-Bold"/>
                <w:bCs/>
                <w:color w:val="000000"/>
                <w:szCs w:val="24"/>
              </w:rPr>
              <w:t xml:space="preserve"> absence</w:t>
            </w:r>
          </w:p>
        </w:tc>
      </w:tr>
      <w:tr w:rsidR="001F0D73" w14:paraId="3F717255" w14:textId="77777777" w:rsidTr="00BB75D2">
        <w:tc>
          <w:tcPr>
            <w:tcW w:w="3618" w:type="dxa"/>
          </w:tcPr>
          <w:p w14:paraId="3E3C9FB9" w14:textId="77777777" w:rsidR="001F0D73" w:rsidRDefault="001F0D73" w:rsidP="00BB75D2">
            <w:pPr>
              <w:autoSpaceDE w:val="0"/>
              <w:autoSpaceDN w:val="0"/>
              <w:adjustRightInd w:val="0"/>
              <w:rPr>
                <w:rFonts w:ascii="Calibri" w:hAnsi="Calibri" w:cs="Times-Bold"/>
                <w:bCs/>
                <w:color w:val="000000"/>
                <w:szCs w:val="24"/>
              </w:rPr>
            </w:pPr>
            <w:r>
              <w:rPr>
                <w:rFonts w:ascii="Calibri" w:hAnsi="Calibri" w:cs="Times-Bold"/>
                <w:bCs/>
                <w:color w:val="000000"/>
                <w:szCs w:val="24"/>
              </w:rPr>
              <w:t>8-week and online courses</w:t>
            </w:r>
          </w:p>
        </w:tc>
        <w:tc>
          <w:tcPr>
            <w:tcW w:w="3667" w:type="dxa"/>
          </w:tcPr>
          <w:p w14:paraId="36C85BAB" w14:textId="77777777" w:rsidR="001F0D73" w:rsidRDefault="001F0D73" w:rsidP="00BB75D2">
            <w:pPr>
              <w:autoSpaceDE w:val="0"/>
              <w:autoSpaceDN w:val="0"/>
              <w:adjustRightInd w:val="0"/>
              <w:rPr>
                <w:rFonts w:ascii="Calibri" w:hAnsi="Calibri" w:cs="Times-Bold"/>
                <w:bCs/>
                <w:color w:val="000000"/>
                <w:szCs w:val="24"/>
              </w:rPr>
            </w:pPr>
            <w:r>
              <w:rPr>
                <w:rFonts w:ascii="Calibri" w:hAnsi="Calibri" w:cs="Times-Bold"/>
                <w:bCs/>
                <w:color w:val="000000"/>
                <w:szCs w:val="24"/>
              </w:rPr>
              <w:t>2</w:t>
            </w:r>
            <w:r w:rsidRPr="00694D2F">
              <w:rPr>
                <w:rFonts w:ascii="Calibri" w:hAnsi="Calibri" w:cs="Times-Bold"/>
                <w:bCs/>
                <w:color w:val="000000"/>
                <w:szCs w:val="24"/>
                <w:vertAlign w:val="superscript"/>
              </w:rPr>
              <w:t>nd</w:t>
            </w:r>
            <w:r>
              <w:rPr>
                <w:rFonts w:ascii="Calibri" w:hAnsi="Calibri" w:cs="Times-Bold"/>
                <w:bCs/>
                <w:color w:val="000000"/>
                <w:szCs w:val="24"/>
              </w:rPr>
              <w:t xml:space="preserve"> absence</w:t>
            </w:r>
          </w:p>
        </w:tc>
      </w:tr>
    </w:tbl>
    <w:p w14:paraId="7E3BFE18" w14:textId="77777777" w:rsidR="001F0D73" w:rsidRPr="00DE3123" w:rsidRDefault="001F0D73" w:rsidP="001F0D73">
      <w:pPr>
        <w:autoSpaceDE w:val="0"/>
        <w:autoSpaceDN w:val="0"/>
        <w:adjustRightInd w:val="0"/>
        <w:rPr>
          <w:rFonts w:ascii="Calibri" w:hAnsi="Calibri" w:cs="Times-Bold"/>
          <w:bCs/>
          <w:color w:val="000000"/>
          <w:szCs w:val="24"/>
        </w:rPr>
      </w:pPr>
    </w:p>
    <w:p w14:paraId="5E8FC90A" w14:textId="77777777" w:rsidR="001F0D73" w:rsidRDefault="001F0D73" w:rsidP="001F0D73">
      <w:pPr>
        <w:autoSpaceDE w:val="0"/>
        <w:autoSpaceDN w:val="0"/>
        <w:adjustRightInd w:val="0"/>
        <w:rPr>
          <w:rFonts w:ascii="Calibri" w:hAnsi="Calibri" w:cs="Times-Bold"/>
          <w:bCs/>
          <w:color w:val="000000"/>
          <w:szCs w:val="24"/>
        </w:rPr>
      </w:pPr>
    </w:p>
    <w:p w14:paraId="4D207B3E" w14:textId="77777777" w:rsidR="001F0D73" w:rsidRDefault="001F0D73" w:rsidP="001F0D73">
      <w:pPr>
        <w:autoSpaceDE w:val="0"/>
        <w:autoSpaceDN w:val="0"/>
        <w:adjustRightInd w:val="0"/>
        <w:rPr>
          <w:rFonts w:ascii="Calibri" w:hAnsi="Calibri" w:cs="Times-Bold"/>
          <w:bCs/>
          <w:color w:val="000000"/>
          <w:szCs w:val="24"/>
        </w:rPr>
      </w:pPr>
    </w:p>
    <w:p w14:paraId="7224E7F7" w14:textId="77777777" w:rsidR="001F0D73" w:rsidRDefault="001F0D73" w:rsidP="001F0D73">
      <w:pPr>
        <w:autoSpaceDE w:val="0"/>
        <w:autoSpaceDN w:val="0"/>
        <w:adjustRightInd w:val="0"/>
        <w:rPr>
          <w:rFonts w:ascii="Calibri" w:hAnsi="Calibri" w:cs="Times-Bold"/>
          <w:bCs/>
          <w:color w:val="000000"/>
          <w:szCs w:val="24"/>
        </w:rPr>
      </w:pPr>
    </w:p>
    <w:p w14:paraId="0CE3E4E5" w14:textId="77777777" w:rsidR="001F0D73" w:rsidRDefault="001F0D73" w:rsidP="001F0D73">
      <w:pPr>
        <w:autoSpaceDE w:val="0"/>
        <w:autoSpaceDN w:val="0"/>
        <w:adjustRightInd w:val="0"/>
        <w:rPr>
          <w:rFonts w:ascii="Calibri" w:hAnsi="Calibri" w:cs="Times-Bold"/>
          <w:bCs/>
          <w:color w:val="000000"/>
          <w:szCs w:val="24"/>
        </w:rPr>
      </w:pPr>
    </w:p>
    <w:p w14:paraId="009D0CFE" w14:textId="77777777" w:rsidR="001F0D73" w:rsidRDefault="001F0D73" w:rsidP="001F0D73">
      <w:pPr>
        <w:autoSpaceDE w:val="0"/>
        <w:autoSpaceDN w:val="0"/>
        <w:adjustRightInd w:val="0"/>
        <w:rPr>
          <w:rFonts w:ascii="Calibri" w:hAnsi="Calibri" w:cs="Times-Bold"/>
          <w:bCs/>
          <w:color w:val="000000"/>
          <w:szCs w:val="24"/>
        </w:rPr>
      </w:pPr>
      <w:r w:rsidRPr="005C7364">
        <w:rPr>
          <w:rFonts w:ascii="Calibri" w:hAnsi="Calibri" w:cs="Times-Bold"/>
          <w:bCs/>
          <w:color w:val="000000"/>
          <w:szCs w:val="24"/>
        </w:rPr>
        <w:t>Any student dropped from all courses due to non-attendance will be Administratively Withdrawn from the institution.</w:t>
      </w:r>
      <w:r>
        <w:rPr>
          <w:rFonts w:ascii="Calibri" w:hAnsi="Calibri" w:cs="Times-Bold"/>
          <w:bCs/>
          <w:color w:val="000000"/>
          <w:szCs w:val="24"/>
        </w:rPr>
        <w:t xml:space="preserve">  The College is not responsible for the student’s failure to follow the official withdraw policy.</w:t>
      </w:r>
    </w:p>
    <w:p w14:paraId="24081DA7" w14:textId="77777777" w:rsidR="001F0D73" w:rsidRDefault="001F0D73" w:rsidP="001F0D73">
      <w:pPr>
        <w:autoSpaceDE w:val="0"/>
        <w:autoSpaceDN w:val="0"/>
        <w:adjustRightInd w:val="0"/>
        <w:rPr>
          <w:rFonts w:ascii="Calibri" w:hAnsi="Calibri" w:cs="Times-Bold"/>
          <w:bCs/>
          <w:color w:val="000000"/>
          <w:szCs w:val="24"/>
        </w:rPr>
      </w:pPr>
    </w:p>
    <w:p w14:paraId="66665E0B" w14:textId="77777777" w:rsidR="001F0D73" w:rsidRDefault="001F0D73" w:rsidP="001F0D73">
      <w:pPr>
        <w:autoSpaceDE w:val="0"/>
        <w:autoSpaceDN w:val="0"/>
        <w:adjustRightInd w:val="0"/>
        <w:rPr>
          <w:rFonts w:ascii="Calibri" w:hAnsi="Calibri" w:cs="Times-Bold"/>
          <w:bCs/>
          <w:color w:val="000000"/>
          <w:szCs w:val="24"/>
        </w:rPr>
      </w:pPr>
      <w:r>
        <w:rPr>
          <w:rFonts w:ascii="Calibri" w:hAnsi="Calibri" w:cs="Times-Bold"/>
          <w:bCs/>
          <w:color w:val="000000"/>
          <w:szCs w:val="24"/>
        </w:rPr>
        <w:t xml:space="preserve">If the student’s intention is to not attend Hocking College, it is his/her responsibility to notify the Registrar’s Office to officially withdraw from the institution.    </w:t>
      </w:r>
    </w:p>
    <w:p w14:paraId="0032B131" w14:textId="77777777" w:rsidR="001F0D73" w:rsidRDefault="001F0D73" w:rsidP="001F0D73">
      <w:pPr>
        <w:autoSpaceDE w:val="0"/>
        <w:autoSpaceDN w:val="0"/>
        <w:adjustRightInd w:val="0"/>
        <w:rPr>
          <w:rFonts w:ascii="Calibri" w:hAnsi="Calibri" w:cs="Times-Bold"/>
          <w:bCs/>
          <w:color w:val="000000"/>
          <w:szCs w:val="24"/>
        </w:rPr>
      </w:pPr>
    </w:p>
    <w:p w14:paraId="33C450DC" w14:textId="77777777" w:rsidR="001F0D73" w:rsidRDefault="001F0D73" w:rsidP="001F0D73">
      <w:pPr>
        <w:autoSpaceDE w:val="0"/>
        <w:autoSpaceDN w:val="0"/>
        <w:adjustRightInd w:val="0"/>
        <w:rPr>
          <w:rFonts w:ascii="Calibri" w:hAnsi="Calibri" w:cs="Times-Bold"/>
          <w:bCs/>
          <w:color w:val="000000"/>
          <w:szCs w:val="24"/>
        </w:rPr>
      </w:pPr>
      <w:r>
        <w:rPr>
          <w:rFonts w:ascii="Calibri" w:hAnsi="Calibri" w:cs="Times-Bold"/>
          <w:bCs/>
          <w:color w:val="000000"/>
          <w:szCs w:val="24"/>
        </w:rPr>
        <w:t>Students will be responsible for tuition and fees according to the refund policy.</w:t>
      </w:r>
    </w:p>
    <w:p w14:paraId="0D5EDA46" w14:textId="77777777" w:rsidR="001F0D73" w:rsidRDefault="001F0D73" w:rsidP="001F0D73">
      <w:pPr>
        <w:autoSpaceDE w:val="0"/>
        <w:autoSpaceDN w:val="0"/>
        <w:adjustRightInd w:val="0"/>
        <w:rPr>
          <w:rFonts w:ascii="Calibri" w:hAnsi="Calibri" w:cs="Times-Bold"/>
          <w:bCs/>
          <w:color w:val="000000"/>
          <w:szCs w:val="24"/>
        </w:rPr>
      </w:pPr>
    </w:p>
    <w:p w14:paraId="0AE862D6" w14:textId="77777777" w:rsidR="001F0D73" w:rsidRDefault="001F0D73" w:rsidP="001F0D73">
      <w:pPr>
        <w:autoSpaceDE w:val="0"/>
        <w:autoSpaceDN w:val="0"/>
        <w:adjustRightInd w:val="0"/>
        <w:rPr>
          <w:rFonts w:ascii="Calibri" w:hAnsi="Calibri" w:cs="Times-Bold"/>
          <w:bCs/>
          <w:color w:val="000000"/>
          <w:szCs w:val="24"/>
        </w:rPr>
      </w:pPr>
      <w:r>
        <w:rPr>
          <w:rFonts w:ascii="Calibri" w:hAnsi="Calibri" w:cs="Times-Bold"/>
          <w:b/>
          <w:bCs/>
          <w:color w:val="000000"/>
          <w:szCs w:val="24"/>
        </w:rPr>
        <w:t xml:space="preserve">Important notes: </w:t>
      </w:r>
      <w:r>
        <w:rPr>
          <w:rFonts w:ascii="Calibri" w:hAnsi="Calibri" w:cs="Times-Bold"/>
          <w:bCs/>
          <w:color w:val="000000"/>
          <w:szCs w:val="24"/>
        </w:rPr>
        <w:t xml:space="preserve"> </w:t>
      </w:r>
    </w:p>
    <w:p w14:paraId="10245016" w14:textId="77777777" w:rsidR="001F0D73" w:rsidRPr="00D110E5" w:rsidRDefault="001F0D73" w:rsidP="001F0D73">
      <w:pPr>
        <w:pStyle w:val="ListParagraph"/>
        <w:numPr>
          <w:ilvl w:val="0"/>
          <w:numId w:val="7"/>
        </w:numPr>
        <w:autoSpaceDE w:val="0"/>
        <w:autoSpaceDN w:val="0"/>
        <w:adjustRightInd w:val="0"/>
        <w:rPr>
          <w:rFonts w:ascii="Calibri" w:hAnsi="Calibri" w:cs="Times-Bold"/>
          <w:bCs/>
          <w:color w:val="000000"/>
          <w:szCs w:val="24"/>
        </w:rPr>
      </w:pPr>
      <w:r w:rsidRPr="00D110E5">
        <w:rPr>
          <w:rFonts w:ascii="Calibri" w:hAnsi="Calibri" w:cs="Times-Bold"/>
          <w:bCs/>
          <w:color w:val="000000"/>
          <w:szCs w:val="24"/>
        </w:rPr>
        <w:t xml:space="preserve">Any adjustments </w:t>
      </w:r>
      <w:r>
        <w:rPr>
          <w:rFonts w:ascii="Calibri" w:hAnsi="Calibri" w:cs="Times-Bold"/>
          <w:bCs/>
          <w:color w:val="000000"/>
          <w:szCs w:val="24"/>
        </w:rPr>
        <w:t>in your course registration may</w:t>
      </w:r>
      <w:r w:rsidRPr="00D110E5">
        <w:rPr>
          <w:rFonts w:ascii="Calibri" w:hAnsi="Calibri" w:cs="Times-Bold"/>
          <w:bCs/>
          <w:color w:val="000000"/>
          <w:szCs w:val="24"/>
        </w:rPr>
        <w:t xml:space="preserve"> impact financial aid</w:t>
      </w:r>
      <w:r>
        <w:rPr>
          <w:rFonts w:ascii="Calibri" w:hAnsi="Calibri" w:cs="Times-Bold"/>
          <w:bCs/>
          <w:color w:val="000000"/>
          <w:szCs w:val="24"/>
        </w:rPr>
        <w:t xml:space="preserve"> and your time to graduation</w:t>
      </w:r>
      <w:r w:rsidRPr="00D110E5">
        <w:rPr>
          <w:rFonts w:ascii="Calibri" w:hAnsi="Calibri" w:cs="Times-Bold"/>
          <w:bCs/>
          <w:color w:val="000000"/>
          <w:szCs w:val="24"/>
        </w:rPr>
        <w:t>.</w:t>
      </w:r>
      <w:r>
        <w:rPr>
          <w:rFonts w:ascii="Calibri" w:hAnsi="Calibri" w:cs="Times-Bold"/>
          <w:bCs/>
          <w:color w:val="000000"/>
          <w:szCs w:val="24"/>
        </w:rPr>
        <w:t xml:space="preserve">  It is recommended that students speak with the Financial Aid Office and Academic Advisor.</w:t>
      </w:r>
    </w:p>
    <w:p w14:paraId="5C211323" w14:textId="77777777" w:rsidR="001F0D73" w:rsidRPr="00D110E5" w:rsidRDefault="001F0D73" w:rsidP="001F0D73">
      <w:pPr>
        <w:pStyle w:val="ListParagraph"/>
        <w:numPr>
          <w:ilvl w:val="0"/>
          <w:numId w:val="7"/>
        </w:numPr>
        <w:autoSpaceDE w:val="0"/>
        <w:autoSpaceDN w:val="0"/>
        <w:adjustRightInd w:val="0"/>
        <w:rPr>
          <w:rFonts w:ascii="Calibri" w:hAnsi="Calibri" w:cs="Times-Bold"/>
          <w:bCs/>
          <w:color w:val="000000"/>
          <w:szCs w:val="24"/>
        </w:rPr>
      </w:pPr>
      <w:r>
        <w:rPr>
          <w:rFonts w:ascii="Calibri" w:hAnsi="Calibri" w:cs="Times-Bold"/>
          <w:bCs/>
          <w:color w:val="000000"/>
          <w:szCs w:val="24"/>
        </w:rPr>
        <w:t xml:space="preserve">Specialized courses offered as a module course(s) - less than 8-weeks - </w:t>
      </w:r>
      <w:r w:rsidRPr="00D110E5">
        <w:rPr>
          <w:rFonts w:ascii="Calibri" w:hAnsi="Calibri" w:cs="Times-Bold"/>
          <w:bCs/>
          <w:color w:val="000000"/>
          <w:szCs w:val="24"/>
        </w:rPr>
        <w:t>will not be administratively dropped or withdrawn according to this policy.  The student is responsible to drop any module cou</w:t>
      </w:r>
      <w:r>
        <w:rPr>
          <w:rFonts w:ascii="Calibri" w:hAnsi="Calibri" w:cs="Times-Bold"/>
          <w:bCs/>
          <w:color w:val="000000"/>
          <w:szCs w:val="24"/>
        </w:rPr>
        <w:t>rse(s) through the Registrar’s O</w:t>
      </w:r>
      <w:r w:rsidRPr="00D110E5">
        <w:rPr>
          <w:rFonts w:ascii="Calibri" w:hAnsi="Calibri" w:cs="Times-Bold"/>
          <w:bCs/>
          <w:color w:val="000000"/>
          <w:szCs w:val="24"/>
        </w:rPr>
        <w:t>ffice.</w:t>
      </w:r>
    </w:p>
    <w:p w14:paraId="457796DD" w14:textId="77777777" w:rsidR="00543D47" w:rsidRDefault="00543D47" w:rsidP="00543D47">
      <w:pPr>
        <w:rPr>
          <w:b/>
          <w:szCs w:val="24"/>
        </w:rPr>
      </w:pPr>
    </w:p>
    <w:p w14:paraId="17E371EE" w14:textId="77777777" w:rsidR="00543D47" w:rsidRPr="00FF4D11" w:rsidRDefault="00543D47" w:rsidP="00543D47">
      <w:pPr>
        <w:rPr>
          <w:b/>
          <w:szCs w:val="24"/>
        </w:rPr>
      </w:pPr>
      <w:r>
        <w:rPr>
          <w:b/>
          <w:szCs w:val="24"/>
        </w:rPr>
        <w:t xml:space="preserve">**October 19 will be designated as ALL HOCKING LEARNING DAY, </w:t>
      </w:r>
      <w:r w:rsidRPr="005757DC">
        <w:rPr>
          <w:b/>
          <w:i/>
          <w:szCs w:val="24"/>
        </w:rPr>
        <w:t>More Alike than Different: A Day of Unification &amp; Respect</w:t>
      </w:r>
      <w:r>
        <w:rPr>
          <w:b/>
          <w:szCs w:val="24"/>
        </w:rPr>
        <w:t>.  Attendance and participation is mandatory for all students.  Evening classes (5pm or later) will still meet on that day.  An agenda of events will be communicated electronically</w:t>
      </w:r>
      <w:proofErr w:type="gramStart"/>
      <w:r>
        <w:rPr>
          <w:b/>
          <w:szCs w:val="24"/>
        </w:rPr>
        <w:t>.*</w:t>
      </w:r>
      <w:proofErr w:type="gramEnd"/>
      <w:r>
        <w:rPr>
          <w:b/>
          <w:szCs w:val="24"/>
        </w:rPr>
        <w:t xml:space="preserve">* </w:t>
      </w:r>
    </w:p>
    <w:p w14:paraId="6839B1FC" w14:textId="77777777" w:rsidR="00F01C63" w:rsidRDefault="00F01C63" w:rsidP="000D3A4E">
      <w:pPr>
        <w:rPr>
          <w:szCs w:val="24"/>
        </w:rPr>
      </w:pPr>
      <w:bookmarkStart w:id="0" w:name="_GoBack"/>
      <w:bookmarkEnd w:id="0"/>
    </w:p>
    <w:p w14:paraId="140534DD" w14:textId="77777777" w:rsidR="00E35BF2" w:rsidRPr="00FF4D11" w:rsidRDefault="00E35BF2" w:rsidP="00FF4D11">
      <w:pPr>
        <w:jc w:val="center"/>
        <w:rPr>
          <w:b/>
          <w:sz w:val="32"/>
          <w:szCs w:val="32"/>
        </w:rPr>
      </w:pPr>
      <w:r w:rsidRPr="00FF4D11">
        <w:rPr>
          <w:b/>
          <w:sz w:val="32"/>
          <w:szCs w:val="32"/>
        </w:rPr>
        <w:lastRenderedPageBreak/>
        <w:t>Hocking College</w:t>
      </w:r>
    </w:p>
    <w:p w14:paraId="26C9AD12" w14:textId="77777777" w:rsidR="00E35BF2" w:rsidRPr="00FF4D11" w:rsidRDefault="00E35BF2" w:rsidP="00FF4D11">
      <w:pPr>
        <w:jc w:val="center"/>
        <w:rPr>
          <w:b/>
          <w:sz w:val="32"/>
          <w:szCs w:val="32"/>
        </w:rPr>
      </w:pPr>
      <w:r w:rsidRPr="00FF4D11">
        <w:rPr>
          <w:b/>
          <w:sz w:val="32"/>
          <w:szCs w:val="32"/>
        </w:rPr>
        <w:t>Evaluation of the Learner</w:t>
      </w:r>
    </w:p>
    <w:p w14:paraId="22015A84" w14:textId="77777777" w:rsidR="00E35BF2" w:rsidRPr="000D3A4E" w:rsidRDefault="00E35BF2" w:rsidP="000D3A4E">
      <w:pPr>
        <w:rPr>
          <w:szCs w:val="24"/>
        </w:rPr>
      </w:pPr>
    </w:p>
    <w:p w14:paraId="28FA3EAA" w14:textId="77777777" w:rsidR="00E35BF2" w:rsidRPr="00FF4D11" w:rsidRDefault="00E35BF2" w:rsidP="000D3A4E">
      <w:pPr>
        <w:rPr>
          <w:b/>
          <w:sz w:val="28"/>
          <w:szCs w:val="28"/>
        </w:rPr>
      </w:pPr>
      <w:r w:rsidRPr="00FF4D11">
        <w:rPr>
          <w:b/>
          <w:sz w:val="28"/>
          <w:szCs w:val="28"/>
        </w:rPr>
        <w:t>SPECIFIC FACTORS</w:t>
      </w:r>
    </w:p>
    <w:p w14:paraId="2342C8E4" w14:textId="77777777" w:rsidR="00745D3B" w:rsidRPr="000D3A4E" w:rsidRDefault="00745D3B" w:rsidP="000D3A4E">
      <w:pPr>
        <w:rPr>
          <w:szCs w:val="24"/>
        </w:rPr>
      </w:pPr>
    </w:p>
    <w:p w14:paraId="54219118" w14:textId="77777777" w:rsidR="00E35BF2" w:rsidRPr="00FF4D11" w:rsidRDefault="00E35BF2" w:rsidP="000D3A4E">
      <w:pPr>
        <w:rPr>
          <w:b/>
          <w:szCs w:val="24"/>
        </w:rPr>
      </w:pPr>
      <w:r w:rsidRPr="000D3A4E">
        <w:rPr>
          <w:szCs w:val="24"/>
        </w:rPr>
        <w:t>1</w:t>
      </w:r>
      <w:r w:rsidRPr="00FF4D11">
        <w:rPr>
          <w:b/>
          <w:szCs w:val="24"/>
        </w:rPr>
        <w:t>. FINAL GRADE CALCULATION</w:t>
      </w:r>
    </w:p>
    <w:p w14:paraId="26C81D63" w14:textId="47DA7246" w:rsidR="00E35BF2" w:rsidRPr="00FF4D11" w:rsidRDefault="00E35BF2" w:rsidP="000D3A4E">
      <w:pPr>
        <w:rPr>
          <w:b/>
          <w:szCs w:val="24"/>
        </w:rPr>
      </w:pPr>
    </w:p>
    <w:p w14:paraId="661C265F" w14:textId="77777777" w:rsidR="00E35BF2" w:rsidRPr="00FF4D11" w:rsidRDefault="00E35BF2" w:rsidP="000D3A4E">
      <w:pPr>
        <w:rPr>
          <w:b/>
          <w:szCs w:val="24"/>
        </w:rPr>
      </w:pPr>
      <w:r w:rsidRPr="00FF4D11">
        <w:rPr>
          <w:b/>
          <w:szCs w:val="24"/>
        </w:rPr>
        <w:t>2. EXAMINATIONS AND QUIZZES:</w:t>
      </w:r>
    </w:p>
    <w:p w14:paraId="60F8E852" w14:textId="77777777" w:rsidR="00E35BF2" w:rsidRPr="00FF4D11" w:rsidRDefault="00E35BF2" w:rsidP="000D3A4E">
      <w:pPr>
        <w:rPr>
          <w:b/>
          <w:szCs w:val="24"/>
        </w:rPr>
      </w:pPr>
    </w:p>
    <w:p w14:paraId="47F57B83" w14:textId="77777777" w:rsidR="00E35BF2" w:rsidRPr="00FF4D11" w:rsidRDefault="00E35BF2" w:rsidP="000D3A4E">
      <w:pPr>
        <w:rPr>
          <w:b/>
          <w:szCs w:val="24"/>
        </w:rPr>
      </w:pPr>
      <w:r w:rsidRPr="00FF4D11">
        <w:rPr>
          <w:b/>
          <w:szCs w:val="24"/>
        </w:rPr>
        <w:t>3. PROJECTS/HOMEWORK</w:t>
      </w:r>
    </w:p>
    <w:p w14:paraId="2F9035BF" w14:textId="77777777" w:rsidR="00E35BF2" w:rsidRPr="00FF4D11" w:rsidRDefault="00E35BF2" w:rsidP="000D3A4E">
      <w:pPr>
        <w:rPr>
          <w:b/>
          <w:szCs w:val="24"/>
        </w:rPr>
      </w:pPr>
    </w:p>
    <w:p w14:paraId="4A6A9C1B" w14:textId="77777777" w:rsidR="00E35BF2" w:rsidRPr="00FF4D11" w:rsidRDefault="00745D3B" w:rsidP="000D3A4E">
      <w:pPr>
        <w:rPr>
          <w:b/>
          <w:szCs w:val="24"/>
        </w:rPr>
      </w:pPr>
      <w:r w:rsidRPr="00FF4D11">
        <w:rPr>
          <w:b/>
          <w:szCs w:val="24"/>
        </w:rPr>
        <w:t>4. S</w:t>
      </w:r>
      <w:r w:rsidR="00E35BF2" w:rsidRPr="00FF4D11">
        <w:rPr>
          <w:b/>
          <w:szCs w:val="24"/>
        </w:rPr>
        <w:t>ERVICE LEARNING AND CIVIC RESPONSIBILITY (SL/CR)</w:t>
      </w:r>
    </w:p>
    <w:p w14:paraId="76F388BA" w14:textId="77777777" w:rsidR="00E35BF2" w:rsidRPr="00FF4D11" w:rsidRDefault="00E35BF2" w:rsidP="000D3A4E">
      <w:pPr>
        <w:rPr>
          <w:b/>
          <w:szCs w:val="24"/>
        </w:rPr>
      </w:pPr>
    </w:p>
    <w:p w14:paraId="77D14E5D" w14:textId="225EC192" w:rsidR="00E35BF2" w:rsidRDefault="00E35BF2" w:rsidP="000D3A4E">
      <w:pPr>
        <w:rPr>
          <w:b/>
          <w:szCs w:val="24"/>
        </w:rPr>
      </w:pPr>
      <w:r w:rsidRPr="00FF4D11">
        <w:rPr>
          <w:b/>
          <w:szCs w:val="24"/>
        </w:rPr>
        <w:t>5. CLASS PARTICIPATION</w:t>
      </w:r>
    </w:p>
    <w:p w14:paraId="33B83D4C" w14:textId="77777777" w:rsidR="00E35BF2" w:rsidRPr="00FF4D11" w:rsidRDefault="00E35BF2" w:rsidP="000D3A4E">
      <w:pPr>
        <w:rPr>
          <w:b/>
          <w:szCs w:val="24"/>
        </w:rPr>
      </w:pPr>
    </w:p>
    <w:p w14:paraId="3E145BA9" w14:textId="77777777" w:rsidR="00E35BF2" w:rsidRPr="00FF4D11" w:rsidRDefault="00E35BF2" w:rsidP="000D3A4E">
      <w:pPr>
        <w:rPr>
          <w:b/>
          <w:szCs w:val="24"/>
        </w:rPr>
      </w:pPr>
      <w:r w:rsidRPr="00FF4D11">
        <w:rPr>
          <w:b/>
          <w:szCs w:val="24"/>
        </w:rPr>
        <w:t>6. LATE ASSIGNMENTS</w:t>
      </w:r>
    </w:p>
    <w:p w14:paraId="2E0D2E13" w14:textId="77777777" w:rsidR="00E35BF2" w:rsidRPr="00FF4D11" w:rsidRDefault="00E35BF2" w:rsidP="000D3A4E">
      <w:pPr>
        <w:rPr>
          <w:b/>
          <w:szCs w:val="24"/>
        </w:rPr>
      </w:pPr>
    </w:p>
    <w:p w14:paraId="4AAD53E9" w14:textId="77777777" w:rsidR="00E35BF2" w:rsidRPr="00FF4D11" w:rsidRDefault="00E35BF2" w:rsidP="000D3A4E">
      <w:pPr>
        <w:rPr>
          <w:b/>
          <w:szCs w:val="24"/>
        </w:rPr>
      </w:pPr>
      <w:r w:rsidRPr="00FF4D11">
        <w:rPr>
          <w:b/>
          <w:szCs w:val="24"/>
        </w:rPr>
        <w:t>7. EXTRA PROJECTS</w:t>
      </w:r>
    </w:p>
    <w:p w14:paraId="7678F6A5" w14:textId="77777777" w:rsidR="00E35BF2" w:rsidRPr="00FF4D11" w:rsidRDefault="00E35BF2" w:rsidP="000D3A4E">
      <w:pPr>
        <w:rPr>
          <w:b/>
          <w:szCs w:val="24"/>
        </w:rPr>
      </w:pPr>
    </w:p>
    <w:p w14:paraId="199B1274" w14:textId="5C25C549" w:rsidR="00E35BF2" w:rsidRPr="00FF4D11" w:rsidRDefault="00FF4D11" w:rsidP="000D3A4E">
      <w:pPr>
        <w:rPr>
          <w:b/>
          <w:szCs w:val="24"/>
        </w:rPr>
      </w:pPr>
      <w:r w:rsidRPr="00FF4D11">
        <w:rPr>
          <w:b/>
          <w:szCs w:val="24"/>
        </w:rPr>
        <w:t xml:space="preserve">8.  </w:t>
      </w:r>
      <w:r w:rsidR="00E35BF2" w:rsidRPr="00FF4D11">
        <w:rPr>
          <w:b/>
          <w:szCs w:val="24"/>
        </w:rPr>
        <w:t>GRADING SCALE</w:t>
      </w:r>
    </w:p>
    <w:p w14:paraId="6D1F9F04" w14:textId="77777777" w:rsidR="00745D3B" w:rsidRPr="00FF4D11" w:rsidRDefault="00745D3B" w:rsidP="000D3A4E">
      <w:pPr>
        <w:rPr>
          <w:b/>
          <w:szCs w:val="24"/>
        </w:rPr>
      </w:pPr>
    </w:p>
    <w:p w14:paraId="7124431A" w14:textId="77777777" w:rsidR="00E35BF2" w:rsidRPr="000D3A4E" w:rsidRDefault="00E35BF2" w:rsidP="000D3A4E">
      <w:pPr>
        <w:rPr>
          <w:szCs w:val="24"/>
        </w:rPr>
      </w:pPr>
      <w:r w:rsidRPr="000D3A4E">
        <w:rPr>
          <w:szCs w:val="24"/>
        </w:rPr>
        <w:t>Hocking College grade scale to be used for all courses.</w:t>
      </w:r>
    </w:p>
    <w:p w14:paraId="172F36F5" w14:textId="77777777" w:rsidR="00745D3B" w:rsidRPr="000D3A4E" w:rsidRDefault="00745D3B" w:rsidP="000D3A4E">
      <w:pPr>
        <w:rPr>
          <w:szCs w:val="24"/>
        </w:rPr>
      </w:pPr>
    </w:p>
    <w:p w14:paraId="095C07E2" w14:textId="77777777" w:rsidR="00E35BF2" w:rsidRPr="00FF4D11" w:rsidRDefault="00E35BF2" w:rsidP="000D3A4E">
      <w:pPr>
        <w:rPr>
          <w:b/>
          <w:szCs w:val="24"/>
        </w:rPr>
      </w:pPr>
      <w:r w:rsidRPr="00FF4D11">
        <w:rPr>
          <w:b/>
          <w:szCs w:val="24"/>
        </w:rPr>
        <w:t xml:space="preserve">93% - 100% = A </w:t>
      </w:r>
      <w:r w:rsidR="00745D3B" w:rsidRPr="00FF4D11">
        <w:rPr>
          <w:b/>
          <w:szCs w:val="24"/>
        </w:rPr>
        <w:tab/>
      </w:r>
      <w:r w:rsidR="00745D3B" w:rsidRPr="00FF4D11">
        <w:rPr>
          <w:b/>
          <w:szCs w:val="24"/>
        </w:rPr>
        <w:tab/>
      </w:r>
      <w:r w:rsidR="00745D3B" w:rsidRPr="00FF4D11">
        <w:rPr>
          <w:b/>
          <w:szCs w:val="24"/>
        </w:rPr>
        <w:tab/>
      </w:r>
      <w:r w:rsidRPr="00FF4D11">
        <w:rPr>
          <w:b/>
          <w:szCs w:val="24"/>
        </w:rPr>
        <w:t>73% - 76% = C</w:t>
      </w:r>
    </w:p>
    <w:p w14:paraId="2AA72964" w14:textId="77777777" w:rsidR="00E35BF2" w:rsidRPr="00FF4D11" w:rsidRDefault="00E35BF2" w:rsidP="000D3A4E">
      <w:pPr>
        <w:rPr>
          <w:b/>
          <w:szCs w:val="24"/>
        </w:rPr>
      </w:pPr>
      <w:r w:rsidRPr="00FF4D11">
        <w:rPr>
          <w:b/>
          <w:szCs w:val="24"/>
        </w:rPr>
        <w:t xml:space="preserve">90% - 92% = A- </w:t>
      </w:r>
      <w:r w:rsidR="00745D3B" w:rsidRPr="00FF4D11">
        <w:rPr>
          <w:b/>
          <w:szCs w:val="24"/>
        </w:rPr>
        <w:tab/>
      </w:r>
      <w:r w:rsidR="00745D3B" w:rsidRPr="00FF4D11">
        <w:rPr>
          <w:b/>
          <w:szCs w:val="24"/>
        </w:rPr>
        <w:tab/>
      </w:r>
      <w:r w:rsidR="00745D3B" w:rsidRPr="00FF4D11">
        <w:rPr>
          <w:b/>
          <w:szCs w:val="24"/>
        </w:rPr>
        <w:tab/>
      </w:r>
      <w:r w:rsidRPr="00FF4D11">
        <w:rPr>
          <w:b/>
          <w:szCs w:val="24"/>
        </w:rPr>
        <w:t>70% - 72% = C-</w:t>
      </w:r>
    </w:p>
    <w:p w14:paraId="69EBB552" w14:textId="77777777" w:rsidR="00E35BF2" w:rsidRPr="00FF4D11" w:rsidRDefault="00E35BF2" w:rsidP="000D3A4E">
      <w:pPr>
        <w:rPr>
          <w:b/>
          <w:szCs w:val="24"/>
        </w:rPr>
      </w:pPr>
      <w:r w:rsidRPr="00FF4D11">
        <w:rPr>
          <w:b/>
          <w:szCs w:val="24"/>
        </w:rPr>
        <w:t xml:space="preserve">87% - 89% = B+ </w:t>
      </w:r>
      <w:r w:rsidR="00745D3B" w:rsidRPr="00FF4D11">
        <w:rPr>
          <w:b/>
          <w:szCs w:val="24"/>
        </w:rPr>
        <w:tab/>
      </w:r>
      <w:r w:rsidR="00745D3B" w:rsidRPr="00FF4D11">
        <w:rPr>
          <w:b/>
          <w:szCs w:val="24"/>
        </w:rPr>
        <w:tab/>
      </w:r>
      <w:r w:rsidR="00745D3B" w:rsidRPr="00FF4D11">
        <w:rPr>
          <w:b/>
          <w:szCs w:val="24"/>
        </w:rPr>
        <w:tab/>
      </w:r>
      <w:r w:rsidRPr="00FF4D11">
        <w:rPr>
          <w:b/>
          <w:szCs w:val="24"/>
        </w:rPr>
        <w:t>68% - 69% = D+</w:t>
      </w:r>
    </w:p>
    <w:p w14:paraId="1297FC62" w14:textId="77777777" w:rsidR="00E35BF2" w:rsidRPr="00FF4D11" w:rsidRDefault="00E35BF2" w:rsidP="000D3A4E">
      <w:pPr>
        <w:rPr>
          <w:b/>
          <w:szCs w:val="24"/>
        </w:rPr>
      </w:pPr>
      <w:r w:rsidRPr="00FF4D11">
        <w:rPr>
          <w:b/>
          <w:szCs w:val="24"/>
        </w:rPr>
        <w:t xml:space="preserve">83% - 86% = B </w:t>
      </w:r>
      <w:r w:rsidR="00745D3B" w:rsidRPr="00FF4D11">
        <w:rPr>
          <w:b/>
          <w:szCs w:val="24"/>
        </w:rPr>
        <w:tab/>
      </w:r>
      <w:r w:rsidR="00745D3B" w:rsidRPr="00FF4D11">
        <w:rPr>
          <w:b/>
          <w:szCs w:val="24"/>
        </w:rPr>
        <w:tab/>
      </w:r>
      <w:r w:rsidR="00745D3B" w:rsidRPr="00FF4D11">
        <w:rPr>
          <w:b/>
          <w:szCs w:val="24"/>
        </w:rPr>
        <w:tab/>
      </w:r>
      <w:r w:rsidRPr="00FF4D11">
        <w:rPr>
          <w:b/>
          <w:szCs w:val="24"/>
        </w:rPr>
        <w:t>66% - 67% = D</w:t>
      </w:r>
    </w:p>
    <w:p w14:paraId="6BB9FD29" w14:textId="77777777" w:rsidR="00E35BF2" w:rsidRPr="00FF4D11" w:rsidRDefault="00E35BF2" w:rsidP="000D3A4E">
      <w:pPr>
        <w:rPr>
          <w:b/>
          <w:szCs w:val="24"/>
        </w:rPr>
      </w:pPr>
      <w:r w:rsidRPr="00FF4D11">
        <w:rPr>
          <w:b/>
          <w:szCs w:val="24"/>
        </w:rPr>
        <w:t>80% - 82% = B-</w:t>
      </w:r>
      <w:r w:rsidR="00745D3B" w:rsidRPr="00FF4D11">
        <w:rPr>
          <w:b/>
          <w:szCs w:val="24"/>
        </w:rPr>
        <w:tab/>
      </w:r>
      <w:r w:rsidR="00745D3B" w:rsidRPr="00FF4D11">
        <w:rPr>
          <w:b/>
          <w:szCs w:val="24"/>
        </w:rPr>
        <w:tab/>
      </w:r>
      <w:r w:rsidR="00745D3B" w:rsidRPr="00FF4D11">
        <w:rPr>
          <w:b/>
          <w:szCs w:val="24"/>
        </w:rPr>
        <w:tab/>
      </w:r>
      <w:r w:rsidRPr="00FF4D11">
        <w:rPr>
          <w:b/>
          <w:szCs w:val="24"/>
        </w:rPr>
        <w:t>65% = D-</w:t>
      </w:r>
    </w:p>
    <w:p w14:paraId="59320B9F" w14:textId="77777777" w:rsidR="00E35BF2" w:rsidRPr="00FF4D11" w:rsidRDefault="00E35BF2" w:rsidP="000D3A4E">
      <w:pPr>
        <w:rPr>
          <w:b/>
          <w:szCs w:val="24"/>
        </w:rPr>
      </w:pPr>
      <w:r w:rsidRPr="00FF4D11">
        <w:rPr>
          <w:b/>
          <w:szCs w:val="24"/>
        </w:rPr>
        <w:t xml:space="preserve">77% - 79% = C+ </w:t>
      </w:r>
      <w:r w:rsidR="00745D3B" w:rsidRPr="00FF4D11">
        <w:rPr>
          <w:b/>
          <w:szCs w:val="24"/>
        </w:rPr>
        <w:tab/>
      </w:r>
      <w:r w:rsidR="00745D3B" w:rsidRPr="00FF4D11">
        <w:rPr>
          <w:b/>
          <w:szCs w:val="24"/>
        </w:rPr>
        <w:tab/>
      </w:r>
      <w:r w:rsidR="00745D3B" w:rsidRPr="00FF4D11">
        <w:rPr>
          <w:b/>
          <w:szCs w:val="24"/>
        </w:rPr>
        <w:tab/>
      </w:r>
      <w:r w:rsidRPr="00FF4D11">
        <w:rPr>
          <w:b/>
          <w:szCs w:val="24"/>
        </w:rPr>
        <w:t>0% - 64% = F</w:t>
      </w:r>
    </w:p>
    <w:p w14:paraId="6FF4CB2B" w14:textId="77777777" w:rsidR="00745D3B" w:rsidRPr="00FF4D11" w:rsidRDefault="00745D3B" w:rsidP="000D3A4E">
      <w:pPr>
        <w:rPr>
          <w:b/>
          <w:szCs w:val="24"/>
        </w:rPr>
      </w:pPr>
    </w:p>
    <w:p w14:paraId="1D232CDB" w14:textId="77777777" w:rsidR="00E35BF2" w:rsidRPr="00FF4D11" w:rsidRDefault="00E35BF2" w:rsidP="000D3A4E">
      <w:pPr>
        <w:rPr>
          <w:i/>
          <w:szCs w:val="24"/>
        </w:rPr>
      </w:pPr>
      <w:r w:rsidRPr="00FF4D11">
        <w:rPr>
          <w:i/>
          <w:szCs w:val="24"/>
        </w:rPr>
        <w:t>Using all of the preceding factors, you should constantly be aware of your potential final grade in the course.</w:t>
      </w:r>
      <w:r w:rsidR="00745D3B" w:rsidRPr="00FF4D11">
        <w:rPr>
          <w:i/>
          <w:szCs w:val="24"/>
        </w:rPr>
        <w:t xml:space="preserve"> </w:t>
      </w:r>
      <w:r w:rsidRPr="00FF4D11">
        <w:rPr>
          <w:i/>
          <w:szCs w:val="24"/>
        </w:rPr>
        <w:t>You are welcome and encouraged to initiate discus</w:t>
      </w:r>
      <w:r w:rsidR="00745D3B" w:rsidRPr="00FF4D11">
        <w:rPr>
          <w:i/>
          <w:szCs w:val="24"/>
        </w:rPr>
        <w:t>sion with your instructor</w:t>
      </w:r>
      <w:r w:rsidRPr="00FF4D11">
        <w:rPr>
          <w:i/>
          <w:szCs w:val="24"/>
        </w:rPr>
        <w:t xml:space="preserve"> regarding your progress or other</w:t>
      </w:r>
      <w:r w:rsidR="00745D3B" w:rsidRPr="00FF4D11">
        <w:rPr>
          <w:i/>
          <w:szCs w:val="24"/>
        </w:rPr>
        <w:t xml:space="preserve"> </w:t>
      </w:r>
      <w:r w:rsidRPr="00FF4D11">
        <w:rPr>
          <w:i/>
          <w:szCs w:val="24"/>
        </w:rPr>
        <w:t>aspects of this course.</w:t>
      </w:r>
    </w:p>
    <w:p w14:paraId="697C8753" w14:textId="458D2637" w:rsidR="00026C9F" w:rsidRPr="00FF4D11" w:rsidRDefault="00026C9F" w:rsidP="000D3A4E">
      <w:pPr>
        <w:rPr>
          <w:i/>
          <w:szCs w:val="24"/>
        </w:rPr>
      </w:pPr>
    </w:p>
    <w:sectPr w:rsidR="00026C9F" w:rsidRPr="00FF4D11" w:rsidSect="00026C9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D7F"/>
    <w:multiLevelType w:val="hybridMultilevel"/>
    <w:tmpl w:val="4DBC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2FB9"/>
    <w:multiLevelType w:val="hybridMultilevel"/>
    <w:tmpl w:val="1110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D5440"/>
    <w:multiLevelType w:val="hybridMultilevel"/>
    <w:tmpl w:val="E498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E4C6C"/>
    <w:multiLevelType w:val="hybridMultilevel"/>
    <w:tmpl w:val="FC223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4646E"/>
    <w:multiLevelType w:val="hybridMultilevel"/>
    <w:tmpl w:val="3D82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55C2F"/>
    <w:multiLevelType w:val="hybridMultilevel"/>
    <w:tmpl w:val="D598E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1755E"/>
    <w:multiLevelType w:val="hybridMultilevel"/>
    <w:tmpl w:val="FBA2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F2"/>
    <w:rsid w:val="00026C9F"/>
    <w:rsid w:val="000749F4"/>
    <w:rsid w:val="000D3A4E"/>
    <w:rsid w:val="001F0D73"/>
    <w:rsid w:val="00445214"/>
    <w:rsid w:val="005044CC"/>
    <w:rsid w:val="00543D47"/>
    <w:rsid w:val="00563C0B"/>
    <w:rsid w:val="005757DC"/>
    <w:rsid w:val="00717D99"/>
    <w:rsid w:val="00745D3B"/>
    <w:rsid w:val="00996A8A"/>
    <w:rsid w:val="00AD2710"/>
    <w:rsid w:val="00B5560A"/>
    <w:rsid w:val="00E35BF2"/>
    <w:rsid w:val="00F01C63"/>
    <w:rsid w:val="00FF4D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5AB40C2"/>
  <w15:docId w15:val="{E59DBA35-2378-41EA-9081-57C5D0FD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9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C9F"/>
    <w:pPr>
      <w:ind w:left="720"/>
      <w:contextualSpacing/>
    </w:pPr>
  </w:style>
  <w:style w:type="character" w:styleId="Hyperlink">
    <w:name w:val="Hyperlink"/>
    <w:basedOn w:val="DefaultParagraphFont"/>
    <w:uiPriority w:val="99"/>
    <w:unhideWhenUsed/>
    <w:rsid w:val="00F01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cking.edu/studentaffairs/academicappe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Hocking College</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Wakeman</dc:creator>
  <cp:keywords/>
  <cp:lastModifiedBy>Sarah Parker-Clever</cp:lastModifiedBy>
  <cp:revision>4</cp:revision>
  <dcterms:created xsi:type="dcterms:W3CDTF">2016-08-08T13:56:00Z</dcterms:created>
  <dcterms:modified xsi:type="dcterms:W3CDTF">2016-08-09T15:01:00Z</dcterms:modified>
</cp:coreProperties>
</file>