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32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     </w:t>
                              </w:r>
                              <w:r w:rsidR="006A78F6"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Materi</w:t>
                              </w: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a</w:t>
                              </w:r>
                              <w:r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: CONTABILIDAD II</w:t>
                              </w:r>
                            </w:p>
                            <w:p w:rsidR="00941C29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</w:t>
                              </w:r>
                              <w:r w:rsidR="00AB70BF"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Pro</w:t>
                              </w:r>
                              <w:r w:rsidR="00AB70BF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f.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:</w:t>
                              </w:r>
                              <w:r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 xml:space="preserve">                   </w:t>
                        </w:r>
                        <w:r w:rsidR="006A78F6"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Materi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a</w:t>
                        </w:r>
                        <w:r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: CONTABILIDAD II</w:t>
                        </w:r>
                      </w:p>
                      <w:p w:rsidR="00941C29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             </w:t>
                        </w:r>
                        <w:r w:rsidR="00AB70BF"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Pro</w:t>
                        </w:r>
                        <w:r w:rsidR="00AB70BF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f.</w:t>
                        </w: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:</w:t>
                        </w:r>
                        <w:r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7D1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36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FA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C23482" w:rsidTr="00662F9D">
        <w:trPr>
          <w:trHeight w:val="723"/>
        </w:trPr>
        <w:tc>
          <w:tcPr>
            <w:tcW w:w="4231" w:type="dxa"/>
            <w:vAlign w:val="center"/>
          </w:tcPr>
          <w:p w:rsidR="00941C29" w:rsidRPr="00E33118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  II 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>PROCEDIMI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>ENTO DE PÓLIZAS</w:t>
            </w:r>
          </w:p>
          <w:p w:rsidR="00A047C2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2.1 RAYADO Y FORMA DE LAS PÓLIZAS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2.2 REGISTRO DE LAS PÒLIZAS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( DIARIO, EGRESOS , CHEQUE E INGRESOS)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2.3 ERRORES Y FORMA DE CORREGIRLOS</w:t>
            </w:r>
          </w:p>
          <w:p w:rsidR="00D66B3C" w:rsidRPr="00E33118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4769" w:type="dxa"/>
            <w:vAlign w:val="center"/>
          </w:tcPr>
          <w:p w:rsidR="006A78F6" w:rsidRPr="00E33118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230212" w:rsidRPr="00E33118" w:rsidRDefault="00C2073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Clases: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</w:t>
            </w:r>
            <w:r w:rsidR="004403CC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>27- 28</w:t>
            </w:r>
          </w:p>
          <w:p w:rsidR="00E33118" w:rsidRPr="00E33118" w:rsidRDefault="00E3311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>29-30</w:t>
            </w:r>
          </w:p>
          <w:p w:rsidR="00E33118" w:rsidRPr="00E33118" w:rsidRDefault="0049657B" w:rsidP="00E3311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Fecha:  DEL 4 AL 9</w:t>
            </w:r>
            <w:r w:rsidR="00E33118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DE MZO 2018</w:t>
            </w:r>
          </w:p>
          <w:p w:rsidR="003C3C9F" w:rsidRPr="00E33118" w:rsidRDefault="003C3C9F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:rsidR="0095449A" w:rsidRPr="00C23482" w:rsidRDefault="00E33118" w:rsidP="0095449A">
      <w:pPr>
        <w:spacing w:after="200" w:line="276" w:lineRule="auto"/>
        <w:rPr>
          <w:rFonts w:ascii="Comic Sans MS" w:eastAsiaTheme="minorHAnsi" w:hAnsi="Comic Sans MS" w:cstheme="minorBidi"/>
          <w:sz w:val="18"/>
          <w:szCs w:val="18"/>
          <w:lang w:val="es-MX" w:eastAsia="en-US"/>
        </w:rPr>
      </w:pPr>
      <w:r>
        <w:rPr>
          <w:rFonts w:ascii="Comic Sans MS" w:eastAsiaTheme="minorHAnsi" w:hAnsi="Comic Sans MS" w:cstheme="minorBidi"/>
          <w:sz w:val="18"/>
          <w:szCs w:val="18"/>
          <w:lang w:val="es-MX" w:eastAsia="en-US"/>
        </w:rPr>
        <w:t xml:space="preserve"> </w:t>
      </w:r>
    </w:p>
    <w:p w:rsidR="00280FA4" w:rsidRPr="004049E4" w:rsidRDefault="00827EF3" w:rsidP="004403CC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bookmarkStart w:id="0" w:name="_GoBack"/>
      <w:r w:rsidRPr="004049E4">
        <w:rPr>
          <w:rFonts w:ascii="Comic Sans MS" w:hAnsi="Comic Sans MS"/>
          <w:b/>
          <w:sz w:val="18"/>
          <w:szCs w:val="18"/>
          <w:lang w:val="es-MX"/>
        </w:rPr>
        <w:t>OBJE</w:t>
      </w:r>
      <w:r w:rsidR="003952B9" w:rsidRPr="004049E4">
        <w:rPr>
          <w:rFonts w:ascii="Comic Sans MS" w:hAnsi="Comic Sans MS"/>
          <w:b/>
          <w:sz w:val="18"/>
          <w:szCs w:val="18"/>
          <w:lang w:val="es-MX"/>
        </w:rPr>
        <w:t>TIV</w:t>
      </w:r>
      <w:r w:rsidR="00BD5DCB" w:rsidRPr="004049E4">
        <w:rPr>
          <w:rFonts w:ascii="Comic Sans MS" w:hAnsi="Comic Sans MS"/>
          <w:b/>
          <w:sz w:val="18"/>
          <w:szCs w:val="18"/>
          <w:lang w:val="es-MX"/>
        </w:rPr>
        <w:t>O</w:t>
      </w:r>
      <w:r w:rsidR="00280FA4" w:rsidRPr="004049E4">
        <w:rPr>
          <w:rFonts w:ascii="Comic Sans MS" w:hAnsi="Comic Sans MS"/>
          <w:b/>
          <w:sz w:val="18"/>
          <w:szCs w:val="18"/>
          <w:lang w:val="es-MX"/>
        </w:rPr>
        <w:t>:</w:t>
      </w:r>
      <w:r w:rsidR="004403CC" w:rsidRPr="004049E4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="00CC5361" w:rsidRPr="004049E4">
        <w:rPr>
          <w:rFonts w:ascii="Comic Sans MS" w:hAnsi="Comic Sans MS"/>
          <w:b/>
          <w:sz w:val="18"/>
          <w:szCs w:val="18"/>
          <w:lang w:val="es-MX"/>
        </w:rPr>
        <w:t>CONOC</w:t>
      </w:r>
      <w:r w:rsidR="00E33118">
        <w:rPr>
          <w:rFonts w:ascii="Comic Sans MS" w:hAnsi="Comic Sans MS"/>
          <w:b/>
          <w:sz w:val="18"/>
          <w:szCs w:val="18"/>
          <w:lang w:val="es-MX"/>
        </w:rPr>
        <w:t xml:space="preserve">ER </w:t>
      </w:r>
      <w:r w:rsidR="00C83E40">
        <w:rPr>
          <w:rFonts w:ascii="Comic Sans MS" w:hAnsi="Comic Sans MS"/>
          <w:b/>
          <w:sz w:val="18"/>
          <w:szCs w:val="18"/>
          <w:lang w:val="es-MX"/>
        </w:rPr>
        <w:t>CONCEPTO,</w:t>
      </w:r>
      <w:r w:rsidR="00615F38">
        <w:rPr>
          <w:rFonts w:ascii="Comic Sans MS" w:hAnsi="Comic Sans MS"/>
          <w:b/>
          <w:sz w:val="18"/>
          <w:szCs w:val="18"/>
          <w:lang w:val="es-MX"/>
        </w:rPr>
        <w:t xml:space="preserve"> IMPORTANCIA Y REGISTRO DE UNA PÓLIZAS</w:t>
      </w:r>
      <w:bookmarkEnd w:id="0"/>
      <w:r w:rsidR="00615F38">
        <w:rPr>
          <w:rFonts w:ascii="Comic Sans MS" w:hAnsi="Comic Sans MS"/>
          <w:b/>
          <w:sz w:val="18"/>
          <w:szCs w:val="18"/>
          <w:lang w:val="es-MX"/>
        </w:rPr>
        <w:t>.</w:t>
      </w:r>
    </w:p>
    <w:p w:rsidR="004403CC" w:rsidRPr="004049E4" w:rsidRDefault="004403CC" w:rsidP="004403CC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6A78F6" w:rsidRPr="004049E4" w:rsidRDefault="006A78F6" w:rsidP="000A0193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485DC6" w:rsidRPr="004049E4" w:rsidRDefault="00485DC6" w:rsidP="000A0193">
      <w:pPr>
        <w:contextualSpacing/>
        <w:jc w:val="both"/>
        <w:rPr>
          <w:rFonts w:ascii="Comic Sans MS" w:hAnsi="Comic Sans MS"/>
          <w:sz w:val="18"/>
          <w:szCs w:val="18"/>
          <w:lang w:val="es-MX"/>
        </w:rPr>
      </w:pPr>
      <w:r w:rsidRPr="004049E4">
        <w:rPr>
          <w:rFonts w:ascii="Comic Sans MS" w:hAnsi="Comic Sans MS"/>
          <w:b/>
          <w:sz w:val="18"/>
          <w:szCs w:val="18"/>
          <w:lang w:val="es-MX"/>
        </w:rPr>
        <w:t>INSTRUCCIONES</w:t>
      </w:r>
      <w:r w:rsidR="0093637F" w:rsidRPr="004049E4">
        <w:rPr>
          <w:rFonts w:ascii="Comic Sans MS" w:hAnsi="Comic Sans MS"/>
          <w:sz w:val="18"/>
          <w:szCs w:val="18"/>
          <w:lang w:val="es-MX"/>
        </w:rPr>
        <w:t xml:space="preserve">: </w:t>
      </w:r>
      <w:r w:rsidR="0093637F" w:rsidRPr="004049E4">
        <w:rPr>
          <w:rFonts w:ascii="Comic Sans MS" w:hAnsi="Comic Sans MS"/>
          <w:b/>
          <w:sz w:val="18"/>
          <w:szCs w:val="18"/>
          <w:lang w:val="es-MX"/>
        </w:rPr>
        <w:t>ELABORAR</w:t>
      </w:r>
      <w:r w:rsidR="00C23482" w:rsidRPr="004049E4">
        <w:rPr>
          <w:rFonts w:ascii="Comic Sans MS" w:hAnsi="Comic Sans MS"/>
          <w:b/>
          <w:sz w:val="18"/>
          <w:szCs w:val="18"/>
          <w:lang w:val="es-MX"/>
        </w:rPr>
        <w:t xml:space="preserve"> RESÚMEN</w:t>
      </w:r>
      <w:r w:rsidR="0093637F" w:rsidRPr="004049E4">
        <w:rPr>
          <w:rFonts w:ascii="Comic Sans MS" w:hAnsi="Comic Sans MS"/>
          <w:b/>
          <w:sz w:val="18"/>
          <w:szCs w:val="18"/>
          <w:lang w:val="es-MX"/>
        </w:rPr>
        <w:t xml:space="preserve"> EN EL CUADERNO DE NOTAS E ILUSTRARLO</w:t>
      </w:r>
      <w:r w:rsidR="004049E4" w:rsidRPr="004049E4">
        <w:rPr>
          <w:rFonts w:ascii="Comic Sans MS" w:hAnsi="Comic Sans MS"/>
          <w:b/>
          <w:sz w:val="18"/>
          <w:szCs w:val="18"/>
          <w:lang w:val="es-MX"/>
        </w:rPr>
        <w:t>.</w:t>
      </w:r>
    </w:p>
    <w:p w:rsidR="006A78F6" w:rsidRPr="004049E4" w:rsidRDefault="006A78F6" w:rsidP="005764B6">
      <w:pPr>
        <w:spacing w:line="480" w:lineRule="auto"/>
        <w:jc w:val="both"/>
        <w:rPr>
          <w:rFonts w:ascii="Comic Sans MS" w:hAnsi="Comic Sans MS"/>
          <w:sz w:val="18"/>
          <w:szCs w:val="18"/>
          <w:lang w:val="es-MX"/>
        </w:rPr>
      </w:pPr>
    </w:p>
    <w:p w:rsidR="008F7F69" w:rsidRDefault="000A0193" w:rsidP="008F7F69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4049E4">
        <w:rPr>
          <w:rFonts w:ascii="Comic Sans MS" w:hAnsi="Comic Sans MS"/>
          <w:b/>
          <w:sz w:val="18"/>
          <w:szCs w:val="18"/>
          <w:lang w:val="es-MX"/>
        </w:rPr>
        <w:t>CONTENIDO TEORICO:</w:t>
      </w:r>
    </w:p>
    <w:p w:rsidR="0087116D" w:rsidRDefault="0087116D" w:rsidP="009476F6">
      <w:pPr>
        <w:rPr>
          <w:rFonts w:ascii="Arial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color w:val="000000"/>
          <w:sz w:val="18"/>
          <w:szCs w:val="18"/>
          <w:lang w:val="es-MX" w:eastAsia="es-MX"/>
        </w:rPr>
        <w:t xml:space="preserve"> </w:t>
      </w:r>
    </w:p>
    <w:p w:rsidR="0087116D" w:rsidRDefault="0087116D" w:rsidP="009476F6">
      <w:pPr>
        <w:rPr>
          <w:rFonts w:ascii="Arial" w:hAnsi="Arial" w:cs="Arial"/>
          <w:color w:val="000000"/>
          <w:sz w:val="18"/>
          <w:szCs w:val="18"/>
          <w:lang w:val="es-MX" w:eastAsia="es-MX"/>
        </w:rPr>
      </w:pPr>
    </w:p>
    <w:p w:rsidR="00C01764" w:rsidRDefault="0087116D" w:rsidP="00C82793">
      <w:pPr>
        <w:rPr>
          <w:rFonts w:ascii="Comic Sans MS" w:hAnsi="Comic Sans MS" w:cs="Arial"/>
          <w:lang w:val="es-MX" w:eastAsia="es-MX"/>
        </w:rPr>
      </w:pPr>
      <w:r w:rsidRPr="0087116D">
        <w:rPr>
          <w:rFonts w:ascii="Comic Sans MS" w:hAnsi="Comic Sans MS" w:cs="Arial"/>
          <w:lang w:val="es-MX" w:eastAsia="es-MX"/>
        </w:rPr>
        <w:t xml:space="preserve">Póliza </w:t>
      </w:r>
      <w:r w:rsidR="009476F6" w:rsidRPr="009476F6">
        <w:rPr>
          <w:rFonts w:ascii="Comic Sans MS" w:hAnsi="Comic Sans MS" w:cs="Arial"/>
          <w:lang w:val="es-MX" w:eastAsia="es-MX"/>
        </w:rPr>
        <w:t>s el documento de </w:t>
      </w:r>
      <w:r w:rsidR="009476F6" w:rsidRPr="0087116D">
        <w:rPr>
          <w:rFonts w:ascii="Comic Sans MS" w:hAnsi="Comic Sans MS" w:cs="Arial"/>
          <w:lang w:val="es-MX" w:eastAsia="es-MX"/>
        </w:rPr>
        <w:t>carácter</w:t>
      </w:r>
      <w:r w:rsidR="009476F6" w:rsidRPr="009476F6">
        <w:rPr>
          <w:rFonts w:ascii="Comic Sans MS" w:hAnsi="Comic Sans MS" w:cs="Arial"/>
          <w:lang w:val="es-MX" w:eastAsia="es-MX"/>
        </w:rPr>
        <w:t> interno en la que se registran las </w:t>
      </w:r>
      <w:r w:rsidR="009476F6" w:rsidRPr="0087116D">
        <w:rPr>
          <w:rFonts w:ascii="Comic Sans MS" w:hAnsi="Comic Sans MS" w:cs="Arial"/>
          <w:lang w:val="es-MX" w:eastAsia="es-MX"/>
        </w:rPr>
        <w:t>operaciones</w:t>
      </w:r>
      <w:r w:rsidR="009476F6" w:rsidRPr="009476F6">
        <w:rPr>
          <w:rFonts w:ascii="Comic Sans MS" w:hAnsi="Comic Sans MS" w:cs="Arial"/>
          <w:lang w:val="es-MX" w:eastAsia="es-MX"/>
        </w:rPr>
        <w:t> y se anexan los comprobantes de dichas operaciones.</w:t>
      </w:r>
      <w:r w:rsidR="009476F6" w:rsidRPr="009476F6">
        <w:rPr>
          <w:rFonts w:ascii="Comic Sans MS" w:hAnsi="Comic Sans MS" w:cs="Arial"/>
          <w:lang w:val="es-MX" w:eastAsia="es-MX"/>
        </w:rPr>
        <w:br/>
        <w:t>las pólizas es una </w:t>
      </w:r>
      <w:hyperlink r:id="rId9" w:history="1">
        <w:r w:rsidR="009476F6" w:rsidRPr="0087116D">
          <w:rPr>
            <w:rFonts w:ascii="Comic Sans MS" w:hAnsi="Comic Sans MS" w:cs="Arial"/>
            <w:lang w:val="es-MX" w:eastAsia="es-MX"/>
          </w:rPr>
          <w:t>evolución</w:t>
        </w:r>
      </w:hyperlink>
      <w:r w:rsidR="009476F6" w:rsidRPr="009476F6">
        <w:rPr>
          <w:rFonts w:ascii="Comic Sans MS" w:hAnsi="Comic Sans MS" w:cs="Arial"/>
          <w:lang w:val="es-MX" w:eastAsia="es-MX"/>
        </w:rPr>
        <w:t> de los </w:t>
      </w:r>
      <w:hyperlink r:id="rId10" w:history="1">
        <w:r w:rsidR="009476F6" w:rsidRPr="0087116D">
          <w:rPr>
            <w:rFonts w:ascii="Comic Sans MS" w:hAnsi="Comic Sans MS" w:cs="Arial"/>
            <w:lang w:val="es-MX" w:eastAsia="es-MX"/>
          </w:rPr>
          <w:t>métodos</w:t>
        </w:r>
      </w:hyperlink>
      <w:r w:rsidR="009476F6" w:rsidRPr="009476F6">
        <w:rPr>
          <w:rFonts w:ascii="Comic Sans MS" w:hAnsi="Comic Sans MS" w:cs="Arial"/>
          <w:lang w:val="es-MX" w:eastAsia="es-MX"/>
        </w:rPr>
        <w:t> de </w:t>
      </w:r>
      <w:hyperlink r:id="rId11" w:history="1">
        <w:r w:rsidR="009476F6" w:rsidRPr="0087116D">
          <w:rPr>
            <w:rFonts w:ascii="Comic Sans MS" w:hAnsi="Comic Sans MS" w:cs="Arial"/>
            <w:lang w:val="es-MX" w:eastAsia="es-MX"/>
          </w:rPr>
          <w:t>registro</w:t>
        </w:r>
      </w:hyperlink>
      <w:r w:rsidR="009476F6" w:rsidRPr="009476F6">
        <w:rPr>
          <w:rFonts w:ascii="Comic Sans MS" w:hAnsi="Comic Sans MS" w:cs="Arial"/>
          <w:lang w:val="es-MX" w:eastAsia="es-MX"/>
        </w:rPr>
        <w:t> </w:t>
      </w:r>
      <w:hyperlink r:id="rId12" w:history="1">
        <w:r w:rsidR="009476F6" w:rsidRPr="0087116D">
          <w:rPr>
            <w:rFonts w:ascii="Comic Sans MS" w:hAnsi="Comic Sans MS" w:cs="Arial"/>
            <w:lang w:val="es-MX" w:eastAsia="es-MX"/>
          </w:rPr>
          <w:t>manual</w:t>
        </w:r>
      </w:hyperlink>
      <w:r w:rsidR="009476F6" w:rsidRPr="009476F6">
        <w:rPr>
          <w:rFonts w:ascii="Comic Sans MS" w:hAnsi="Comic Sans MS" w:cs="Arial"/>
          <w:lang w:val="es-MX" w:eastAsia="es-MX"/>
        </w:rPr>
        <w:t> que consiste en términos generales en emplear un documento individual para registrar cada operación teniendo como característica que permite una mayor división</w:t>
      </w:r>
    </w:p>
    <w:p w:rsidR="009476F6" w:rsidRPr="009476F6" w:rsidRDefault="00C82793" w:rsidP="00C82793">
      <w:pPr>
        <w:rPr>
          <w:rFonts w:ascii="Comic Sans MS" w:hAnsi="Comic Sans MS" w:cs="Arial"/>
          <w:lang w:val="es-MX" w:eastAsia="es-MX"/>
        </w:rPr>
      </w:pPr>
      <w:r w:rsidRPr="009476F6">
        <w:rPr>
          <w:rFonts w:ascii="Comic Sans MS" w:hAnsi="Comic Sans MS" w:cs="Arial"/>
          <w:lang w:val="es-MX" w:eastAsia="es-MX"/>
        </w:rPr>
        <w:t>Del</w:t>
      </w:r>
      <w:r w:rsidR="009476F6" w:rsidRPr="009476F6">
        <w:rPr>
          <w:rFonts w:ascii="Comic Sans MS" w:hAnsi="Comic Sans MS" w:cs="Arial"/>
          <w:lang w:val="es-MX" w:eastAsia="es-MX"/>
        </w:rPr>
        <w:t> </w:t>
      </w:r>
      <w:hyperlink r:id="rId13" w:history="1">
        <w:r w:rsidR="009476F6" w:rsidRPr="0087116D">
          <w:rPr>
            <w:rFonts w:ascii="Comic Sans MS" w:hAnsi="Comic Sans MS" w:cs="Arial"/>
            <w:lang w:val="es-MX" w:eastAsia="es-MX"/>
          </w:rPr>
          <w:t>trabajo</w:t>
        </w:r>
      </w:hyperlink>
      <w:r w:rsidR="009476F6" w:rsidRPr="009476F6">
        <w:rPr>
          <w:rFonts w:ascii="Comic Sans MS" w:hAnsi="Comic Sans MS" w:cs="Arial"/>
          <w:lang w:val="es-MX" w:eastAsia="es-MX"/>
        </w:rPr>
        <w:t>:</w:t>
      </w:r>
    </w:p>
    <w:p w:rsidR="009476F6" w:rsidRPr="009476F6" w:rsidRDefault="009476F6" w:rsidP="00C82793">
      <w:pPr>
        <w:numPr>
          <w:ilvl w:val="0"/>
          <w:numId w:val="31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9476F6">
        <w:rPr>
          <w:rFonts w:ascii="Comic Sans MS" w:hAnsi="Comic Sans MS" w:cs="Arial"/>
          <w:lang w:val="es-MX" w:eastAsia="es-MX"/>
        </w:rPr>
        <w:t>Las pólizas se hacen con un original y con los ejemplares según las necesidades de la </w:t>
      </w:r>
      <w:hyperlink r:id="rId14" w:history="1">
        <w:r w:rsidRPr="0087116D">
          <w:rPr>
            <w:rFonts w:ascii="Comic Sans MS" w:hAnsi="Comic Sans MS" w:cs="Arial"/>
            <w:lang w:val="es-MX" w:eastAsia="es-MX"/>
          </w:rPr>
          <w:t>empresa</w:t>
        </w:r>
      </w:hyperlink>
      <w:r w:rsidRPr="009476F6">
        <w:rPr>
          <w:rFonts w:ascii="Comic Sans MS" w:hAnsi="Comic Sans MS" w:cs="Arial"/>
          <w:lang w:val="es-MX" w:eastAsia="es-MX"/>
        </w:rPr>
        <w:t>.</w:t>
      </w:r>
    </w:p>
    <w:p w:rsidR="009476F6" w:rsidRPr="009476F6" w:rsidRDefault="009476F6" w:rsidP="00C82793">
      <w:pPr>
        <w:numPr>
          <w:ilvl w:val="0"/>
          <w:numId w:val="31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9476F6">
        <w:rPr>
          <w:rFonts w:ascii="Comic Sans MS" w:hAnsi="Comic Sans MS" w:cs="Arial"/>
          <w:lang w:val="es-MX" w:eastAsia="es-MX"/>
        </w:rPr>
        <w:t>En las pólizas se debe hacer constar las firmas de las personas que intervienen en su formulación, revisión y autorización con el fin de fijar responsabilidades.</w:t>
      </w:r>
    </w:p>
    <w:p w:rsidR="009476F6" w:rsidRPr="009476F6" w:rsidRDefault="009476F6" w:rsidP="00C82793">
      <w:pPr>
        <w:numPr>
          <w:ilvl w:val="0"/>
          <w:numId w:val="31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9476F6">
        <w:rPr>
          <w:rFonts w:ascii="Comic Sans MS" w:hAnsi="Comic Sans MS" w:cs="Arial"/>
          <w:lang w:val="es-MX" w:eastAsia="es-MX"/>
        </w:rPr>
        <w:t>Concluida la anotación de los </w:t>
      </w:r>
      <w:hyperlink r:id="rId15" w:history="1">
        <w:r w:rsidRPr="0087116D">
          <w:rPr>
            <w:rFonts w:ascii="Comic Sans MS" w:hAnsi="Comic Sans MS" w:cs="Arial"/>
            <w:lang w:val="es-MX" w:eastAsia="es-MX"/>
          </w:rPr>
          <w:t>registros</w:t>
        </w:r>
      </w:hyperlink>
      <w:r w:rsidRPr="009476F6">
        <w:rPr>
          <w:rFonts w:ascii="Comic Sans MS" w:hAnsi="Comic Sans MS" w:cs="Arial"/>
          <w:lang w:val="es-MX" w:eastAsia="es-MX"/>
        </w:rPr>
        <w:t> de las pólizas se debe de archivar en numeración progresiva con el objeto de </w:t>
      </w:r>
      <w:hyperlink r:id="rId16" w:history="1">
        <w:r w:rsidRPr="0087116D">
          <w:rPr>
            <w:rFonts w:ascii="Comic Sans MS" w:hAnsi="Comic Sans MS" w:cs="Arial"/>
            <w:lang w:val="es-MX" w:eastAsia="es-MX"/>
          </w:rPr>
          <w:t>poder</w:t>
        </w:r>
      </w:hyperlink>
      <w:r w:rsidRPr="009476F6">
        <w:rPr>
          <w:rFonts w:ascii="Comic Sans MS" w:hAnsi="Comic Sans MS" w:cs="Arial"/>
          <w:lang w:val="es-MX" w:eastAsia="es-MX"/>
        </w:rPr>
        <w:t> localizarla con mayor facilidad.</w:t>
      </w:r>
    </w:p>
    <w:p w:rsidR="009476F6" w:rsidRPr="009476F6" w:rsidRDefault="009476F6" w:rsidP="00C82793">
      <w:pPr>
        <w:numPr>
          <w:ilvl w:val="0"/>
          <w:numId w:val="31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9476F6">
        <w:rPr>
          <w:rFonts w:ascii="Comic Sans MS" w:hAnsi="Comic Sans MS" w:cs="Arial"/>
          <w:lang w:val="es-MX" w:eastAsia="es-MX"/>
        </w:rPr>
        <w:t>Cada fin de mes se suman los cargos y abonos que reciben las </w:t>
      </w:r>
      <w:hyperlink r:id="rId17" w:history="1">
        <w:r w:rsidRPr="0087116D">
          <w:rPr>
            <w:rFonts w:ascii="Comic Sans MS" w:hAnsi="Comic Sans MS" w:cs="Arial"/>
            <w:lang w:val="es-MX" w:eastAsia="es-MX"/>
          </w:rPr>
          <w:t>cuentas</w:t>
        </w:r>
      </w:hyperlink>
      <w:r w:rsidRPr="009476F6">
        <w:rPr>
          <w:rFonts w:ascii="Comic Sans MS" w:hAnsi="Comic Sans MS" w:cs="Arial"/>
          <w:lang w:val="es-MX" w:eastAsia="es-MX"/>
        </w:rPr>
        <w:t> en los registros de las pólizas y con los totales se forman un solo asiento de concentración que pasa al diario general.</w:t>
      </w:r>
    </w:p>
    <w:p w:rsidR="009476F6" w:rsidRPr="009476F6" w:rsidRDefault="009476F6" w:rsidP="00C82793">
      <w:pPr>
        <w:numPr>
          <w:ilvl w:val="0"/>
          <w:numId w:val="31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lastRenderedPageBreak/>
        <w:t xml:space="preserve">Los asientos de concentración que recibe el diario general se pasan </w:t>
      </w:r>
      <w:r w:rsidRPr="009476F6">
        <w:rPr>
          <w:rFonts w:ascii="Comic Sans MS" w:hAnsi="Comic Sans MS" w:cs="Arial"/>
          <w:lang w:val="es-MX" w:eastAsia="es-MX"/>
        </w:rPr>
        <w:t>al </w:t>
      </w:r>
      <w:hyperlink r:id="rId18" w:history="1">
        <w:r w:rsidRPr="0087116D">
          <w:rPr>
            <w:rFonts w:ascii="Comic Sans MS" w:hAnsi="Comic Sans MS" w:cs="Arial"/>
            <w:lang w:val="es-MX" w:eastAsia="es-MX"/>
          </w:rPr>
          <w:t>libro</w:t>
        </w:r>
      </w:hyperlink>
      <w:r w:rsidRPr="009476F6">
        <w:rPr>
          <w:rFonts w:ascii="Comic Sans MS" w:hAnsi="Comic Sans MS" w:cs="Arial"/>
          <w:lang w:val="es-MX" w:eastAsia="es-MX"/>
        </w:rPr>
        <w:t> mayor y de este se toman los </w:t>
      </w:r>
      <w:hyperlink r:id="rId19" w:history="1">
        <w:r w:rsidRPr="0087116D">
          <w:rPr>
            <w:rFonts w:ascii="Comic Sans MS" w:hAnsi="Comic Sans MS" w:cs="Arial"/>
            <w:lang w:val="es-MX" w:eastAsia="es-MX"/>
          </w:rPr>
          <w:t>datos</w:t>
        </w:r>
      </w:hyperlink>
      <w:r w:rsidRPr="009476F6">
        <w:rPr>
          <w:rFonts w:ascii="Comic Sans MS" w:hAnsi="Comic Sans MS" w:cs="Arial"/>
          <w:lang w:val="es-MX" w:eastAsia="es-MX"/>
        </w:rPr>
        <w:t xml:space="preserve"> para la elaboración </w:t>
      </w:r>
      <w:r w:rsidRPr="009476F6">
        <w:rPr>
          <w:rFonts w:ascii="Comic Sans MS" w:hAnsi="Comic Sans MS" w:cs="Arial"/>
          <w:color w:val="000000"/>
          <w:lang w:val="es-MX" w:eastAsia="es-MX"/>
        </w:rPr>
        <w:t>de los estados financieros.</w:t>
      </w:r>
    </w:p>
    <w:p w:rsidR="009476F6" w:rsidRPr="009476F6" w:rsidRDefault="009476F6" w:rsidP="00C82793">
      <w:pPr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Ventajas:</w:t>
      </w:r>
    </w:p>
    <w:p w:rsidR="009476F6" w:rsidRPr="009476F6" w:rsidRDefault="009476F6" w:rsidP="00C82793">
      <w:pPr>
        <w:numPr>
          <w:ilvl w:val="0"/>
          <w:numId w:val="32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Mayor división del trabajo.</w:t>
      </w:r>
    </w:p>
    <w:p w:rsidR="009476F6" w:rsidRPr="009476F6" w:rsidRDefault="009476F6" w:rsidP="00C82793">
      <w:pPr>
        <w:numPr>
          <w:ilvl w:val="0"/>
          <w:numId w:val="32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No permite que los diarios o registros de pólizas se registren operaciones que no estén previamente autorizados, realizados y registrados por personas responsables.</w:t>
      </w:r>
    </w:p>
    <w:p w:rsidR="009476F6" w:rsidRPr="009476F6" w:rsidRDefault="009476F6" w:rsidP="00C82793">
      <w:pPr>
        <w:numPr>
          <w:ilvl w:val="0"/>
          <w:numId w:val="32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Facilitan la anotación de los mayores auxiliares sin interrumpir el registro de las operaciones, pues los datos se toman de las copias de las pólizas.</w:t>
      </w:r>
    </w:p>
    <w:p w:rsidR="009476F6" w:rsidRPr="009476F6" w:rsidRDefault="009476F6" w:rsidP="00C82793">
      <w:pPr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Desventajas:</w:t>
      </w:r>
    </w:p>
    <w:p w:rsidR="009476F6" w:rsidRPr="009476F6" w:rsidRDefault="009476F6" w:rsidP="00C82793">
      <w:pPr>
        <w:numPr>
          <w:ilvl w:val="0"/>
          <w:numId w:val="33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El registro de pólizas se lleva en forma tabular es fácil cometer errores, como equivocarse en las columnas.</w:t>
      </w:r>
    </w:p>
    <w:p w:rsidR="009476F6" w:rsidRPr="009476F6" w:rsidRDefault="009476F6" w:rsidP="00C82793">
      <w:pPr>
        <w:numPr>
          <w:ilvl w:val="0"/>
          <w:numId w:val="33"/>
        </w:numPr>
        <w:spacing w:after="100" w:afterAutospacing="1"/>
        <w:ind w:left="345"/>
        <w:rPr>
          <w:rFonts w:ascii="Comic Sans MS" w:hAnsi="Comic Sans MS" w:cs="Arial"/>
          <w:color w:val="000000"/>
          <w:lang w:val="es-MX" w:eastAsia="es-MX"/>
        </w:rPr>
      </w:pPr>
      <w:r w:rsidRPr="009476F6">
        <w:rPr>
          <w:rFonts w:ascii="Comic Sans MS" w:hAnsi="Comic Sans MS" w:cs="Arial"/>
          <w:color w:val="000000"/>
          <w:lang w:val="es-MX" w:eastAsia="es-MX"/>
        </w:rPr>
        <w:t>Para </w:t>
      </w:r>
      <w:r w:rsidRPr="0087116D">
        <w:rPr>
          <w:rFonts w:ascii="Comic Sans MS" w:hAnsi="Comic Sans MS" w:cs="Arial"/>
          <w:lang w:val="es-MX" w:eastAsia="es-MX"/>
        </w:rPr>
        <w:t>negocios</w:t>
      </w:r>
      <w:r w:rsidRPr="009476F6">
        <w:rPr>
          <w:rFonts w:ascii="Comic Sans MS" w:hAnsi="Comic Sans MS" w:cs="Arial"/>
          <w:lang w:val="es-MX" w:eastAsia="es-MX"/>
        </w:rPr>
        <w:t> de poco </w:t>
      </w:r>
      <w:r w:rsidRPr="0087116D">
        <w:rPr>
          <w:rFonts w:ascii="Comic Sans MS" w:hAnsi="Comic Sans MS" w:cs="Arial"/>
          <w:lang w:val="es-MX" w:eastAsia="es-MX"/>
        </w:rPr>
        <w:t>movimiento</w:t>
      </w:r>
      <w:r w:rsidRPr="009476F6">
        <w:rPr>
          <w:rFonts w:ascii="Comic Sans MS" w:hAnsi="Comic Sans MS" w:cs="Arial"/>
          <w:lang w:val="es-MX" w:eastAsia="es-MX"/>
        </w:rPr>
        <w:t> representa un </w:t>
      </w:r>
      <w:r w:rsidRPr="0087116D">
        <w:rPr>
          <w:lang w:val="es-MX" w:eastAsia="es-MX"/>
        </w:rPr>
        <w:t>costo</w:t>
      </w:r>
      <w:r w:rsidRPr="009476F6">
        <w:rPr>
          <w:rFonts w:ascii="Comic Sans MS" w:hAnsi="Comic Sans MS" w:cs="Arial"/>
          <w:lang w:val="es-MX" w:eastAsia="es-MX"/>
        </w:rPr>
        <w:t> muy elevado</w:t>
      </w:r>
      <w:r w:rsidRPr="009476F6">
        <w:rPr>
          <w:rFonts w:ascii="Comic Sans MS" w:hAnsi="Comic Sans MS" w:cs="Arial"/>
          <w:color w:val="000000"/>
          <w:lang w:val="es-MX" w:eastAsia="es-MX"/>
        </w:rPr>
        <w:t>.</w:t>
      </w:r>
    </w:p>
    <w:p w:rsidR="00C01764" w:rsidRPr="00C01764" w:rsidRDefault="009476F6" w:rsidP="00C82793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  <w:r w:rsidRPr="009476F6">
        <w:rPr>
          <w:rFonts w:ascii="Arial" w:hAnsi="Arial" w:cs="Arial"/>
          <w:color w:val="000000"/>
          <w:sz w:val="18"/>
          <w:szCs w:val="18"/>
        </w:rPr>
        <w:br/>
      </w:r>
      <w:r w:rsidR="00C01764" w:rsidRPr="00C01764">
        <w:rPr>
          <w:rFonts w:ascii="Comic Sans MS" w:hAnsi="Comic Sans MS" w:cs="Arial"/>
        </w:rPr>
        <w:t xml:space="preserve">Rayado de la </w:t>
      </w:r>
      <w:r w:rsidR="00C83E40" w:rsidRPr="00C01764">
        <w:rPr>
          <w:rFonts w:ascii="Comic Sans MS" w:hAnsi="Comic Sans MS" w:cs="Arial"/>
        </w:rPr>
        <w:t>póliza</w:t>
      </w:r>
      <w:r w:rsidR="00C01764" w:rsidRPr="00C01764">
        <w:rPr>
          <w:rFonts w:ascii="Comic Sans MS" w:hAnsi="Comic Sans MS" w:cs="Arial"/>
        </w:rPr>
        <w:t>: en este caso, como en cualquier documento o registro de carácter contable, el rayado y los datos que deben contener las pólizas pueden ser muy </w:t>
      </w:r>
      <w:hyperlink r:id="rId20" w:anchor="HIPOTES" w:history="1">
        <w:r w:rsidR="00C01764" w:rsidRPr="00C01764">
          <w:rPr>
            <w:rFonts w:ascii="Comic Sans MS" w:hAnsi="Comic Sans MS" w:cs="Arial"/>
          </w:rPr>
          <w:t>variables</w:t>
        </w:r>
      </w:hyperlink>
      <w:r w:rsidR="00C01764" w:rsidRPr="00C01764">
        <w:rPr>
          <w:rFonts w:ascii="Comic Sans MS" w:hAnsi="Comic Sans MS" w:cs="Arial"/>
        </w:rPr>
        <w:t>, según la clase de póliza de que se trate, de los datos de carácter interno que se requieren en las mismas y, en general de la </w:t>
      </w:r>
      <w:hyperlink r:id="rId21" w:history="1">
        <w:r w:rsidR="00C01764" w:rsidRPr="00C01764">
          <w:rPr>
            <w:rFonts w:ascii="Comic Sans MS" w:hAnsi="Comic Sans MS" w:cs="Arial"/>
          </w:rPr>
          <w:t>organización</w:t>
        </w:r>
      </w:hyperlink>
      <w:r w:rsidR="00C01764" w:rsidRPr="00C01764">
        <w:rPr>
          <w:rFonts w:ascii="Comic Sans MS" w:hAnsi="Comic Sans MS" w:cs="Arial"/>
        </w:rPr>
        <w:t> de </w:t>
      </w:r>
      <w:hyperlink r:id="rId22" w:history="1">
        <w:r w:rsidR="00C01764" w:rsidRPr="00C01764">
          <w:rPr>
            <w:rFonts w:ascii="Comic Sans MS" w:hAnsi="Comic Sans MS" w:cs="Arial"/>
          </w:rPr>
          <w:t>la empresa</w:t>
        </w:r>
      </w:hyperlink>
      <w:r w:rsidR="00C01764" w:rsidRPr="00C01764">
        <w:rPr>
          <w:rFonts w:ascii="Comic Sans MS" w:hAnsi="Comic Sans MS" w:cs="Arial"/>
        </w:rPr>
        <w:t> donde se ha establecido dicho sistema. Sin embargo, tratándose de la póliza única los datos que debe contener son los siguientes: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El nombre de la </w:t>
      </w:r>
      <w:hyperlink r:id="rId23" w:history="1">
        <w:r w:rsidRPr="00C01764">
          <w:rPr>
            <w:rFonts w:ascii="Comic Sans MS" w:hAnsi="Comic Sans MS" w:cs="Arial"/>
            <w:lang w:val="es-MX" w:eastAsia="es-MX"/>
          </w:rPr>
          <w:t>persona</w:t>
        </w:r>
      </w:hyperlink>
      <w:r w:rsidRPr="00C01764">
        <w:rPr>
          <w:rFonts w:ascii="Comic Sans MS" w:hAnsi="Comic Sans MS" w:cs="Arial"/>
          <w:lang w:val="es-MX" w:eastAsia="es-MX"/>
        </w:rPr>
        <w:t> o nombre del negocio o </w:t>
      </w:r>
      <w:hyperlink r:id="rId24" w:history="1">
        <w:r w:rsidRPr="00C01764">
          <w:rPr>
            <w:rFonts w:ascii="Comic Sans MS" w:hAnsi="Comic Sans MS" w:cs="Arial"/>
            <w:lang w:val="es-MX" w:eastAsia="es-MX"/>
          </w:rPr>
          <w:t>sociedad</w:t>
        </w:r>
      </w:hyperlink>
      <w:r w:rsidRPr="00C01764">
        <w:rPr>
          <w:rFonts w:ascii="Comic Sans MS" w:hAnsi="Comic Sans MS" w:cs="Arial"/>
          <w:lang w:val="es-MX" w:eastAsia="es-MX"/>
        </w:rPr>
        <w:t> mercantil de que se trate.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El nombre de la póliza.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 xml:space="preserve">El </w:t>
      </w:r>
      <w:r w:rsidRPr="00C01764">
        <w:rPr>
          <w:rFonts w:ascii="Comic Sans MS" w:hAnsi="Comic Sans MS" w:cs="Arial"/>
          <w:lang w:val="es-MX" w:eastAsia="es-MX"/>
        </w:rPr>
        <w:t>número</w:t>
      </w:r>
      <w:r w:rsidRPr="00C01764">
        <w:rPr>
          <w:rFonts w:ascii="Comic Sans MS" w:hAnsi="Comic Sans MS" w:cs="Arial"/>
          <w:lang w:val="es-MX" w:eastAsia="es-MX"/>
        </w:rPr>
        <w:t xml:space="preserve"> de la misma.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Columna para la fecha de operación.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Espacio de redacción para notar el nombre de las cuentas de que se afecten, así como la redacción del asiento.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Dos columnas de </w:t>
      </w:r>
      <w:hyperlink r:id="rId25" w:history="1">
        <w:r w:rsidRPr="00C01764">
          <w:rPr>
            <w:rFonts w:ascii="Comic Sans MS" w:hAnsi="Comic Sans MS" w:cs="Arial"/>
            <w:lang w:val="es-MX" w:eastAsia="es-MX"/>
          </w:rPr>
          <w:t>valores</w:t>
        </w:r>
      </w:hyperlink>
      <w:r w:rsidRPr="00C01764">
        <w:rPr>
          <w:rFonts w:ascii="Comic Sans MS" w:hAnsi="Comic Sans MS" w:cs="Arial"/>
          <w:lang w:val="es-MX" w:eastAsia="es-MX"/>
        </w:rPr>
        <w:t>, destinadas, la primera a los cargos, y la segunda a los créditos.</w:t>
      </w:r>
    </w:p>
    <w:p w:rsidR="00C01764" w:rsidRPr="00C01764" w:rsidRDefault="00C01764" w:rsidP="00C82793">
      <w:pPr>
        <w:numPr>
          <w:ilvl w:val="0"/>
          <w:numId w:val="34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Tres espacios destinados a escribir las firmas de las personas que intervinieron en la formulación de la póliza, y que son las siguientes:</w:t>
      </w:r>
    </w:p>
    <w:p w:rsidR="00C01764" w:rsidRPr="00C01764" w:rsidRDefault="00C01764" w:rsidP="00C82793">
      <w:pPr>
        <w:numPr>
          <w:ilvl w:val="0"/>
          <w:numId w:val="35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01764">
        <w:rPr>
          <w:rFonts w:ascii="Comic Sans MS" w:hAnsi="Comic Sans MS" w:cs="Arial"/>
          <w:lang w:val="es-MX" w:eastAsia="es-MX"/>
        </w:rPr>
        <w:t>La persona que la hizo,</w:t>
      </w:r>
    </w:p>
    <w:p w:rsidR="00C01764" w:rsidRPr="00C01764" w:rsidRDefault="00C01764" w:rsidP="00C82793">
      <w:pPr>
        <w:numPr>
          <w:ilvl w:val="0"/>
          <w:numId w:val="35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>
        <w:rPr>
          <w:rFonts w:ascii="Comic Sans MS" w:hAnsi="Comic Sans MS" w:cs="Arial"/>
          <w:lang w:val="es-MX" w:eastAsia="es-MX"/>
        </w:rPr>
        <w:t>La persona que la revisó</w:t>
      </w:r>
      <w:r w:rsidRPr="00C01764">
        <w:rPr>
          <w:rFonts w:ascii="Comic Sans MS" w:hAnsi="Comic Sans MS" w:cs="Arial"/>
          <w:lang w:val="es-MX" w:eastAsia="es-MX"/>
        </w:rPr>
        <w:t>, y</w:t>
      </w:r>
    </w:p>
    <w:p w:rsidR="00C01764" w:rsidRPr="00C01764" w:rsidRDefault="00C01764" w:rsidP="00C82793">
      <w:pPr>
        <w:numPr>
          <w:ilvl w:val="0"/>
          <w:numId w:val="35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>
        <w:rPr>
          <w:rFonts w:ascii="Comic Sans MS" w:hAnsi="Comic Sans MS" w:cs="Arial"/>
          <w:lang w:val="es-MX" w:eastAsia="es-MX"/>
        </w:rPr>
        <w:t>La que autorizó</w:t>
      </w:r>
    </w:p>
    <w:p w:rsidR="00C83E40" w:rsidRPr="000B7083" w:rsidRDefault="00C01764" w:rsidP="00C82793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  <w:r w:rsidRPr="00C01764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C01764">
        <w:rPr>
          <w:rFonts w:ascii="Arial" w:hAnsi="Arial" w:cs="Arial"/>
          <w:color w:val="000000"/>
          <w:sz w:val="18"/>
          <w:szCs w:val="18"/>
        </w:rPr>
        <w:br/>
      </w:r>
      <w:r w:rsidR="00C83E40" w:rsidRPr="000B7083">
        <w:rPr>
          <w:rFonts w:ascii="Comic Sans MS" w:hAnsi="Comic Sans MS" w:cs="Arial"/>
        </w:rPr>
        <w:t xml:space="preserve">Errores y contrapartidas: cuando se tiene establecido este sistema y se comete algún error al registrar una operación, </w:t>
      </w:r>
      <w:r w:rsidR="00C83E40" w:rsidRPr="000B7083">
        <w:rPr>
          <w:rFonts w:ascii="Comic Sans MS" w:hAnsi="Comic Sans MS" w:cs="Arial"/>
        </w:rPr>
        <w:t>deberán</w:t>
      </w:r>
      <w:r w:rsidR="00C83E40" w:rsidRPr="000B7083">
        <w:rPr>
          <w:rFonts w:ascii="Comic Sans MS" w:hAnsi="Comic Sans MS" w:cs="Arial"/>
        </w:rPr>
        <w:t>, en principio, observarse las reglas generales para llevarse a cabo la cooperación por medio de un asiento de contrapartida. Pero teniendo en cuenta que en los </w:t>
      </w:r>
      <w:hyperlink r:id="rId26" w:history="1">
        <w:r w:rsidR="00C83E40" w:rsidRPr="000B7083">
          <w:rPr>
            <w:rFonts w:ascii="Comic Sans MS" w:hAnsi="Comic Sans MS" w:cs="Arial"/>
          </w:rPr>
          <w:t>sistemas</w:t>
        </w:r>
      </w:hyperlink>
      <w:r w:rsidR="00C83E40" w:rsidRPr="000B7083">
        <w:rPr>
          <w:rFonts w:ascii="Comic Sans MS" w:hAnsi="Comic Sans MS" w:cs="Arial"/>
        </w:rPr>
        <w:t> de pólizas las operaciones se anotan primero en estas y que después las mismas se asientan en el registro, los errores presentan ciertas formas especiales que requieren seguir determinados </w:t>
      </w:r>
      <w:hyperlink r:id="rId27" w:history="1">
        <w:r w:rsidR="00C83E40" w:rsidRPr="000B7083">
          <w:rPr>
            <w:rFonts w:ascii="Comic Sans MS" w:hAnsi="Comic Sans MS" w:cs="Arial"/>
          </w:rPr>
          <w:t>procedimientos</w:t>
        </w:r>
      </w:hyperlink>
      <w:r w:rsidR="00C83E40" w:rsidRPr="000B7083">
        <w:rPr>
          <w:rFonts w:ascii="Comic Sans MS" w:hAnsi="Comic Sans MS" w:cs="Arial"/>
        </w:rPr>
        <w:t> para su corrección.</w:t>
      </w:r>
    </w:p>
    <w:p w:rsidR="00C83E40" w:rsidRPr="00C83E40" w:rsidRDefault="00C83E40" w:rsidP="00C82793">
      <w:pPr>
        <w:rPr>
          <w:rFonts w:ascii="Comic Sans MS" w:hAnsi="Comic Sans MS" w:cs="Arial"/>
          <w:lang w:val="es-MX" w:eastAsia="es-MX"/>
        </w:rPr>
      </w:pPr>
      <w:r w:rsidRPr="00C83E40">
        <w:rPr>
          <w:rFonts w:ascii="Comic Sans MS" w:hAnsi="Comic Sans MS" w:cs="Arial"/>
          <w:lang w:val="es-MX" w:eastAsia="es-MX"/>
        </w:rPr>
        <w:t>Los errores que se pueden cometer se clasifican en dos </w:t>
      </w:r>
      <w:hyperlink r:id="rId28" w:history="1">
        <w:r w:rsidRPr="000B7083">
          <w:rPr>
            <w:rFonts w:ascii="Comic Sans MS" w:hAnsi="Comic Sans MS" w:cs="Arial"/>
            <w:lang w:val="es-MX" w:eastAsia="es-MX"/>
          </w:rPr>
          <w:t>grupos</w:t>
        </w:r>
      </w:hyperlink>
      <w:r w:rsidRPr="00C83E40">
        <w:rPr>
          <w:rFonts w:ascii="Comic Sans MS" w:hAnsi="Comic Sans MS" w:cs="Arial"/>
          <w:lang w:val="es-MX" w:eastAsia="es-MX"/>
        </w:rPr>
        <w:t>:</w:t>
      </w:r>
    </w:p>
    <w:p w:rsidR="00C83E40" w:rsidRPr="00C83E40" w:rsidRDefault="00C83E40" w:rsidP="00C82793">
      <w:pPr>
        <w:numPr>
          <w:ilvl w:val="0"/>
          <w:numId w:val="36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83E40">
        <w:rPr>
          <w:rFonts w:ascii="Comic Sans MS" w:hAnsi="Comic Sans MS" w:cs="Arial"/>
          <w:lang w:val="es-MX" w:eastAsia="es-MX"/>
        </w:rPr>
        <w:t>Errores que se cometen en las pólizas, y</w:t>
      </w:r>
    </w:p>
    <w:p w:rsidR="00C83E40" w:rsidRPr="00C83E40" w:rsidRDefault="00C83E40" w:rsidP="00C82793">
      <w:pPr>
        <w:numPr>
          <w:ilvl w:val="0"/>
          <w:numId w:val="36"/>
        </w:numPr>
        <w:spacing w:after="100" w:afterAutospacing="1"/>
        <w:ind w:left="345"/>
        <w:rPr>
          <w:rFonts w:ascii="Comic Sans MS" w:hAnsi="Comic Sans MS" w:cs="Arial"/>
          <w:lang w:val="es-MX" w:eastAsia="es-MX"/>
        </w:rPr>
      </w:pPr>
      <w:r w:rsidRPr="00C83E40">
        <w:rPr>
          <w:rFonts w:ascii="Comic Sans MS" w:hAnsi="Comic Sans MS" w:cs="Arial"/>
          <w:lang w:val="es-MX" w:eastAsia="es-MX"/>
        </w:rPr>
        <w:t>Errores que se cometen en el registro.</w:t>
      </w:r>
    </w:p>
    <w:p w:rsidR="00C83E40" w:rsidRPr="00C83E40" w:rsidRDefault="00C83E40" w:rsidP="00C82793">
      <w:pPr>
        <w:rPr>
          <w:rFonts w:ascii="Comic Sans MS" w:hAnsi="Comic Sans MS" w:cs="Arial"/>
          <w:lang w:val="es-MX" w:eastAsia="es-MX"/>
        </w:rPr>
      </w:pPr>
      <w:r w:rsidRPr="00C83E40">
        <w:rPr>
          <w:rFonts w:ascii="Comic Sans MS" w:hAnsi="Comic Sans MS" w:cs="Arial"/>
          <w:lang w:val="es-MX" w:eastAsia="es-MX"/>
        </w:rPr>
        <w:t xml:space="preserve">Errores en </w:t>
      </w:r>
      <w:r w:rsidRPr="000B7083">
        <w:rPr>
          <w:rFonts w:ascii="Comic Sans MS" w:hAnsi="Comic Sans MS" w:cs="Arial"/>
          <w:lang w:val="es-MX" w:eastAsia="es-MX"/>
        </w:rPr>
        <w:t>las pólizas</w:t>
      </w:r>
      <w:r w:rsidRPr="00C83E40">
        <w:rPr>
          <w:rFonts w:ascii="Comic Sans MS" w:hAnsi="Comic Sans MS" w:cs="Arial"/>
          <w:lang w:val="es-MX" w:eastAsia="es-MX"/>
        </w:rPr>
        <w:t>. Los errores localizados solamente en las pólizas pueden presentar dos aspectos:</w:t>
      </w:r>
      <w:r w:rsidRPr="00C83E40">
        <w:rPr>
          <w:rFonts w:ascii="Comic Sans MS" w:hAnsi="Comic Sans MS" w:cs="Arial"/>
          <w:lang w:val="es-MX" w:eastAsia="es-MX"/>
        </w:rPr>
        <w:br/>
        <w:t>Que la póliza se formule incorrectamente, pero que el error se advierta antes de que sea registrada.</w:t>
      </w:r>
      <w:r w:rsidRPr="00C83E40">
        <w:rPr>
          <w:rFonts w:ascii="Comic Sans MS" w:hAnsi="Comic Sans MS" w:cs="Arial"/>
          <w:lang w:val="es-MX" w:eastAsia="es-MX"/>
        </w:rPr>
        <w:br/>
        <w:t>Que la póliza se haga en forma incorrecta y, en esa misma forma, se pase al registro de póliza.</w:t>
      </w:r>
      <w:r w:rsidRPr="00C83E40">
        <w:rPr>
          <w:rFonts w:ascii="Comic Sans MS" w:hAnsi="Comic Sans MS" w:cs="Arial"/>
          <w:lang w:val="es-MX" w:eastAsia="es-MX"/>
        </w:rPr>
        <w:br/>
        <w:t>En el primer caso, puesto que la póliza no se ha registrado, bastara con cancelar o destruir la póliza equivocada, e inmediatamente después, formular la correcta, que será la que se anote en el registro.</w:t>
      </w:r>
      <w:r w:rsidRPr="00C83E40">
        <w:rPr>
          <w:rFonts w:ascii="Comic Sans MS" w:hAnsi="Comic Sans MS" w:cs="Arial"/>
          <w:lang w:val="es-MX" w:eastAsia="es-MX"/>
        </w:rPr>
        <w:br/>
        <w:t>En el segundo caso, (cuando la póliza este equivocada y error se advierte después de haberse registrado también en forma equivocada), la corrección se hará formulando una nueva póliza, en la que se asiente la contrapartida que proceda, y anotándola después en registro de póliza con lo cual quedara corregido el error que se hubiere cometido.</w:t>
      </w:r>
      <w:r w:rsidRPr="00C83E40">
        <w:rPr>
          <w:rFonts w:ascii="Comic Sans MS" w:hAnsi="Comic Sans MS" w:cs="Arial"/>
          <w:lang w:val="es-MX" w:eastAsia="es-MX"/>
        </w:rPr>
        <w:br/>
        <w:t>Errores en el registro. Cuando se ha formulado la póliza correctamente pero al registrarse, se cometió el error ya sea en los cargos o abonos a</w:t>
      </w:r>
      <w:r w:rsidRPr="000B7083">
        <w:rPr>
          <w:rFonts w:ascii="Comic Sans MS" w:hAnsi="Comic Sans MS" w:cs="Arial"/>
          <w:lang w:val="es-MX" w:eastAsia="es-MX"/>
        </w:rPr>
        <w:t xml:space="preserve"> </w:t>
      </w:r>
      <w:r w:rsidRPr="00C83E40">
        <w:rPr>
          <w:rFonts w:ascii="Comic Sans MS" w:hAnsi="Comic Sans MS" w:cs="Arial"/>
          <w:lang w:val="es-MX" w:eastAsia="es-MX"/>
        </w:rPr>
        <w:t xml:space="preserve">las cuentas o el importe de los mismos, la corrección deberá hacerse solamente en el registro anotando con tinta roja en la columna de la cuenta o cuentas equivocadas el importe asentado incorrectamente </w:t>
      </w:r>
      <w:r w:rsidRPr="000B7083">
        <w:rPr>
          <w:rFonts w:ascii="Comic Sans MS" w:hAnsi="Comic Sans MS" w:cs="Arial"/>
          <w:lang w:val="es-MX" w:eastAsia="es-MX"/>
        </w:rPr>
        <w:t>y,</w:t>
      </w:r>
      <w:r w:rsidRPr="00C83E40">
        <w:rPr>
          <w:rFonts w:ascii="Comic Sans MS" w:hAnsi="Comic Sans MS" w:cs="Arial"/>
          <w:lang w:val="es-MX" w:eastAsia="es-MX"/>
        </w:rPr>
        <w:t xml:space="preserve"> con tinta oscura, las cantidades en las columnas de las cuentas correctas.</w:t>
      </w:r>
      <w:r w:rsidRPr="00C83E40">
        <w:rPr>
          <w:rFonts w:ascii="Comic Sans MS" w:hAnsi="Comic Sans MS" w:cs="Arial"/>
          <w:lang w:val="es-MX" w:eastAsia="es-MX"/>
        </w:rPr>
        <w:br/>
        <w:t xml:space="preserve">Estas anotaciones </w:t>
      </w:r>
      <w:r w:rsidRPr="000B7083">
        <w:rPr>
          <w:rFonts w:ascii="Comic Sans MS" w:hAnsi="Comic Sans MS" w:cs="Arial"/>
          <w:lang w:val="es-MX" w:eastAsia="es-MX"/>
        </w:rPr>
        <w:t>deberán</w:t>
      </w:r>
      <w:r w:rsidRPr="00C83E40">
        <w:rPr>
          <w:rFonts w:ascii="Comic Sans MS" w:hAnsi="Comic Sans MS" w:cs="Arial"/>
          <w:lang w:val="es-MX" w:eastAsia="es-MX"/>
        </w:rPr>
        <w:t xml:space="preserve"> ir precedidas de una leyenda escrita en el espacio de redacción, expresada en los siguientes términos: " </w:t>
      </w:r>
      <w:hyperlink r:id="rId29" w:history="1">
        <w:r w:rsidRPr="000B7083">
          <w:rPr>
            <w:rFonts w:ascii="Comic Sans MS" w:hAnsi="Comic Sans MS" w:cs="Arial"/>
            <w:lang w:val="es-MX" w:eastAsia="es-MX"/>
          </w:rPr>
          <w:t>cambio</w:t>
        </w:r>
      </w:hyperlink>
      <w:r w:rsidRPr="00C83E40">
        <w:rPr>
          <w:rFonts w:ascii="Comic Sans MS" w:hAnsi="Comic Sans MS" w:cs="Arial"/>
          <w:lang w:val="es-MX" w:eastAsia="es-MX"/>
        </w:rPr>
        <w:t xml:space="preserve"> de columna, póliza </w:t>
      </w:r>
      <w:r w:rsidRPr="000B7083">
        <w:rPr>
          <w:rFonts w:ascii="Comic Sans MS" w:hAnsi="Comic Sans MS" w:cs="Arial"/>
          <w:lang w:val="es-MX" w:eastAsia="es-MX"/>
        </w:rPr>
        <w:t>número</w:t>
      </w:r>
      <w:r w:rsidRPr="00C83E40">
        <w:rPr>
          <w:rFonts w:ascii="Comic Sans MS" w:hAnsi="Comic Sans MS" w:cs="Arial"/>
          <w:lang w:val="es-MX" w:eastAsia="es-MX"/>
        </w:rPr>
        <w:t>......", O bien " corrección a la póliza numero... "</w:t>
      </w:r>
    </w:p>
    <w:p w:rsidR="00C01764" w:rsidRPr="000B7083" w:rsidRDefault="00C83E40" w:rsidP="000B7083">
      <w:pPr>
        <w:spacing w:line="480" w:lineRule="auto"/>
        <w:rPr>
          <w:rFonts w:ascii="Comic Sans MS" w:hAnsi="Comic Sans MS"/>
          <w:b/>
          <w:lang w:val="es-MX"/>
        </w:rPr>
      </w:pPr>
      <w:r w:rsidRPr="000B7083">
        <w:rPr>
          <w:rFonts w:ascii="Comic Sans MS" w:hAnsi="Comic Sans MS" w:cs="Arial"/>
          <w:lang w:val="es-MX" w:eastAsia="es-MX"/>
        </w:rPr>
        <w:br/>
      </w:r>
      <w:r w:rsidRPr="000B7083">
        <w:rPr>
          <w:rFonts w:ascii="Comic Sans MS" w:hAnsi="Comic Sans MS" w:cs="Arial"/>
          <w:color w:val="000000"/>
          <w:lang w:val="es-MX" w:eastAsia="es-MX"/>
        </w:rPr>
        <w:br/>
      </w: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lastRenderedPageBreak/>
        <w:t>TAREA:</w:t>
      </w:r>
      <w:r w:rsidR="00713CC7" w:rsidRPr="00956A3B">
        <w:rPr>
          <w:rFonts w:ascii="Comic Sans MS" w:hAnsi="Comic Sans MS"/>
          <w:b/>
          <w:sz w:val="20"/>
          <w:szCs w:val="20"/>
          <w:lang w:val="es-MX"/>
        </w:rPr>
        <w:t xml:space="preserve"> CONTESTE EL SIG .CUESTIONARIO</w:t>
      </w:r>
    </w:p>
    <w:p w:rsidR="00C23482" w:rsidRPr="00956A3B" w:rsidRDefault="00DC471D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 xml:space="preserve">1. </w:t>
      </w:r>
      <w:r w:rsidR="000B7083">
        <w:rPr>
          <w:rFonts w:ascii="Comic Sans MS" w:hAnsi="Comic Sans MS"/>
          <w:b/>
          <w:sz w:val="20"/>
          <w:szCs w:val="20"/>
          <w:lang w:val="es-MX"/>
        </w:rPr>
        <w:t>¿QUÉ ES UNA PÓLIZA?</w:t>
      </w:r>
    </w:p>
    <w:p w:rsidR="00C23482" w:rsidRPr="00956A3B" w:rsidRDefault="000B7083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 xml:space="preserve">2. </w:t>
      </w:r>
      <w:r w:rsidR="00571CD8">
        <w:rPr>
          <w:rFonts w:ascii="Comic Sans MS" w:hAnsi="Comic Sans MS"/>
          <w:b/>
          <w:sz w:val="20"/>
          <w:szCs w:val="20"/>
          <w:lang w:val="es-MX"/>
        </w:rPr>
        <w:t>EXPLIQUE LAS VENTAJAS DE LAS PÓLIZAS</w:t>
      </w:r>
    </w:p>
    <w:p w:rsidR="00695FAE" w:rsidRDefault="00713CC7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>3</w:t>
      </w:r>
      <w:r w:rsidR="00571CD8">
        <w:rPr>
          <w:rFonts w:ascii="Comic Sans MS" w:hAnsi="Comic Sans MS"/>
          <w:b/>
          <w:sz w:val="20"/>
          <w:szCs w:val="20"/>
          <w:lang w:val="es-MX"/>
        </w:rPr>
        <w:t>. EXPLIQUE LAS DESVENTAJAS DE LAS PÓLIZAS</w:t>
      </w: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 xml:space="preserve">4. </w:t>
      </w:r>
      <w:r w:rsidR="00571CD8">
        <w:rPr>
          <w:rFonts w:ascii="Comic Sans MS" w:hAnsi="Comic Sans MS"/>
          <w:b/>
          <w:sz w:val="20"/>
          <w:szCs w:val="20"/>
          <w:lang w:val="es-MX"/>
        </w:rPr>
        <w:t>EXPLIQUE SU CLASIFICACIÓN DE LAS PÓLIZAS</w:t>
      </w: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 xml:space="preserve">5. </w:t>
      </w:r>
      <w:r w:rsidR="00571CD8">
        <w:rPr>
          <w:rFonts w:ascii="Comic Sans MS" w:hAnsi="Comic Sans MS"/>
          <w:b/>
          <w:sz w:val="20"/>
          <w:szCs w:val="20"/>
          <w:lang w:val="es-MX"/>
        </w:rPr>
        <w:t>EXPLIQUE RAYADO DE PÓLIZA</w:t>
      </w: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</w:p>
    <w:p w:rsidR="00076305" w:rsidRPr="00956A3B" w:rsidRDefault="00076305" w:rsidP="00703E7C">
      <w:pPr>
        <w:jc w:val="both"/>
        <w:rPr>
          <w:rFonts w:ascii="Comic Sans MS" w:hAnsi="Comic Sans MS"/>
          <w:sz w:val="20"/>
          <w:szCs w:val="20"/>
          <w:lang w:val="es-MX"/>
        </w:rPr>
      </w:pPr>
    </w:p>
    <w:p w:rsidR="00703E7C" w:rsidRPr="00956A3B" w:rsidRDefault="00703E7C" w:rsidP="00703E7C">
      <w:pPr>
        <w:jc w:val="both"/>
        <w:rPr>
          <w:rFonts w:ascii="Comic Sans MS" w:hAnsi="Comic Sans MS"/>
          <w:sz w:val="20"/>
          <w:szCs w:val="20"/>
          <w:lang w:val="es-MX"/>
        </w:rPr>
      </w:pPr>
    </w:p>
    <w:p w:rsidR="00703E7C" w:rsidRPr="00956A3B" w:rsidRDefault="00703E7C" w:rsidP="00703E7C">
      <w:pPr>
        <w:jc w:val="both"/>
        <w:rPr>
          <w:rFonts w:ascii="Comic Sans MS" w:hAnsi="Comic Sans MS"/>
          <w:sz w:val="20"/>
          <w:szCs w:val="20"/>
          <w:lang w:val="es-MX"/>
        </w:rPr>
      </w:pPr>
    </w:p>
    <w:p w:rsidR="00703E7C" w:rsidRPr="00956A3B" w:rsidRDefault="00703E7C" w:rsidP="00703E7C">
      <w:pPr>
        <w:jc w:val="both"/>
        <w:rPr>
          <w:rFonts w:ascii="Comic Sans MS" w:hAnsi="Comic Sans MS"/>
          <w:sz w:val="20"/>
          <w:szCs w:val="20"/>
          <w:lang w:val="es-MX"/>
        </w:rPr>
      </w:pPr>
    </w:p>
    <w:p w:rsidR="00703E7C" w:rsidRPr="00956A3B" w:rsidRDefault="00703E7C" w:rsidP="00703E7C">
      <w:pPr>
        <w:jc w:val="both"/>
        <w:rPr>
          <w:rFonts w:ascii="Comic Sans MS" w:hAnsi="Comic Sans MS"/>
          <w:sz w:val="20"/>
          <w:szCs w:val="20"/>
          <w:lang w:val="es-MX"/>
        </w:rPr>
      </w:pPr>
    </w:p>
    <w:p w:rsidR="00703E7C" w:rsidRPr="00956A3B" w:rsidRDefault="00703E7C" w:rsidP="006622D4">
      <w:pPr>
        <w:jc w:val="center"/>
        <w:rPr>
          <w:rFonts w:ascii="Comic Sans MS" w:hAnsi="Comic Sans MS"/>
          <w:b/>
          <w:sz w:val="20"/>
          <w:szCs w:val="20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318"/>
    <w:multiLevelType w:val="multilevel"/>
    <w:tmpl w:val="6E64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4F7A"/>
    <w:multiLevelType w:val="multilevel"/>
    <w:tmpl w:val="6130E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42C87"/>
    <w:multiLevelType w:val="multilevel"/>
    <w:tmpl w:val="D47C4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B7D13"/>
    <w:multiLevelType w:val="multilevel"/>
    <w:tmpl w:val="15C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753BE"/>
    <w:multiLevelType w:val="multilevel"/>
    <w:tmpl w:val="EB4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F5E43"/>
    <w:multiLevelType w:val="multilevel"/>
    <w:tmpl w:val="E0D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45A"/>
    <w:multiLevelType w:val="multilevel"/>
    <w:tmpl w:val="345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70509"/>
    <w:multiLevelType w:val="multilevel"/>
    <w:tmpl w:val="CD1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5"/>
  </w:num>
  <w:num w:numId="5">
    <w:abstractNumId w:val="35"/>
  </w:num>
  <w:num w:numId="6">
    <w:abstractNumId w:val="26"/>
  </w:num>
  <w:num w:numId="7">
    <w:abstractNumId w:val="8"/>
  </w:num>
  <w:num w:numId="8">
    <w:abstractNumId w:val="23"/>
  </w:num>
  <w:num w:numId="9">
    <w:abstractNumId w:val="30"/>
  </w:num>
  <w:num w:numId="10">
    <w:abstractNumId w:val="5"/>
  </w:num>
  <w:num w:numId="11">
    <w:abstractNumId w:val="22"/>
  </w:num>
  <w:num w:numId="12">
    <w:abstractNumId w:val="0"/>
  </w:num>
  <w:num w:numId="13">
    <w:abstractNumId w:val="17"/>
  </w:num>
  <w:num w:numId="14">
    <w:abstractNumId w:val="16"/>
  </w:num>
  <w:num w:numId="15">
    <w:abstractNumId w:val="33"/>
  </w:num>
  <w:num w:numId="16">
    <w:abstractNumId w:val="6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32"/>
  </w:num>
  <w:num w:numId="27">
    <w:abstractNumId w:val="27"/>
  </w:num>
  <w:num w:numId="28">
    <w:abstractNumId w:val="34"/>
  </w:num>
  <w:num w:numId="29">
    <w:abstractNumId w:val="18"/>
  </w:num>
  <w:num w:numId="30">
    <w:abstractNumId w:val="21"/>
  </w:num>
  <w:num w:numId="31">
    <w:abstractNumId w:val="10"/>
  </w:num>
  <w:num w:numId="32">
    <w:abstractNumId w:val="2"/>
  </w:num>
  <w:num w:numId="33">
    <w:abstractNumId w:val="28"/>
  </w:num>
  <w:num w:numId="34">
    <w:abstractNumId w:val="12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B7083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4606A"/>
    <w:rsid w:val="001559C9"/>
    <w:rsid w:val="00162BAD"/>
    <w:rsid w:val="001B37F8"/>
    <w:rsid w:val="001B42BC"/>
    <w:rsid w:val="001C7067"/>
    <w:rsid w:val="001D39DE"/>
    <w:rsid w:val="001D7E99"/>
    <w:rsid w:val="001E1AFD"/>
    <w:rsid w:val="0020136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83FCD"/>
    <w:rsid w:val="00295A91"/>
    <w:rsid w:val="002B214C"/>
    <w:rsid w:val="002B5989"/>
    <w:rsid w:val="002C2001"/>
    <w:rsid w:val="002C7FDE"/>
    <w:rsid w:val="002E0762"/>
    <w:rsid w:val="002F0F3A"/>
    <w:rsid w:val="002F4E3A"/>
    <w:rsid w:val="002F66B8"/>
    <w:rsid w:val="00306BE6"/>
    <w:rsid w:val="0033122E"/>
    <w:rsid w:val="00332423"/>
    <w:rsid w:val="0034637A"/>
    <w:rsid w:val="00352538"/>
    <w:rsid w:val="00370280"/>
    <w:rsid w:val="003952B9"/>
    <w:rsid w:val="003A1EBE"/>
    <w:rsid w:val="003A3AC3"/>
    <w:rsid w:val="003A79B2"/>
    <w:rsid w:val="003B2BF5"/>
    <w:rsid w:val="003B354F"/>
    <w:rsid w:val="003C3C9F"/>
    <w:rsid w:val="003D224C"/>
    <w:rsid w:val="003E54A8"/>
    <w:rsid w:val="003E5F0B"/>
    <w:rsid w:val="003E75F3"/>
    <w:rsid w:val="003F4EA9"/>
    <w:rsid w:val="004049E4"/>
    <w:rsid w:val="00404C85"/>
    <w:rsid w:val="004064FC"/>
    <w:rsid w:val="004140C6"/>
    <w:rsid w:val="0041582E"/>
    <w:rsid w:val="0041688B"/>
    <w:rsid w:val="0043042E"/>
    <w:rsid w:val="00432F5E"/>
    <w:rsid w:val="004403CC"/>
    <w:rsid w:val="004458FA"/>
    <w:rsid w:val="004464E0"/>
    <w:rsid w:val="00447DE8"/>
    <w:rsid w:val="00451A5F"/>
    <w:rsid w:val="004627AA"/>
    <w:rsid w:val="00466A21"/>
    <w:rsid w:val="00467AAF"/>
    <w:rsid w:val="004700D2"/>
    <w:rsid w:val="00485DC6"/>
    <w:rsid w:val="00486A4E"/>
    <w:rsid w:val="004876AD"/>
    <w:rsid w:val="00487DB7"/>
    <w:rsid w:val="0049657B"/>
    <w:rsid w:val="004A1115"/>
    <w:rsid w:val="004A49D5"/>
    <w:rsid w:val="004A7EB9"/>
    <w:rsid w:val="004B1F9A"/>
    <w:rsid w:val="004C4172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631CA"/>
    <w:rsid w:val="00570937"/>
    <w:rsid w:val="00571CD8"/>
    <w:rsid w:val="00573104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15F38"/>
    <w:rsid w:val="00631831"/>
    <w:rsid w:val="00651D18"/>
    <w:rsid w:val="00651F22"/>
    <w:rsid w:val="006622D4"/>
    <w:rsid w:val="00662F9D"/>
    <w:rsid w:val="00671746"/>
    <w:rsid w:val="00676C9E"/>
    <w:rsid w:val="00695FAE"/>
    <w:rsid w:val="006A78F6"/>
    <w:rsid w:val="006B5446"/>
    <w:rsid w:val="006D712C"/>
    <w:rsid w:val="006D7A2B"/>
    <w:rsid w:val="006F457F"/>
    <w:rsid w:val="006F70B1"/>
    <w:rsid w:val="0070035E"/>
    <w:rsid w:val="00703E7C"/>
    <w:rsid w:val="00713CC7"/>
    <w:rsid w:val="00721C31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7E0C20"/>
    <w:rsid w:val="00800025"/>
    <w:rsid w:val="00827A96"/>
    <w:rsid w:val="00827EF3"/>
    <w:rsid w:val="00834DA3"/>
    <w:rsid w:val="008539DD"/>
    <w:rsid w:val="00855F4F"/>
    <w:rsid w:val="00866C19"/>
    <w:rsid w:val="0087116D"/>
    <w:rsid w:val="0089602D"/>
    <w:rsid w:val="008B7638"/>
    <w:rsid w:val="008E2E15"/>
    <w:rsid w:val="008F7F1F"/>
    <w:rsid w:val="008F7F69"/>
    <w:rsid w:val="009172AE"/>
    <w:rsid w:val="00927B59"/>
    <w:rsid w:val="00935F45"/>
    <w:rsid w:val="0093637F"/>
    <w:rsid w:val="00941C29"/>
    <w:rsid w:val="009438EB"/>
    <w:rsid w:val="009476F6"/>
    <w:rsid w:val="00953389"/>
    <w:rsid w:val="0095449A"/>
    <w:rsid w:val="00956A3B"/>
    <w:rsid w:val="00974A20"/>
    <w:rsid w:val="009C34D0"/>
    <w:rsid w:val="009D7810"/>
    <w:rsid w:val="009F3636"/>
    <w:rsid w:val="00A01C0E"/>
    <w:rsid w:val="00A047C2"/>
    <w:rsid w:val="00A10401"/>
    <w:rsid w:val="00A276AD"/>
    <w:rsid w:val="00A77612"/>
    <w:rsid w:val="00A81FCD"/>
    <w:rsid w:val="00A8244D"/>
    <w:rsid w:val="00A93DF2"/>
    <w:rsid w:val="00A95AD4"/>
    <w:rsid w:val="00AB48F0"/>
    <w:rsid w:val="00AB70BF"/>
    <w:rsid w:val="00AC2DB5"/>
    <w:rsid w:val="00AC794E"/>
    <w:rsid w:val="00AD1DB7"/>
    <w:rsid w:val="00AD2702"/>
    <w:rsid w:val="00AF3611"/>
    <w:rsid w:val="00AF6B28"/>
    <w:rsid w:val="00B01281"/>
    <w:rsid w:val="00B10F9C"/>
    <w:rsid w:val="00B260E5"/>
    <w:rsid w:val="00B27400"/>
    <w:rsid w:val="00B544F4"/>
    <w:rsid w:val="00B54A2C"/>
    <w:rsid w:val="00B70B99"/>
    <w:rsid w:val="00B7386A"/>
    <w:rsid w:val="00B73EBD"/>
    <w:rsid w:val="00BC4E37"/>
    <w:rsid w:val="00BC5362"/>
    <w:rsid w:val="00BD053E"/>
    <w:rsid w:val="00BD5DCB"/>
    <w:rsid w:val="00BD6EC2"/>
    <w:rsid w:val="00BF035D"/>
    <w:rsid w:val="00C01764"/>
    <w:rsid w:val="00C0725E"/>
    <w:rsid w:val="00C109B3"/>
    <w:rsid w:val="00C20738"/>
    <w:rsid w:val="00C21115"/>
    <w:rsid w:val="00C23106"/>
    <w:rsid w:val="00C23482"/>
    <w:rsid w:val="00C2720E"/>
    <w:rsid w:val="00C5482A"/>
    <w:rsid w:val="00C702C8"/>
    <w:rsid w:val="00C7194E"/>
    <w:rsid w:val="00C7588D"/>
    <w:rsid w:val="00C80CE5"/>
    <w:rsid w:val="00C82793"/>
    <w:rsid w:val="00C83E40"/>
    <w:rsid w:val="00C90916"/>
    <w:rsid w:val="00CA3045"/>
    <w:rsid w:val="00CA6753"/>
    <w:rsid w:val="00CA6788"/>
    <w:rsid w:val="00CA797C"/>
    <w:rsid w:val="00CC5361"/>
    <w:rsid w:val="00CD5713"/>
    <w:rsid w:val="00D0252F"/>
    <w:rsid w:val="00D10B40"/>
    <w:rsid w:val="00D26B5A"/>
    <w:rsid w:val="00D3246E"/>
    <w:rsid w:val="00D513A3"/>
    <w:rsid w:val="00D66B3C"/>
    <w:rsid w:val="00DA2856"/>
    <w:rsid w:val="00DA5E06"/>
    <w:rsid w:val="00DB48E2"/>
    <w:rsid w:val="00DC471D"/>
    <w:rsid w:val="00DC6C8F"/>
    <w:rsid w:val="00DC7686"/>
    <w:rsid w:val="00DD6DFD"/>
    <w:rsid w:val="00E01609"/>
    <w:rsid w:val="00E14C01"/>
    <w:rsid w:val="00E14F4C"/>
    <w:rsid w:val="00E1643C"/>
    <w:rsid w:val="00E2586B"/>
    <w:rsid w:val="00E33118"/>
    <w:rsid w:val="00E33D11"/>
    <w:rsid w:val="00E35301"/>
    <w:rsid w:val="00E363D8"/>
    <w:rsid w:val="00E4484C"/>
    <w:rsid w:val="00E451DC"/>
    <w:rsid w:val="00E50E09"/>
    <w:rsid w:val="00E71887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1D56"/>
    <w:rsid w:val="00F56066"/>
    <w:rsid w:val="00F70149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03A4D-B398-42C2-A225-872C013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C2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82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98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nografias.com/trabajos34/el-trabajo/el-trabajo.shtml" TargetMode="External"/><Relationship Id="rId18" Type="http://schemas.openxmlformats.org/officeDocument/2006/relationships/hyperlink" Target="http://www.monografias.com/trabajos13/librylec/librylec.shtml" TargetMode="External"/><Relationship Id="rId26" Type="http://schemas.openxmlformats.org/officeDocument/2006/relationships/hyperlink" Target="http://www.monografias.com/trabajos11/teosis/teosis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ografias.com/trabajos6/napro/napro.s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onografias.com/trabajos13/mapro/mapro.shtml" TargetMode="External"/><Relationship Id="rId17" Type="http://schemas.openxmlformats.org/officeDocument/2006/relationships/hyperlink" Target="http://www.monografias.com/trabajos5/cuentas/cuentas.shtml" TargetMode="External"/><Relationship Id="rId25" Type="http://schemas.openxmlformats.org/officeDocument/2006/relationships/hyperlink" Target="http://www.monografias.com/trabajos14/nuevmicro/nuevmicr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35/el-poder/el-poder.shtml" TargetMode="External"/><Relationship Id="rId20" Type="http://schemas.openxmlformats.org/officeDocument/2006/relationships/hyperlink" Target="http://www.monografias.com/trabajos12/guiainf/guiainf.shtml" TargetMode="External"/><Relationship Id="rId29" Type="http://schemas.openxmlformats.org/officeDocument/2006/relationships/hyperlink" Target="http://www.monografias.com/trabajos2/mercambiario/mercambiario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7/regi/regi.shtml" TargetMode="External"/><Relationship Id="rId24" Type="http://schemas.openxmlformats.org/officeDocument/2006/relationships/hyperlink" Target="http://www.monografias.com/trabajos35/sociedad/sociedad.s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onografias.com/trabajos7/regi/regi.shtml" TargetMode="External"/><Relationship Id="rId23" Type="http://schemas.openxmlformats.org/officeDocument/2006/relationships/hyperlink" Target="http://www.monografias.com/trabajos7/perde/perde.shtml" TargetMode="External"/><Relationship Id="rId28" Type="http://schemas.openxmlformats.org/officeDocument/2006/relationships/hyperlink" Target="http://www.monografias.com/trabajos11/grupo/grupo.shtml" TargetMode="External"/><Relationship Id="rId10" Type="http://schemas.openxmlformats.org/officeDocument/2006/relationships/hyperlink" Target="http://www.monografias.com/trabajos11/metods/metods.shtml" TargetMode="External"/><Relationship Id="rId19" Type="http://schemas.openxmlformats.org/officeDocument/2006/relationships/hyperlink" Target="http://www.monografias.com/trabajos11/basda/basda.s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6/teoria-sintetica-darwin/teoria-sintetica-darwin.shtml" TargetMode="External"/><Relationship Id="rId14" Type="http://schemas.openxmlformats.org/officeDocument/2006/relationships/hyperlink" Target="http://www.monografias.com/trabajos11/empre/empre.shtml" TargetMode="External"/><Relationship Id="rId22" Type="http://schemas.openxmlformats.org/officeDocument/2006/relationships/hyperlink" Target="http://www.monografias.com/trabajos11/empre/empre.shtml" TargetMode="External"/><Relationship Id="rId27" Type="http://schemas.openxmlformats.org/officeDocument/2006/relationships/hyperlink" Target="http://www.monografias.com/trabajos13/mapro/mapro.s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976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22</cp:revision>
  <cp:lastPrinted>2015-04-20T03:28:00Z</cp:lastPrinted>
  <dcterms:created xsi:type="dcterms:W3CDTF">2018-02-18T18:57:00Z</dcterms:created>
  <dcterms:modified xsi:type="dcterms:W3CDTF">2018-02-18T19:36:00Z</dcterms:modified>
</cp:coreProperties>
</file>