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EE5A5F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830B26">
                      <w:rPr>
                        <w:sz w:val="40"/>
                        <w:szCs w:val="40"/>
                        <w:lang w:val="es-MX"/>
                      </w:rPr>
                      <w:t>Método de Porcientos Integrales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EE5A5F">
        <w:rPr>
          <w:noProof/>
          <w:lang w:val="es-MX" w:eastAsia="es-MX"/>
        </w:rPr>
        <w:pict>
          <v:rect id="AutoShape 1" o:spid="_x0000_s1057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EE5A5F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840"/>
        <w:gridCol w:w="160"/>
      </w:tblGrid>
      <w:tr w:rsidR="00941C29" w:rsidRPr="00662F9D" w:rsidTr="000C652A">
        <w:trPr>
          <w:trHeight w:val="723"/>
        </w:trPr>
        <w:tc>
          <w:tcPr>
            <w:tcW w:w="8840" w:type="dxa"/>
            <w:vAlign w:val="center"/>
          </w:tcPr>
          <w:p w:rsidR="00830B26" w:rsidRDefault="00662F9D" w:rsidP="0095449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830B2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 53</w:t>
            </w:r>
            <w:r w:rsidR="00830B26">
              <w:rPr>
                <w:b/>
                <w:sz w:val="20"/>
                <w:szCs w:val="20"/>
              </w:rPr>
              <w:t>A y 53</w:t>
            </w:r>
            <w:r w:rsidR="005156A9">
              <w:rPr>
                <w:b/>
                <w:sz w:val="20"/>
                <w:szCs w:val="20"/>
              </w:rPr>
              <w:t>B</w:t>
            </w:r>
            <w:r w:rsidR="000C652A">
              <w:rPr>
                <w:b/>
                <w:sz w:val="20"/>
                <w:szCs w:val="20"/>
              </w:rPr>
              <w:t xml:space="preserve">                                                                                       Prof. Rosa María López </w:t>
            </w:r>
            <w:proofErr w:type="spellStart"/>
            <w:r w:rsidR="000C652A">
              <w:rPr>
                <w:b/>
                <w:sz w:val="20"/>
                <w:szCs w:val="20"/>
              </w:rPr>
              <w:t>Larios</w:t>
            </w:r>
            <w:proofErr w:type="spellEnd"/>
          </w:p>
          <w:p w:rsidR="00941C29" w:rsidRPr="00662F9D" w:rsidRDefault="00830B26" w:rsidP="00830B2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Semana: Octubre 16 al 20</w:t>
            </w:r>
            <w:r w:rsidR="000C652A">
              <w:rPr>
                <w:b/>
                <w:sz w:val="20"/>
                <w:szCs w:val="20"/>
              </w:rPr>
              <w:t xml:space="preserve">                                                                           Clases: 32 a 36</w:t>
            </w:r>
          </w:p>
        </w:tc>
        <w:tc>
          <w:tcPr>
            <w:tcW w:w="160" w:type="dxa"/>
            <w:vAlign w:val="center"/>
          </w:tcPr>
          <w:p w:rsidR="00941C29" w:rsidRPr="00662F9D" w:rsidRDefault="00941C29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CD3803" w:rsidRDefault="00827EF3" w:rsidP="003952B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827EF3" w:rsidRPr="00CD3803" w:rsidRDefault="000C652A" w:rsidP="00CD3803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D3803">
        <w:rPr>
          <w:rFonts w:ascii="Arial" w:hAnsi="Arial" w:cs="Arial"/>
          <w:sz w:val="23"/>
          <w:szCs w:val="23"/>
          <w:lang w:val="es-MX"/>
        </w:rPr>
        <w:t>Conocer y aplicar el procedimiento para reducir a porcientos integrales partiendo de la información contenida en un estado de resultados y realizar la interpretación de las cifras</w:t>
      </w:r>
      <w:r w:rsidR="00CD3803" w:rsidRPr="00CD3803">
        <w:rPr>
          <w:rFonts w:ascii="Arial" w:hAnsi="Arial" w:cs="Arial"/>
          <w:sz w:val="23"/>
          <w:szCs w:val="23"/>
          <w:lang w:val="es-MX"/>
        </w:rPr>
        <w:t>.</w:t>
      </w:r>
      <w:r w:rsidRPr="00CD3803">
        <w:rPr>
          <w:rFonts w:ascii="Arial" w:hAnsi="Arial" w:cs="Arial"/>
          <w:sz w:val="23"/>
          <w:szCs w:val="23"/>
          <w:lang w:val="es-MX"/>
        </w:rPr>
        <w:t xml:space="preserve">  </w:t>
      </w:r>
    </w:p>
    <w:p w:rsidR="00CD3803" w:rsidRDefault="00CD3803" w:rsidP="00842ED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CD3803" w:rsidRDefault="00CD3803" w:rsidP="00842ED4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CD3803">
        <w:rPr>
          <w:rFonts w:ascii="Arial" w:eastAsia="Arial Unicode MS" w:hAnsi="Arial" w:cs="Arial"/>
          <w:b/>
          <w:sz w:val="22"/>
          <w:szCs w:val="22"/>
        </w:rPr>
        <w:t>DESARROLLO</w:t>
      </w:r>
    </w:p>
    <w:p w:rsidR="00F51F61" w:rsidRDefault="00F51F61" w:rsidP="00842ED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D3803" w:rsidRDefault="00F51F61" w:rsidP="00842ED4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F51F61">
        <w:rPr>
          <w:rFonts w:ascii="Arial" w:eastAsia="Arial Unicode MS" w:hAnsi="Arial" w:cs="Arial"/>
          <w:b/>
          <w:sz w:val="22"/>
          <w:szCs w:val="22"/>
        </w:rPr>
        <w:t>ESTADO DE PÉRDIDAS Y GANANCIAS</w:t>
      </w:r>
    </w:p>
    <w:p w:rsidR="00F51F61" w:rsidRPr="00F51F61" w:rsidRDefault="00F51F61" w:rsidP="00842ED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42ED4" w:rsidRPr="00842ED4" w:rsidRDefault="00842ED4" w:rsidP="00CD3803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L</w:t>
      </w:r>
      <w:r w:rsidRPr="00842ED4">
        <w:rPr>
          <w:rFonts w:ascii="Arial" w:eastAsia="Arial Unicode MS" w:hAnsi="Arial" w:cs="Arial"/>
          <w:sz w:val="22"/>
          <w:szCs w:val="22"/>
        </w:rPr>
        <w:t>as ventas representan el todo (100%) y los demás conceptos representan la</w:t>
      </w:r>
      <w:r w:rsidR="00CD3803">
        <w:rPr>
          <w:rFonts w:ascii="Arial" w:eastAsia="Arial Unicode MS" w:hAnsi="Arial" w:cs="Arial"/>
          <w:sz w:val="22"/>
          <w:szCs w:val="22"/>
        </w:rPr>
        <w:t xml:space="preserve">s partes que integran ese todo por lo que </w:t>
      </w:r>
      <w:r w:rsidRPr="00842ED4">
        <w:rPr>
          <w:rFonts w:ascii="Arial" w:eastAsia="Arial Unicode MS" w:hAnsi="Arial" w:cs="Arial"/>
          <w:sz w:val="22"/>
          <w:szCs w:val="22"/>
        </w:rPr>
        <w:t xml:space="preserve">podemos determinar </w:t>
      </w:r>
      <w:r w:rsidR="00CD3803">
        <w:rPr>
          <w:rFonts w:ascii="Arial" w:eastAsia="Arial Unicode MS" w:hAnsi="Arial" w:cs="Arial"/>
          <w:sz w:val="22"/>
          <w:szCs w:val="22"/>
        </w:rPr>
        <w:t>la</w:t>
      </w:r>
      <w:r w:rsidRPr="00842ED4">
        <w:rPr>
          <w:rFonts w:ascii="Arial" w:eastAsia="Arial Unicode MS" w:hAnsi="Arial" w:cs="Arial"/>
          <w:sz w:val="22"/>
          <w:szCs w:val="22"/>
        </w:rPr>
        <w:t xml:space="preserve"> participación </w:t>
      </w:r>
      <w:r w:rsidR="00CD3803">
        <w:rPr>
          <w:rFonts w:ascii="Arial" w:eastAsia="Arial Unicode MS" w:hAnsi="Arial" w:cs="Arial"/>
          <w:sz w:val="22"/>
          <w:szCs w:val="22"/>
        </w:rPr>
        <w:t xml:space="preserve">de cada concepto </w:t>
      </w:r>
      <w:r w:rsidR="003A0B99">
        <w:rPr>
          <w:rFonts w:ascii="Arial" w:eastAsia="Arial Unicode MS" w:hAnsi="Arial" w:cs="Arial"/>
          <w:sz w:val="22"/>
          <w:szCs w:val="22"/>
        </w:rPr>
        <w:t>dentro del todo. Considerando la parte teórica relativa al método de porcientos integrales analizada en clases anteriores, contestar el siguiente ejercicio</w:t>
      </w:r>
    </w:p>
    <w:p w:rsidR="00842ED4" w:rsidRPr="00842ED4" w:rsidRDefault="00842ED4" w:rsidP="00842ED4">
      <w:pPr>
        <w:rPr>
          <w:rFonts w:ascii="Arial" w:eastAsia="Arial Unicode MS" w:hAnsi="Arial" w:cs="Arial"/>
          <w:sz w:val="22"/>
          <w:szCs w:val="22"/>
        </w:rPr>
      </w:pPr>
    </w:p>
    <w:p w:rsidR="00842ED4" w:rsidRPr="00842ED4" w:rsidRDefault="00842ED4" w:rsidP="00CD3803">
      <w:pPr>
        <w:pStyle w:val="Sangradetextonormal"/>
        <w:ind w:left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842ED4">
        <w:rPr>
          <w:rFonts w:ascii="Arial" w:eastAsia="Arial Unicode MS" w:hAnsi="Arial" w:cs="Arial"/>
          <w:sz w:val="22"/>
          <w:szCs w:val="22"/>
        </w:rPr>
        <w:t>Ejemplo:</w:t>
      </w:r>
    </w:p>
    <w:p w:rsidR="00842ED4" w:rsidRPr="00842ED4" w:rsidRDefault="00842ED4" w:rsidP="003A0B99">
      <w:pPr>
        <w:pStyle w:val="Sangradetextonormal"/>
        <w:spacing w:line="360" w:lineRule="auto"/>
        <w:ind w:left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842ED4">
        <w:rPr>
          <w:rFonts w:ascii="Arial" w:eastAsia="Arial Unicode MS" w:hAnsi="Arial" w:cs="Arial"/>
          <w:sz w:val="22"/>
          <w:szCs w:val="22"/>
        </w:rPr>
        <w:t xml:space="preserve">La empresa </w:t>
      </w:r>
      <w:r w:rsidR="0054162C">
        <w:rPr>
          <w:rFonts w:ascii="Arial" w:eastAsia="Arial Unicode MS" w:hAnsi="Arial" w:cs="Arial"/>
          <w:sz w:val="22"/>
          <w:szCs w:val="22"/>
        </w:rPr>
        <w:t>Industrias del Golfo S. A.</w:t>
      </w:r>
      <w:r w:rsidRPr="00842ED4">
        <w:rPr>
          <w:rFonts w:ascii="Arial" w:eastAsia="Arial Unicode MS" w:hAnsi="Arial" w:cs="Arial"/>
          <w:sz w:val="22"/>
          <w:szCs w:val="22"/>
        </w:rPr>
        <w:t xml:space="preserve">, </w:t>
      </w:r>
      <w:r w:rsidR="0054162C">
        <w:rPr>
          <w:rFonts w:ascii="Arial" w:eastAsia="Arial Unicode MS" w:hAnsi="Arial" w:cs="Arial"/>
          <w:sz w:val="22"/>
          <w:szCs w:val="22"/>
        </w:rPr>
        <w:t>presenta el siguiente estado de resultados al 31 de diciembre de 2016</w:t>
      </w:r>
    </w:p>
    <w:p w:rsidR="00842ED4" w:rsidRPr="0054162C" w:rsidRDefault="0054162C" w:rsidP="00842ED4">
      <w:pPr>
        <w:pStyle w:val="Ttulo4"/>
        <w:rPr>
          <w:rFonts w:eastAsia="Arial Unicode MS" w:cs="Arial"/>
          <w:b w:val="0"/>
          <w:sz w:val="22"/>
          <w:szCs w:val="22"/>
        </w:rPr>
      </w:pPr>
      <w:r>
        <w:rPr>
          <w:rFonts w:eastAsia="Arial Unicode MS" w:cs="Arial"/>
          <w:b w:val="0"/>
          <w:sz w:val="22"/>
          <w:szCs w:val="22"/>
        </w:rPr>
        <w:t>“Industrias del Golfo</w:t>
      </w:r>
      <w:r w:rsidR="00842ED4" w:rsidRPr="0054162C">
        <w:rPr>
          <w:rFonts w:eastAsia="Arial Unicode MS" w:cs="Arial"/>
          <w:b w:val="0"/>
          <w:sz w:val="22"/>
          <w:szCs w:val="22"/>
        </w:rPr>
        <w:t>”, S. A. De C. V.</w:t>
      </w:r>
    </w:p>
    <w:p w:rsidR="00842ED4" w:rsidRPr="0054162C" w:rsidRDefault="00842ED4" w:rsidP="00842ED4">
      <w:pPr>
        <w:pStyle w:val="Ttulo4"/>
        <w:rPr>
          <w:rFonts w:eastAsia="Arial Unicode MS" w:cs="Arial"/>
          <w:b w:val="0"/>
          <w:sz w:val="22"/>
          <w:szCs w:val="22"/>
        </w:rPr>
      </w:pPr>
      <w:r w:rsidRPr="0054162C">
        <w:rPr>
          <w:rFonts w:eastAsia="Arial Unicode MS" w:cs="Arial"/>
          <w:b w:val="0"/>
          <w:sz w:val="22"/>
          <w:szCs w:val="22"/>
        </w:rPr>
        <w:t>Estado de resultados</w:t>
      </w:r>
    </w:p>
    <w:p w:rsidR="00842ED4" w:rsidRPr="0054162C" w:rsidRDefault="00842ED4" w:rsidP="00842ED4">
      <w:pPr>
        <w:jc w:val="center"/>
        <w:rPr>
          <w:rFonts w:ascii="Arial" w:eastAsia="Arial Unicode MS" w:hAnsi="Arial" w:cs="Arial"/>
          <w:sz w:val="22"/>
          <w:szCs w:val="22"/>
        </w:rPr>
      </w:pPr>
      <w:r w:rsidRPr="0054162C">
        <w:rPr>
          <w:rFonts w:ascii="Arial" w:eastAsia="Arial Unicode MS" w:hAnsi="Arial" w:cs="Arial"/>
          <w:sz w:val="22"/>
          <w:szCs w:val="22"/>
        </w:rPr>
        <w:t xml:space="preserve">Por el ejercicio comprendido del 01 de enero al 31 de dic. </w:t>
      </w:r>
      <w:r w:rsidR="0054162C">
        <w:rPr>
          <w:rFonts w:ascii="Arial" w:eastAsia="Arial Unicode MS" w:hAnsi="Arial" w:cs="Arial"/>
          <w:sz w:val="22"/>
          <w:szCs w:val="22"/>
        </w:rPr>
        <w:t>De 2016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1620"/>
        <w:gridCol w:w="1080"/>
      </w:tblGrid>
      <w:tr w:rsidR="00842ED4" w:rsidRPr="0054162C" w:rsidTr="00A32461">
        <w:trPr>
          <w:trHeight w:val="87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42ED4" w:rsidRPr="0054162C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42ED4" w:rsidRPr="0054162C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ED4" w:rsidRPr="0054162C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42ED4" w:rsidRPr="00842ED4" w:rsidTr="00B64113">
        <w:trPr>
          <w:trHeight w:val="352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pStyle w:val="Ttulo5"/>
              <w:rPr>
                <w:rFonts w:eastAsia="Arial Unicode MS" w:cs="Arial"/>
                <w:b w:val="0"/>
                <w:sz w:val="20"/>
                <w:szCs w:val="20"/>
              </w:rPr>
            </w:pPr>
            <w:r w:rsidRPr="00842ED4">
              <w:rPr>
                <w:rFonts w:eastAsia="Arial Unicode MS" w:cs="Arial"/>
                <w:b w:val="0"/>
                <w:sz w:val="20"/>
                <w:szCs w:val="20"/>
              </w:rPr>
              <w:t>Ventas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</w:rPr>
              <w:t>$ 10,000,000.00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2ED4" w:rsidRPr="00842ED4" w:rsidTr="00B64113">
        <w:trPr>
          <w:trHeight w:val="345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</w:rPr>
              <w:t>Costo de ventas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$   4,000,000.00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</w:p>
        </w:tc>
      </w:tr>
      <w:tr w:rsidR="00842ED4" w:rsidRPr="008B7506" w:rsidTr="00B64113">
        <w:trPr>
          <w:trHeight w:val="342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B7506" w:rsidRDefault="00842ED4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7506">
              <w:rPr>
                <w:rFonts w:ascii="Arial" w:eastAsia="Arial Unicode MS" w:hAnsi="Arial" w:cs="Arial"/>
                <w:sz w:val="20"/>
                <w:szCs w:val="20"/>
              </w:rPr>
              <w:t>Utilidad bruta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B7506" w:rsidRDefault="008B7506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42ED4" w:rsidRPr="008B7506">
              <w:rPr>
                <w:rFonts w:ascii="Arial" w:eastAsia="Arial Unicode MS" w:hAnsi="Arial" w:cs="Arial"/>
                <w:sz w:val="20"/>
                <w:szCs w:val="20"/>
              </w:rPr>
              <w:t>$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42ED4" w:rsidRPr="008B7506">
              <w:rPr>
                <w:rFonts w:ascii="Arial" w:eastAsia="Arial Unicode MS" w:hAnsi="Arial" w:cs="Arial"/>
                <w:sz w:val="20"/>
                <w:szCs w:val="20"/>
              </w:rPr>
              <w:t xml:space="preserve"> 6,000,000.00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2ED4" w:rsidRPr="00842ED4" w:rsidTr="00B64113">
        <w:trPr>
          <w:trHeight w:val="352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B7506" w:rsidP="008B7506">
            <w:pPr>
              <w:jc w:val="center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>$</w:t>
            </w:r>
            <w:r w:rsidR="00842ED4" w:rsidRPr="00842ED4">
              <w:rPr>
                <w:rFonts w:ascii="Arial" w:eastAsia="Arial Unicode MS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 xml:space="preserve"> </w:t>
            </w:r>
            <w:r w:rsidR="00842ED4" w:rsidRPr="00842ED4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2,000,000.00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</w:p>
        </w:tc>
      </w:tr>
      <w:tr w:rsidR="00842ED4" w:rsidRPr="008B7506" w:rsidTr="00B64113">
        <w:trPr>
          <w:trHeight w:val="34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B7506" w:rsidRDefault="00842ED4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7506">
              <w:rPr>
                <w:rFonts w:ascii="Arial" w:eastAsia="Arial Unicode MS" w:hAnsi="Arial" w:cs="Arial"/>
                <w:sz w:val="20"/>
                <w:szCs w:val="20"/>
              </w:rPr>
              <w:t>Utilidad de operación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B7506" w:rsidRDefault="00842ED4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7506">
              <w:rPr>
                <w:rFonts w:ascii="Arial" w:eastAsia="Arial Unicode MS" w:hAnsi="Arial" w:cs="Arial"/>
                <w:sz w:val="20"/>
                <w:szCs w:val="20"/>
              </w:rPr>
              <w:t>$   4,000,000.00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2ED4" w:rsidRPr="00842ED4" w:rsidTr="00B64113">
        <w:trPr>
          <w:trHeight w:val="36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</w:rPr>
              <w:t>Gastos financieros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B7506" w:rsidP="008B7506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 xml:space="preserve">$   </w:t>
            </w:r>
            <w:r w:rsidR="00842ED4" w:rsidRPr="00842ED4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1,000,000.00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</w:p>
        </w:tc>
      </w:tr>
      <w:tr w:rsidR="00842ED4" w:rsidRPr="008B7506" w:rsidTr="00B64113">
        <w:trPr>
          <w:trHeight w:val="342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B7506" w:rsidRDefault="00842ED4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7506">
              <w:rPr>
                <w:rFonts w:ascii="Arial" w:eastAsia="Arial Unicode MS" w:hAnsi="Arial" w:cs="Arial"/>
                <w:sz w:val="20"/>
                <w:szCs w:val="20"/>
              </w:rPr>
              <w:t>Utilidad a/ ISR y PTU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B7506" w:rsidRDefault="00842ED4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7506">
              <w:rPr>
                <w:rFonts w:ascii="Arial" w:eastAsia="Arial Unicode MS" w:hAnsi="Arial" w:cs="Arial"/>
                <w:sz w:val="20"/>
                <w:szCs w:val="20"/>
              </w:rPr>
              <w:t>$   3,000,000.00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8B75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2ED4" w:rsidRPr="00842ED4" w:rsidTr="00B64113">
        <w:trPr>
          <w:trHeight w:val="35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</w:rPr>
              <w:t xml:space="preserve"> ISR    y   PTU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8B7506">
            <w:pPr>
              <w:jc w:val="center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842ED4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$   1,200,000.00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</w:p>
        </w:tc>
      </w:tr>
      <w:tr w:rsidR="00842ED4" w:rsidRPr="00842ED4" w:rsidTr="00B64113">
        <w:trPr>
          <w:trHeight w:val="35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EE5A5F" w:rsidP="00A3246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E5A5F">
              <w:rPr>
                <w:rFonts w:ascii="Arial" w:eastAsia="Arial Unicode MS" w:hAnsi="Arial" w:cs="Arial"/>
                <w:noProof/>
                <w:sz w:val="20"/>
                <w:szCs w:val="20"/>
              </w:rPr>
              <w:lastRenderedPageBreak/>
              <w:pict>
                <v:line id="_x0000_s1038" style="position:absolute;left:0;text-align:left;z-index:251660800;mso-position-horizontal-relative:text;mso-position-vertical-relative:text" from="210.15pt,13.2pt" to="210.15pt,13.2pt" o:allowincell="f"/>
              </w:pict>
            </w:r>
            <w:r w:rsidR="00842ED4" w:rsidRPr="00842ED4">
              <w:rPr>
                <w:rFonts w:ascii="Arial" w:eastAsia="Arial Unicode MS" w:hAnsi="Arial" w:cs="Arial"/>
                <w:sz w:val="20"/>
                <w:szCs w:val="20"/>
              </w:rPr>
              <w:t>Utilidad neta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842ED4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$   1,800,000.00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42ED4" w:rsidRPr="00842ED4" w:rsidTr="00B64113">
        <w:trPr>
          <w:trHeight w:val="77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42ED4" w:rsidRPr="00842ED4" w:rsidTr="00A32461">
        <w:trPr>
          <w:trHeight w:val="87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ED4" w:rsidRPr="00842ED4" w:rsidRDefault="00842ED4" w:rsidP="00A3246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842ED4" w:rsidRPr="00842ED4" w:rsidRDefault="00842ED4" w:rsidP="00842ED4">
      <w:pPr>
        <w:ind w:left="708" w:firstLine="708"/>
        <w:jc w:val="both"/>
        <w:rPr>
          <w:rFonts w:ascii="Arial" w:eastAsia="Arial Unicode MS" w:hAnsi="Arial" w:cs="Arial"/>
          <w:sz w:val="22"/>
          <w:szCs w:val="22"/>
        </w:rPr>
      </w:pPr>
    </w:p>
    <w:p w:rsidR="00842ED4" w:rsidRPr="00842ED4" w:rsidRDefault="00842ED4" w:rsidP="0026147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42ED4">
        <w:rPr>
          <w:rFonts w:ascii="Arial" w:eastAsia="Arial Unicode MS" w:hAnsi="Arial" w:cs="Arial"/>
          <w:sz w:val="22"/>
          <w:szCs w:val="22"/>
        </w:rPr>
        <w:t>Si ventas $10, 000,000.00    representa un 100%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="003A0B99">
        <w:rPr>
          <w:rFonts w:ascii="Arial" w:eastAsia="Arial Unicode MS" w:hAnsi="Arial" w:cs="Arial"/>
          <w:sz w:val="22"/>
          <w:szCs w:val="22"/>
        </w:rPr>
        <w:t>determinar los siguientes porcientos integrales:</w:t>
      </w:r>
    </w:p>
    <w:p w:rsidR="00842ED4" w:rsidRDefault="00842ED4" w:rsidP="00842ED4">
      <w:pPr>
        <w:jc w:val="both"/>
        <w:rPr>
          <w:rFonts w:ascii="Arial Unicode MS" w:eastAsia="Arial Unicode MS" w:hAnsi="Arial Unicode MS" w:cs="Arial Unicode MS"/>
          <w:sz w:val="20"/>
        </w:rPr>
      </w:pPr>
    </w:p>
    <w:p w:rsidR="00842ED4" w:rsidRP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Costo de Ventas  __________</w:t>
      </w:r>
      <w:r w:rsidRPr="003A0B99">
        <w:rPr>
          <w:rFonts w:ascii="Arial" w:eastAsia="Arial Unicode MS" w:hAnsi="Arial" w:cs="Arial"/>
          <w:sz w:val="22"/>
          <w:szCs w:val="22"/>
        </w:rPr>
        <w:t xml:space="preserve"> </w:t>
      </w:r>
    </w:p>
    <w:p w:rsidR="003A0B99" w:rsidRP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Utilidad Bruta _____________</w:t>
      </w:r>
    </w:p>
    <w:p w:rsid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Gastos de operación _______</w:t>
      </w:r>
    </w:p>
    <w:p w:rsidR="003A0B99" w:rsidRP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Utilidad de operación_______</w:t>
      </w:r>
    </w:p>
    <w:p w:rsid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Gastos financieros ________</w:t>
      </w:r>
    </w:p>
    <w:p w:rsid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Utilidad antes de ISR ______</w:t>
      </w:r>
    </w:p>
    <w:p w:rsid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ISR</w:t>
      </w:r>
    </w:p>
    <w:p w:rsidR="003A0B99" w:rsidRPr="003A0B99" w:rsidRDefault="003A0B99" w:rsidP="00397E9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Utilidad Neta _____________</w:t>
      </w:r>
    </w:p>
    <w:p w:rsidR="003A0B99" w:rsidRDefault="003A0B99" w:rsidP="00397E93">
      <w:pPr>
        <w:spacing w:line="360" w:lineRule="auto"/>
        <w:ind w:left="1416"/>
        <w:jc w:val="both"/>
        <w:rPr>
          <w:rFonts w:ascii="Arial" w:eastAsia="Arial Unicode MS" w:hAnsi="Arial" w:cs="Arial"/>
          <w:sz w:val="22"/>
          <w:szCs w:val="22"/>
        </w:rPr>
      </w:pPr>
    </w:p>
    <w:p w:rsidR="00F51F61" w:rsidRPr="00F51F61" w:rsidRDefault="00F51F61" w:rsidP="00F51F61">
      <w:pPr>
        <w:spacing w:line="360" w:lineRule="auto"/>
        <w:ind w:left="1416" w:hanging="1416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1F61">
        <w:rPr>
          <w:rFonts w:ascii="Arial" w:eastAsia="Arial Unicode MS" w:hAnsi="Arial" w:cs="Arial"/>
          <w:b/>
          <w:sz w:val="22"/>
          <w:szCs w:val="22"/>
        </w:rPr>
        <w:t>INTERPRETACIÓN</w:t>
      </w:r>
    </w:p>
    <w:p w:rsidR="00261476" w:rsidRDefault="00261476" w:rsidP="0026147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Realizar la interpretación de cada uno de los resultados anteriores de acuerdo a lo siguiente:</w:t>
      </w:r>
    </w:p>
    <w:p w:rsidR="00261476" w:rsidRDefault="00261476" w:rsidP="00261476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Por cada $1.00 de ventas netas, $____</w:t>
      </w:r>
      <w:r w:rsidR="00F51F61">
        <w:rPr>
          <w:rFonts w:ascii="Arial" w:eastAsia="Arial Unicode MS" w:hAnsi="Arial" w:cs="Arial"/>
          <w:sz w:val="22"/>
          <w:szCs w:val="22"/>
        </w:rPr>
        <w:t xml:space="preserve"> corresponden al costo de lo vendido, es decir, lo que a la empresa le cuesta $____ lo vende a $1.00</w:t>
      </w:r>
    </w:p>
    <w:p w:rsidR="00F51F61" w:rsidRPr="00F51F61" w:rsidRDefault="00F51F61" w:rsidP="00F51F61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397E93" w:rsidRPr="00F51F61" w:rsidRDefault="00F51F61" w:rsidP="00F51F61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1F61">
        <w:rPr>
          <w:rFonts w:ascii="Arial" w:eastAsia="Arial Unicode MS" w:hAnsi="Arial" w:cs="Arial"/>
          <w:b/>
          <w:sz w:val="22"/>
          <w:szCs w:val="22"/>
        </w:rPr>
        <w:t>ESTADO DE SITUACIÓN FINANCIERA</w:t>
      </w:r>
    </w:p>
    <w:p w:rsidR="00CE1824" w:rsidRPr="00F51F61" w:rsidRDefault="00CE1824" w:rsidP="00F51F61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F51F61">
        <w:rPr>
          <w:rFonts w:ascii="Arial" w:eastAsia="Arial Unicode MS" w:hAnsi="Arial" w:cs="Arial"/>
          <w:sz w:val="22"/>
          <w:szCs w:val="22"/>
        </w:rPr>
        <w:t xml:space="preserve">En relación al Estado de </w:t>
      </w:r>
      <w:r w:rsidR="00F51F61" w:rsidRPr="00F51F61">
        <w:rPr>
          <w:rFonts w:ascii="Arial" w:eastAsia="Arial Unicode MS" w:hAnsi="Arial" w:cs="Arial"/>
          <w:sz w:val="22"/>
          <w:szCs w:val="22"/>
        </w:rPr>
        <w:t>Situación</w:t>
      </w:r>
      <w:r w:rsidRPr="00F51F61">
        <w:rPr>
          <w:rFonts w:ascii="Arial" w:eastAsia="Arial Unicode MS" w:hAnsi="Arial" w:cs="Arial"/>
          <w:sz w:val="22"/>
          <w:szCs w:val="22"/>
        </w:rPr>
        <w:t xml:space="preserve"> </w:t>
      </w:r>
      <w:r w:rsidR="00F51F61" w:rsidRPr="00F51F61">
        <w:rPr>
          <w:rFonts w:ascii="Arial" w:eastAsia="Arial Unicode MS" w:hAnsi="Arial" w:cs="Arial"/>
          <w:sz w:val="22"/>
          <w:szCs w:val="22"/>
        </w:rPr>
        <w:t>F</w:t>
      </w:r>
      <w:r w:rsidRPr="00F51F61">
        <w:rPr>
          <w:rFonts w:ascii="Arial" w:eastAsia="Arial Unicode MS" w:hAnsi="Arial" w:cs="Arial"/>
          <w:sz w:val="22"/>
          <w:szCs w:val="22"/>
        </w:rPr>
        <w:t xml:space="preserve">inanciera partimos de que el todo es el valor total de la empresa, esto es, el 100% está representado por los activos; y por el lado de las fuentes de recursos, el 100%, lo representa el pasivo mas el capital contable. </w:t>
      </w:r>
    </w:p>
    <w:p w:rsidR="00CE1824" w:rsidRPr="00F51F61" w:rsidRDefault="00CE1824" w:rsidP="00F51F61">
      <w:pPr>
        <w:spacing w:line="360" w:lineRule="auto"/>
        <w:ind w:firstLine="708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CE1824" w:rsidRDefault="00CE1824" w:rsidP="00CE1824">
      <w:pPr>
        <w:ind w:firstLine="708"/>
        <w:jc w:val="center"/>
        <w:rPr>
          <w:rFonts w:ascii="Arial Unicode MS" w:eastAsia="Arial Unicode MS" w:hAnsi="Arial Unicode MS" w:cs="Arial Unicode MS"/>
          <w:b/>
          <w:sz w:val="18"/>
        </w:rPr>
      </w:pPr>
      <w:r>
        <w:rPr>
          <w:rFonts w:ascii="Arial Unicode MS" w:eastAsia="Arial Unicode MS" w:hAnsi="Arial Unicode MS" w:cs="Arial Unicode MS"/>
          <w:b/>
          <w:sz w:val="18"/>
        </w:rPr>
        <w:t xml:space="preserve">Cía. Sección “__”, S. A. De C. V. </w:t>
      </w:r>
    </w:p>
    <w:p w:rsidR="00CE1824" w:rsidRDefault="00CE1824" w:rsidP="00CE1824">
      <w:pPr>
        <w:ind w:firstLine="708"/>
        <w:jc w:val="center"/>
        <w:rPr>
          <w:rFonts w:ascii="Arial Unicode MS" w:eastAsia="Arial Unicode MS" w:hAnsi="Arial Unicode MS" w:cs="Arial Unicode MS"/>
          <w:b/>
          <w:sz w:val="18"/>
        </w:rPr>
      </w:pPr>
      <w:r>
        <w:rPr>
          <w:rFonts w:ascii="Arial Unicode MS" w:eastAsia="Arial Unicode MS" w:hAnsi="Arial Unicode MS" w:cs="Arial Unicode MS"/>
          <w:b/>
          <w:sz w:val="18"/>
        </w:rPr>
        <w:t>Estado De Posición Financiera Al 31 De Dic. Del 200_.</w:t>
      </w:r>
    </w:p>
    <w:p w:rsidR="00CE1824" w:rsidRDefault="00CE1824" w:rsidP="00CE1824">
      <w:pPr>
        <w:ind w:firstLine="708"/>
        <w:jc w:val="center"/>
        <w:rPr>
          <w:rFonts w:ascii="Arial Unicode MS" w:eastAsia="Arial Unicode MS" w:hAnsi="Arial Unicode MS" w:cs="Arial Unicode MS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40"/>
        <w:gridCol w:w="720"/>
        <w:gridCol w:w="2340"/>
        <w:gridCol w:w="1440"/>
        <w:gridCol w:w="705"/>
      </w:tblGrid>
      <w:tr w:rsidR="00CE1824" w:rsidTr="00A32461">
        <w:trPr>
          <w:trHeight w:val="163"/>
        </w:trPr>
        <w:tc>
          <w:tcPr>
            <w:tcW w:w="2410" w:type="dxa"/>
          </w:tcPr>
          <w:p w:rsidR="00CE1824" w:rsidRDefault="00CE1824" w:rsidP="00A32461">
            <w:pPr>
              <w:pStyle w:val="Ttulo6"/>
              <w:rPr>
                <w:rFonts w:ascii="Arial Unicode MS" w:eastAsia="Arial Unicode MS" w:hAnsi="Arial Unicode MS" w:cs="Arial Unicode MS"/>
                <w:i w:val="0"/>
                <w:iCs w:val="0"/>
              </w:rPr>
            </w:pPr>
            <w:r>
              <w:rPr>
                <w:rFonts w:ascii="Arial Unicode MS" w:eastAsia="Arial Unicode MS" w:hAnsi="Arial Unicode MS" w:cs="Arial Unicode MS"/>
              </w:rPr>
              <w:t>Activo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  <w:tc>
          <w:tcPr>
            <w:tcW w:w="72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  <w:t>Pasivo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  <w:tc>
          <w:tcPr>
            <w:tcW w:w="705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</w:tr>
      <w:tr w:rsidR="00CE1824" w:rsidTr="00A32461">
        <w:trPr>
          <w:trHeight w:val="163"/>
        </w:trPr>
        <w:tc>
          <w:tcPr>
            <w:tcW w:w="2410" w:type="dxa"/>
          </w:tcPr>
          <w:p w:rsidR="00CE1824" w:rsidRDefault="00CE1824" w:rsidP="00A32461">
            <w:pPr>
              <w:pStyle w:val="Ttulo6"/>
              <w:rPr>
                <w:rFonts w:ascii="Arial Unicode MS" w:eastAsia="Arial Unicode MS" w:hAnsi="Arial Unicode MS" w:cs="Arial Unicode MS"/>
                <w:i w:val="0"/>
                <w:iCs w:val="0"/>
              </w:rPr>
            </w:pPr>
            <w:r>
              <w:rPr>
                <w:rFonts w:ascii="Arial Unicode MS" w:eastAsia="Arial Unicode MS" w:hAnsi="Arial Unicode MS" w:cs="Arial Unicode MS"/>
              </w:rPr>
              <w:t>Circulante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  <w:tc>
          <w:tcPr>
            <w:tcW w:w="72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pStyle w:val="Ttulo6"/>
              <w:rPr>
                <w:rFonts w:ascii="Arial Unicode MS" w:eastAsia="Arial Unicode MS" w:hAnsi="Arial Unicode MS" w:cs="Arial Unicode MS"/>
                <w:i w:val="0"/>
                <w:iCs w:val="0"/>
              </w:rPr>
            </w:pPr>
            <w:r>
              <w:rPr>
                <w:rFonts w:ascii="Arial Unicode MS" w:eastAsia="Arial Unicode MS" w:hAnsi="Arial Unicode MS" w:cs="Arial Unicode MS"/>
              </w:rPr>
              <w:t>Corto plazo</w:t>
            </w:r>
          </w:p>
        </w:tc>
        <w:tc>
          <w:tcPr>
            <w:tcW w:w="14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  <w:tc>
          <w:tcPr>
            <w:tcW w:w="705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Efectivo 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$    500,000.-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Proveedores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$  2, 000,000.-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Clientes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$ 2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</w:rPr>
              <w:t>,500,000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</w:rPr>
              <w:t>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8B7506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Acreedores </w:t>
            </w:r>
            <w:r w:rsidR="008B7506">
              <w:rPr>
                <w:rFonts w:ascii="Arial Unicode MS" w:eastAsia="Arial Unicode MS" w:hAnsi="Arial Unicode MS" w:cs="Arial Unicode MS"/>
                <w:sz w:val="18"/>
              </w:rPr>
              <w:t>diversos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8"/>
                <w:u w:val="single"/>
              </w:rPr>
              <w:t>$  1, 500,000.-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Inventarios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8"/>
                <w:u w:val="single"/>
              </w:rPr>
              <w:t>$10, 000,000.-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Total pasivo corto plazo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$  3, 500,000.-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Total activo circulante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$13, 000,000.-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Acreedores hipotecarios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8"/>
                <w:u w:val="single"/>
              </w:rPr>
              <w:t>$  7, 000,000.-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</w:rPr>
              <w:t>Activo fijo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Total pasivo largo plazo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  <w:t>$  7, 000,000.-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Maquinaria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$  8, 000,000.-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Total pasivo 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$10, 500,000.-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Equipo de transporte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$  2, 500,000.-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iCs/>
                <w:sz w:val="18"/>
              </w:rPr>
              <w:t>Capital contable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Equipo de oficina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8"/>
                <w:u w:val="single"/>
              </w:rPr>
              <w:t>$  1, 500,000.-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Capital social 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18"/>
                <w:lang w:val="es-MX"/>
              </w:rPr>
              <w:t>$10, 000,000.-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lang w:val="es-MX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Total activo fijo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$12, 000,000.-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Utilidad  retenida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$  2, 700,000.-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Utilidad dl ejercicio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8"/>
                <w:u w:val="single"/>
              </w:rPr>
              <w:t>$  1, 800,000.-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  <w:u w:val="single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72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Total capital Contable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  <w:t>$14, 500,000.-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</w:p>
        </w:tc>
      </w:tr>
      <w:tr w:rsidR="00CE1824" w:rsidTr="00A32461">
        <w:trPr>
          <w:trHeight w:val="252"/>
        </w:trPr>
        <w:tc>
          <w:tcPr>
            <w:tcW w:w="241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  <w:t>Total activo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  <w:t xml:space="preserve">$25, 000,000.- </w:t>
            </w:r>
          </w:p>
        </w:tc>
        <w:tc>
          <w:tcPr>
            <w:tcW w:w="72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</w:p>
        </w:tc>
        <w:tc>
          <w:tcPr>
            <w:tcW w:w="2340" w:type="dxa"/>
          </w:tcPr>
          <w:p w:rsidR="00CE1824" w:rsidRDefault="00CE1824" w:rsidP="00A32461">
            <w:pP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  <w:t>Pasivo + capital Contable</w:t>
            </w:r>
          </w:p>
        </w:tc>
        <w:tc>
          <w:tcPr>
            <w:tcW w:w="1440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  <w:t>$25, 000,000.-</w:t>
            </w:r>
          </w:p>
        </w:tc>
        <w:tc>
          <w:tcPr>
            <w:tcW w:w="705" w:type="dxa"/>
          </w:tcPr>
          <w:p w:rsidR="00CE1824" w:rsidRDefault="00CE1824" w:rsidP="00A32461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u w:val="single"/>
              </w:rPr>
            </w:pPr>
          </w:p>
        </w:tc>
      </w:tr>
    </w:tbl>
    <w:p w:rsidR="00CE1824" w:rsidRDefault="00CE1824" w:rsidP="00CE1824">
      <w:pPr>
        <w:pStyle w:val="Ttulo7"/>
        <w:rPr>
          <w:rFonts w:ascii="Arial Unicode MS" w:eastAsia="Arial Unicode MS" w:hAnsi="Arial Unicode MS" w:cs="Arial Unicode MS"/>
        </w:rPr>
      </w:pPr>
    </w:p>
    <w:p w:rsidR="00CE1824" w:rsidRPr="008B7506" w:rsidRDefault="00CE1824" w:rsidP="008B750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B7506">
        <w:rPr>
          <w:rFonts w:ascii="Arial" w:eastAsia="Arial Unicode MS" w:hAnsi="Arial" w:cs="Arial"/>
          <w:sz w:val="22"/>
          <w:szCs w:val="22"/>
        </w:rPr>
        <w:t xml:space="preserve">Si </w:t>
      </w:r>
      <w:r w:rsidR="008B7506">
        <w:rPr>
          <w:rFonts w:ascii="Arial" w:eastAsia="Arial Unicode MS" w:hAnsi="Arial" w:cs="Arial"/>
          <w:sz w:val="22"/>
          <w:szCs w:val="22"/>
        </w:rPr>
        <w:t xml:space="preserve">el </w:t>
      </w:r>
      <w:r w:rsidRPr="008B7506">
        <w:rPr>
          <w:rFonts w:ascii="Arial" w:eastAsia="Arial Unicode MS" w:hAnsi="Arial" w:cs="Arial"/>
          <w:sz w:val="22"/>
          <w:szCs w:val="22"/>
        </w:rPr>
        <w:t>activo total</w:t>
      </w:r>
      <w:r w:rsidR="008B7506">
        <w:rPr>
          <w:rFonts w:ascii="Arial" w:eastAsia="Arial Unicode MS" w:hAnsi="Arial" w:cs="Arial"/>
          <w:sz w:val="22"/>
          <w:szCs w:val="22"/>
        </w:rPr>
        <w:t xml:space="preserve"> $</w:t>
      </w:r>
      <w:r w:rsidRPr="008B7506">
        <w:rPr>
          <w:rFonts w:ascii="Arial" w:eastAsia="Arial Unicode MS" w:hAnsi="Arial" w:cs="Arial"/>
          <w:sz w:val="22"/>
          <w:szCs w:val="22"/>
        </w:rPr>
        <w:t xml:space="preserve"> 25, 000,000.-  representa un 100%</w:t>
      </w:r>
      <w:r w:rsidR="008B7506">
        <w:rPr>
          <w:rFonts w:ascii="Arial" w:eastAsia="Arial Unicode MS" w:hAnsi="Arial" w:cs="Arial"/>
          <w:sz w:val="22"/>
          <w:szCs w:val="22"/>
        </w:rPr>
        <w:t>, p</w:t>
      </w:r>
      <w:r w:rsidRPr="008B7506">
        <w:rPr>
          <w:rFonts w:ascii="Arial" w:eastAsia="Arial Unicode MS" w:hAnsi="Arial" w:cs="Arial"/>
          <w:sz w:val="22"/>
          <w:szCs w:val="22"/>
        </w:rPr>
        <w:t xml:space="preserve">or lo tanto </w:t>
      </w:r>
      <w:r w:rsidR="008B7506">
        <w:rPr>
          <w:rFonts w:ascii="Arial" w:eastAsia="Arial Unicode MS" w:hAnsi="Arial" w:cs="Arial"/>
          <w:sz w:val="22"/>
          <w:szCs w:val="22"/>
        </w:rPr>
        <w:t xml:space="preserve">el </w:t>
      </w:r>
      <w:r w:rsidRPr="008B7506">
        <w:rPr>
          <w:rFonts w:ascii="Arial" w:eastAsia="Arial Unicode MS" w:hAnsi="Arial" w:cs="Arial"/>
          <w:sz w:val="22"/>
          <w:szCs w:val="22"/>
        </w:rPr>
        <w:t>efectivo</w:t>
      </w:r>
      <w:r w:rsidR="008B7506">
        <w:rPr>
          <w:rFonts w:ascii="Arial" w:eastAsia="Arial Unicode MS" w:hAnsi="Arial" w:cs="Arial"/>
          <w:sz w:val="22"/>
          <w:szCs w:val="22"/>
        </w:rPr>
        <w:t xml:space="preserve"> </w:t>
      </w:r>
      <w:r w:rsidRPr="008B7506">
        <w:rPr>
          <w:rFonts w:ascii="Arial" w:eastAsia="Arial Unicode MS" w:hAnsi="Arial" w:cs="Arial"/>
          <w:sz w:val="22"/>
          <w:szCs w:val="22"/>
        </w:rPr>
        <w:t>$5</w:t>
      </w:r>
      <w:r w:rsidR="008B7506">
        <w:rPr>
          <w:rFonts w:ascii="Arial" w:eastAsia="Arial Unicode MS" w:hAnsi="Arial" w:cs="Arial"/>
          <w:sz w:val="22"/>
          <w:szCs w:val="22"/>
        </w:rPr>
        <w:t xml:space="preserve">00,000.-    representa   ________. </w:t>
      </w:r>
    </w:p>
    <w:p w:rsidR="00CE1824" w:rsidRPr="008B7506" w:rsidRDefault="00CE1824" w:rsidP="008B7506">
      <w:pPr>
        <w:pStyle w:val="Textonotapie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s-ES"/>
        </w:rPr>
      </w:pPr>
      <w:r w:rsidRPr="008B7506">
        <w:rPr>
          <w:rFonts w:ascii="Arial" w:eastAsia="Arial Unicode MS" w:hAnsi="Arial" w:cs="Arial"/>
          <w:sz w:val="22"/>
          <w:szCs w:val="22"/>
          <w:lang w:val="es-ES"/>
        </w:rPr>
        <w:t xml:space="preserve">  </w:t>
      </w:r>
    </w:p>
    <w:p w:rsidR="00CE1824" w:rsidRDefault="008B750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Determinar los porcientos de cada uno de los rubros del balance anterior y realizar las interpretaciones correspondientes</w:t>
      </w:r>
    </w:p>
    <w:p w:rsidR="008B7506" w:rsidRDefault="008B750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8B7506" w:rsidRPr="00AC2956" w:rsidRDefault="00AC2956" w:rsidP="008B7506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 w:rsidRPr="00AC2956">
        <w:rPr>
          <w:rFonts w:ascii="Arial" w:eastAsia="Arial Unicode MS" w:hAnsi="Arial" w:cs="Arial"/>
          <w:b/>
          <w:sz w:val="22"/>
          <w:szCs w:val="22"/>
        </w:rPr>
        <w:t>ACTIVIDAD</w:t>
      </w:r>
    </w:p>
    <w:p w:rsidR="00AC2956" w:rsidRDefault="00AC295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Contestar lo siguiente</w:t>
      </w:r>
    </w:p>
    <w:p w:rsidR="00AC2956" w:rsidRDefault="00AC295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AC2956" w:rsidRDefault="00AC295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1.- Qué ventajas identificas en el método de porcientos integrales</w:t>
      </w:r>
      <w:proofErr w:type="gramStart"/>
      <w:r>
        <w:rPr>
          <w:rFonts w:ascii="Arial" w:eastAsia="Arial Unicode MS" w:hAnsi="Arial" w:cs="Arial"/>
          <w:sz w:val="22"/>
          <w:szCs w:val="22"/>
        </w:rPr>
        <w:t>?</w:t>
      </w:r>
      <w:proofErr w:type="gramEnd"/>
    </w:p>
    <w:p w:rsidR="00AC2956" w:rsidRDefault="00AC295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2.- Quiénes serían los usuarios del análisis financiero y para qué efectos sirve</w:t>
      </w:r>
      <w:proofErr w:type="gramStart"/>
      <w:r>
        <w:rPr>
          <w:rFonts w:ascii="Arial" w:eastAsia="Arial Unicode MS" w:hAnsi="Arial" w:cs="Arial"/>
          <w:sz w:val="22"/>
          <w:szCs w:val="22"/>
        </w:rPr>
        <w:t>?</w:t>
      </w:r>
      <w:proofErr w:type="gramEnd"/>
    </w:p>
    <w:p w:rsidR="00AC2956" w:rsidRDefault="00AC2956" w:rsidP="008B7506">
      <w:pPr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3.- Cuál es la importancia de la oportunidad y confiabilidad de la información en la elaboración de los estados financieros</w:t>
      </w:r>
      <w:proofErr w:type="gramStart"/>
      <w:r>
        <w:rPr>
          <w:rFonts w:ascii="Arial" w:eastAsia="Arial Unicode MS" w:hAnsi="Arial" w:cs="Arial"/>
          <w:sz w:val="22"/>
          <w:szCs w:val="22"/>
        </w:rPr>
        <w:t>?</w:t>
      </w:r>
      <w:proofErr w:type="gramEnd"/>
    </w:p>
    <w:p w:rsidR="00CE1824" w:rsidRDefault="00EE5A5F" w:rsidP="00F51F61">
      <w:pPr>
        <w:ind w:firstLine="708"/>
        <w:rPr>
          <w:rFonts w:ascii="Arial Unicode MS" w:eastAsia="Arial Unicode MS" w:hAnsi="Arial Unicode MS" w:cs="Arial Unicode MS"/>
        </w:rPr>
      </w:pPr>
      <w:r w:rsidRPr="00EE5A5F">
        <w:rPr>
          <w:rFonts w:ascii="Arial Unicode MS" w:eastAsia="Arial Unicode MS" w:hAnsi="Arial Unicode MS" w:cs="Arial Unicode MS"/>
          <w:noProof/>
        </w:rPr>
        <w:pict>
          <v:line id="_x0000_s1046" style="position:absolute;left:0;text-align:left;z-index:251670016" from="130.95pt,8.85pt" to="130.95pt,8.85pt" o:allowincell="f"/>
        </w:pict>
      </w:r>
    </w:p>
    <w:sectPr w:rsidR="00CE1824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6C" w:rsidRDefault="00D7276C">
      <w:r>
        <w:separator/>
      </w:r>
    </w:p>
  </w:endnote>
  <w:endnote w:type="continuationSeparator" w:id="0">
    <w:p w:rsidR="00D7276C" w:rsidRDefault="00D72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6C" w:rsidRDefault="00D7276C">
      <w:r>
        <w:separator/>
      </w:r>
    </w:p>
  </w:footnote>
  <w:footnote w:type="continuationSeparator" w:id="0">
    <w:p w:rsidR="00D7276C" w:rsidRDefault="00D72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2D"/>
    <w:multiLevelType w:val="hybridMultilevel"/>
    <w:tmpl w:val="684A7992"/>
    <w:lvl w:ilvl="0" w:tplc="080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D2358"/>
    <w:multiLevelType w:val="hybridMultilevel"/>
    <w:tmpl w:val="6056179E"/>
    <w:lvl w:ilvl="0" w:tplc="E3D8853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0D0EC1"/>
    <w:multiLevelType w:val="hybridMultilevel"/>
    <w:tmpl w:val="0DD612C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61B9C"/>
    <w:multiLevelType w:val="hybridMultilevel"/>
    <w:tmpl w:val="6F0EF1F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51A4474"/>
    <w:multiLevelType w:val="hybridMultilevel"/>
    <w:tmpl w:val="CF2EAE10"/>
    <w:lvl w:ilvl="0" w:tplc="0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777D"/>
    <w:rsid w:val="00056FE5"/>
    <w:rsid w:val="00057845"/>
    <w:rsid w:val="00060DDF"/>
    <w:rsid w:val="00076DE8"/>
    <w:rsid w:val="00082CAB"/>
    <w:rsid w:val="000C6359"/>
    <w:rsid w:val="000C652A"/>
    <w:rsid w:val="000E4941"/>
    <w:rsid w:val="00135D49"/>
    <w:rsid w:val="00141439"/>
    <w:rsid w:val="00162BAD"/>
    <w:rsid w:val="001B37F8"/>
    <w:rsid w:val="001B42BC"/>
    <w:rsid w:val="001D7E99"/>
    <w:rsid w:val="00221778"/>
    <w:rsid w:val="002319AF"/>
    <w:rsid w:val="002546AF"/>
    <w:rsid w:val="00261476"/>
    <w:rsid w:val="00283087"/>
    <w:rsid w:val="002A0E6A"/>
    <w:rsid w:val="002B5989"/>
    <w:rsid w:val="002C7FDE"/>
    <w:rsid w:val="002E0762"/>
    <w:rsid w:val="002F66B8"/>
    <w:rsid w:val="0034637A"/>
    <w:rsid w:val="00370280"/>
    <w:rsid w:val="003952B9"/>
    <w:rsid w:val="00397E93"/>
    <w:rsid w:val="003A0B99"/>
    <w:rsid w:val="003A79B2"/>
    <w:rsid w:val="003B2BF5"/>
    <w:rsid w:val="004064FC"/>
    <w:rsid w:val="004464E0"/>
    <w:rsid w:val="004627AA"/>
    <w:rsid w:val="00486A4E"/>
    <w:rsid w:val="00487DB7"/>
    <w:rsid w:val="004A49D5"/>
    <w:rsid w:val="004A7EB9"/>
    <w:rsid w:val="004B1F9A"/>
    <w:rsid w:val="004C0AE1"/>
    <w:rsid w:val="005156A9"/>
    <w:rsid w:val="00521E46"/>
    <w:rsid w:val="0054162C"/>
    <w:rsid w:val="00543D68"/>
    <w:rsid w:val="00544899"/>
    <w:rsid w:val="0055119F"/>
    <w:rsid w:val="00583761"/>
    <w:rsid w:val="005873E9"/>
    <w:rsid w:val="005D5350"/>
    <w:rsid w:val="00631831"/>
    <w:rsid w:val="00651D18"/>
    <w:rsid w:val="00651F22"/>
    <w:rsid w:val="00662F9D"/>
    <w:rsid w:val="006B5446"/>
    <w:rsid w:val="006F55B4"/>
    <w:rsid w:val="006F70B1"/>
    <w:rsid w:val="00742350"/>
    <w:rsid w:val="007B18B5"/>
    <w:rsid w:val="007C5E2C"/>
    <w:rsid w:val="00800025"/>
    <w:rsid w:val="00827EF3"/>
    <w:rsid w:val="00830B26"/>
    <w:rsid w:val="00834DA3"/>
    <w:rsid w:val="00842ED4"/>
    <w:rsid w:val="00866C19"/>
    <w:rsid w:val="008B7506"/>
    <w:rsid w:val="008F7F1F"/>
    <w:rsid w:val="00935F45"/>
    <w:rsid w:val="00941C29"/>
    <w:rsid w:val="00953389"/>
    <w:rsid w:val="0095449A"/>
    <w:rsid w:val="009B5BF2"/>
    <w:rsid w:val="009F3636"/>
    <w:rsid w:val="00A2674D"/>
    <w:rsid w:val="00AC2956"/>
    <w:rsid w:val="00AD2702"/>
    <w:rsid w:val="00B10F9C"/>
    <w:rsid w:val="00B260E5"/>
    <w:rsid w:val="00B64113"/>
    <w:rsid w:val="00B7386A"/>
    <w:rsid w:val="00B73EBD"/>
    <w:rsid w:val="00BD5DCB"/>
    <w:rsid w:val="00BD6EC2"/>
    <w:rsid w:val="00C21115"/>
    <w:rsid w:val="00C23106"/>
    <w:rsid w:val="00C7194E"/>
    <w:rsid w:val="00CA6788"/>
    <w:rsid w:val="00CA797C"/>
    <w:rsid w:val="00CD3803"/>
    <w:rsid w:val="00CE1824"/>
    <w:rsid w:val="00D10B40"/>
    <w:rsid w:val="00D513A3"/>
    <w:rsid w:val="00D7276C"/>
    <w:rsid w:val="00DC7686"/>
    <w:rsid w:val="00E01609"/>
    <w:rsid w:val="00E35301"/>
    <w:rsid w:val="00E4484C"/>
    <w:rsid w:val="00EE5A5F"/>
    <w:rsid w:val="00F00B2F"/>
    <w:rsid w:val="00F51F61"/>
    <w:rsid w:val="00F56066"/>
    <w:rsid w:val="00F77304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E1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42ED4"/>
    <w:pPr>
      <w:keepNext/>
      <w:ind w:firstLine="708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ar"/>
    <w:qFormat/>
    <w:rsid w:val="00842ED4"/>
    <w:pPr>
      <w:keepNext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E18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E18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842ED4"/>
    <w:pPr>
      <w:keepNext/>
      <w:jc w:val="both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link w:val="Ttulo9Car"/>
    <w:qFormat/>
    <w:rsid w:val="00842ED4"/>
    <w:pPr>
      <w:keepNext/>
      <w:ind w:firstLine="708"/>
      <w:jc w:val="both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Sangradetextonormal">
    <w:name w:val="Body Text Indent"/>
    <w:basedOn w:val="Normal"/>
    <w:link w:val="SangradetextonormalCar"/>
    <w:rsid w:val="00842E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42ED4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842ED4"/>
    <w:rPr>
      <w:rFonts w:ascii="Arial" w:hAnsi="Arial"/>
      <w:b/>
      <w:sz w:val="18"/>
      <w:szCs w:val="24"/>
    </w:rPr>
  </w:style>
  <w:style w:type="character" w:customStyle="1" w:styleId="Ttulo5Car">
    <w:name w:val="Título 5 Car"/>
    <w:basedOn w:val="Fuentedeprrafopredeter"/>
    <w:link w:val="Ttulo5"/>
    <w:rsid w:val="00842ED4"/>
    <w:rPr>
      <w:rFonts w:ascii="Arial" w:hAnsi="Arial"/>
      <w:b/>
      <w:sz w:val="16"/>
      <w:szCs w:val="24"/>
    </w:rPr>
  </w:style>
  <w:style w:type="character" w:customStyle="1" w:styleId="Ttulo8Car">
    <w:name w:val="Título 8 Car"/>
    <w:basedOn w:val="Fuentedeprrafopredeter"/>
    <w:link w:val="Ttulo8"/>
    <w:rsid w:val="00842ED4"/>
    <w:rPr>
      <w:rFonts w:ascii="Arial" w:hAnsi="Arial"/>
      <w:b/>
      <w:sz w:val="18"/>
      <w:szCs w:val="24"/>
    </w:rPr>
  </w:style>
  <w:style w:type="character" w:customStyle="1" w:styleId="Ttulo9Car">
    <w:name w:val="Título 9 Car"/>
    <w:basedOn w:val="Fuentedeprrafopredeter"/>
    <w:link w:val="Ttulo9"/>
    <w:rsid w:val="00842ED4"/>
    <w:rPr>
      <w:rFonts w:ascii="Arial" w:hAnsi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CE1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CE18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CE18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E182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1824"/>
    <w:rPr>
      <w:sz w:val="16"/>
      <w:szCs w:val="16"/>
    </w:rPr>
  </w:style>
  <w:style w:type="paragraph" w:styleId="Textoindependiente3">
    <w:name w:val="Body Text 3"/>
    <w:basedOn w:val="Normal"/>
    <w:link w:val="Textoindependiente3Car"/>
    <w:rsid w:val="00CE182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E1824"/>
    <w:rPr>
      <w:sz w:val="16"/>
      <w:szCs w:val="16"/>
    </w:rPr>
  </w:style>
  <w:style w:type="paragraph" w:styleId="Textonotapie">
    <w:name w:val="footnote text"/>
    <w:basedOn w:val="Normal"/>
    <w:link w:val="TextonotapieCar"/>
    <w:rsid w:val="00CE1824"/>
    <w:rPr>
      <w:rFonts w:ascii="CG Times (WN)" w:hAnsi="CG Times (WN)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E1824"/>
    <w:rPr>
      <w:rFonts w:ascii="CG Times (WN)" w:hAnsi="CG Times (WN)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8</cp:revision>
  <cp:lastPrinted>2015-04-20T03:28:00Z</cp:lastPrinted>
  <dcterms:created xsi:type="dcterms:W3CDTF">2017-10-13T03:35:00Z</dcterms:created>
  <dcterms:modified xsi:type="dcterms:W3CDTF">2017-10-13T04:46:00Z</dcterms:modified>
</cp:coreProperties>
</file>