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B6550F"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BD5DCB">
                      <w:rPr>
                        <w:sz w:val="40"/>
                        <w:szCs w:val="40"/>
                        <w:lang w:val="es-MX"/>
                      </w:rPr>
                      <w:t>“</w:t>
                    </w:r>
                    <w:r w:rsidR="00636E53">
                      <w:rPr>
                        <w:sz w:val="40"/>
                        <w:szCs w:val="40"/>
                        <w:lang w:val="es-MX"/>
                      </w:rPr>
                      <w:t>Razones Financieras</w:t>
                    </w:r>
                    <w:r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B6550F">
        <w:rPr>
          <w:noProof/>
          <w:lang w:val="es-MX" w:eastAsia="es-MX"/>
        </w:rPr>
        <w:pict>
          <v:rect id="AutoShape 1" o:spid="_x0000_s1047"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B6550F"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8840"/>
        <w:gridCol w:w="160"/>
      </w:tblGrid>
      <w:tr w:rsidR="00941C29" w:rsidRPr="00662F9D" w:rsidTr="000C652A">
        <w:trPr>
          <w:trHeight w:val="723"/>
        </w:trPr>
        <w:tc>
          <w:tcPr>
            <w:tcW w:w="8840" w:type="dxa"/>
            <w:vAlign w:val="center"/>
          </w:tcPr>
          <w:p w:rsidR="00830B26" w:rsidRDefault="00662F9D" w:rsidP="0095449A">
            <w:pPr>
              <w:spacing w:after="200" w:line="276" w:lineRule="auto"/>
              <w:rPr>
                <w:b/>
                <w:sz w:val="20"/>
                <w:szCs w:val="20"/>
              </w:rPr>
            </w:pPr>
            <w:r>
              <w:rPr>
                <w:b/>
                <w:sz w:val="20"/>
                <w:szCs w:val="20"/>
              </w:rPr>
              <w:t>Grupo</w:t>
            </w:r>
            <w:r w:rsidR="00830B26">
              <w:rPr>
                <w:b/>
                <w:sz w:val="20"/>
                <w:szCs w:val="20"/>
              </w:rPr>
              <w:t>s</w:t>
            </w:r>
            <w:r>
              <w:rPr>
                <w:b/>
                <w:sz w:val="20"/>
                <w:szCs w:val="20"/>
              </w:rPr>
              <w:t>: 53</w:t>
            </w:r>
            <w:r w:rsidR="00830B26">
              <w:rPr>
                <w:b/>
                <w:sz w:val="20"/>
                <w:szCs w:val="20"/>
              </w:rPr>
              <w:t>A y 53</w:t>
            </w:r>
            <w:r w:rsidR="005156A9">
              <w:rPr>
                <w:b/>
                <w:sz w:val="20"/>
                <w:szCs w:val="20"/>
              </w:rPr>
              <w:t>B</w:t>
            </w:r>
            <w:r w:rsidR="000C652A">
              <w:rPr>
                <w:b/>
                <w:sz w:val="20"/>
                <w:szCs w:val="20"/>
              </w:rPr>
              <w:t xml:space="preserve">                                                                                       Prof. Rosa María López </w:t>
            </w:r>
            <w:proofErr w:type="spellStart"/>
            <w:r w:rsidR="000C652A">
              <w:rPr>
                <w:b/>
                <w:sz w:val="20"/>
                <w:szCs w:val="20"/>
              </w:rPr>
              <w:t>Larios</w:t>
            </w:r>
            <w:proofErr w:type="spellEnd"/>
          </w:p>
          <w:p w:rsidR="00941C29" w:rsidRPr="00662F9D" w:rsidRDefault="00830B26" w:rsidP="00636E53">
            <w:pPr>
              <w:spacing w:after="200" w:line="276" w:lineRule="auto"/>
              <w:rPr>
                <w:b/>
                <w:sz w:val="20"/>
                <w:szCs w:val="20"/>
              </w:rPr>
            </w:pPr>
            <w:r>
              <w:rPr>
                <w:b/>
                <w:sz w:val="20"/>
                <w:szCs w:val="20"/>
              </w:rPr>
              <w:t xml:space="preserve">Semana: Octubre </w:t>
            </w:r>
            <w:r w:rsidR="00636E53">
              <w:rPr>
                <w:b/>
                <w:sz w:val="20"/>
                <w:szCs w:val="20"/>
              </w:rPr>
              <w:t>23 al 27</w:t>
            </w:r>
            <w:r w:rsidR="000C652A">
              <w:rPr>
                <w:b/>
                <w:sz w:val="20"/>
                <w:szCs w:val="20"/>
              </w:rPr>
              <w:t xml:space="preserve">                                                     </w:t>
            </w:r>
            <w:r w:rsidR="00636E53">
              <w:rPr>
                <w:b/>
                <w:sz w:val="20"/>
                <w:szCs w:val="20"/>
              </w:rPr>
              <w:t xml:space="preserve">                      Clases: 37</w:t>
            </w:r>
            <w:r w:rsidR="000C652A">
              <w:rPr>
                <w:b/>
                <w:sz w:val="20"/>
                <w:szCs w:val="20"/>
              </w:rPr>
              <w:t xml:space="preserve"> a </w:t>
            </w:r>
            <w:r w:rsidR="00636E53">
              <w:rPr>
                <w:b/>
                <w:sz w:val="20"/>
                <w:szCs w:val="20"/>
              </w:rPr>
              <w:t>43</w:t>
            </w:r>
          </w:p>
        </w:tc>
        <w:tc>
          <w:tcPr>
            <w:tcW w:w="160" w:type="dxa"/>
            <w:vAlign w:val="center"/>
          </w:tcPr>
          <w:p w:rsidR="00941C29" w:rsidRPr="00662F9D" w:rsidRDefault="00941C29" w:rsidP="00662F9D">
            <w:pPr>
              <w:ind w:left="1581"/>
              <w:jc w:val="both"/>
              <w:rPr>
                <w:b/>
                <w:sz w:val="20"/>
                <w:szCs w:val="20"/>
              </w:rPr>
            </w:pP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CD3803"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827EF3" w:rsidRPr="00CD3803" w:rsidRDefault="000C652A" w:rsidP="00CD3803">
      <w:pPr>
        <w:spacing w:line="360" w:lineRule="auto"/>
        <w:jc w:val="both"/>
        <w:rPr>
          <w:rFonts w:ascii="Arial" w:hAnsi="Arial" w:cs="Arial"/>
          <w:sz w:val="23"/>
          <w:szCs w:val="23"/>
          <w:lang w:val="es-MX"/>
        </w:rPr>
      </w:pPr>
      <w:r w:rsidRPr="00CD3803">
        <w:rPr>
          <w:rFonts w:ascii="Arial" w:hAnsi="Arial" w:cs="Arial"/>
          <w:sz w:val="23"/>
          <w:szCs w:val="23"/>
          <w:lang w:val="es-MX"/>
        </w:rPr>
        <w:t xml:space="preserve">Conocer </w:t>
      </w:r>
      <w:r w:rsidR="009D0265">
        <w:rPr>
          <w:rFonts w:ascii="Arial" w:hAnsi="Arial" w:cs="Arial"/>
          <w:sz w:val="23"/>
          <w:szCs w:val="23"/>
          <w:lang w:val="es-MX"/>
        </w:rPr>
        <w:t xml:space="preserve">diferentes conceptos financieros aplicables </w:t>
      </w:r>
      <w:r w:rsidR="00636E53">
        <w:rPr>
          <w:rFonts w:ascii="Arial" w:hAnsi="Arial" w:cs="Arial"/>
          <w:sz w:val="23"/>
          <w:szCs w:val="23"/>
          <w:lang w:val="es-MX"/>
        </w:rPr>
        <w:t xml:space="preserve">en </w:t>
      </w:r>
      <w:r w:rsidR="009D0265">
        <w:rPr>
          <w:rFonts w:ascii="Arial" w:hAnsi="Arial" w:cs="Arial"/>
          <w:sz w:val="23"/>
          <w:szCs w:val="23"/>
          <w:lang w:val="es-MX"/>
        </w:rPr>
        <w:t xml:space="preserve">el análisis e interpretación de estados financieros y reconocer en </w:t>
      </w:r>
      <w:r w:rsidR="00636E53">
        <w:rPr>
          <w:rFonts w:ascii="Arial" w:hAnsi="Arial" w:cs="Arial"/>
          <w:sz w:val="23"/>
          <w:szCs w:val="23"/>
          <w:lang w:val="es-MX"/>
        </w:rPr>
        <w:t xml:space="preserve">qué consisten las razones financieras simples </w:t>
      </w:r>
      <w:r w:rsidRPr="00CD3803">
        <w:rPr>
          <w:rFonts w:ascii="Arial" w:hAnsi="Arial" w:cs="Arial"/>
          <w:sz w:val="23"/>
          <w:szCs w:val="23"/>
          <w:lang w:val="es-MX"/>
        </w:rPr>
        <w:t>y</w:t>
      </w:r>
      <w:r w:rsidR="00636E53">
        <w:rPr>
          <w:rFonts w:ascii="Arial" w:hAnsi="Arial" w:cs="Arial"/>
          <w:sz w:val="23"/>
          <w:szCs w:val="23"/>
          <w:lang w:val="es-MX"/>
        </w:rPr>
        <w:t xml:space="preserve"> estándar</w:t>
      </w:r>
      <w:r w:rsidR="009D0265">
        <w:rPr>
          <w:rFonts w:ascii="Arial" w:hAnsi="Arial" w:cs="Arial"/>
          <w:sz w:val="23"/>
          <w:szCs w:val="23"/>
          <w:lang w:val="es-MX"/>
        </w:rPr>
        <w:t>,</w:t>
      </w:r>
      <w:r w:rsidRPr="00CD3803">
        <w:rPr>
          <w:rFonts w:ascii="Arial" w:hAnsi="Arial" w:cs="Arial"/>
          <w:sz w:val="23"/>
          <w:szCs w:val="23"/>
          <w:lang w:val="es-MX"/>
        </w:rPr>
        <w:t xml:space="preserve"> </w:t>
      </w:r>
      <w:r w:rsidR="009D0265">
        <w:rPr>
          <w:rFonts w:ascii="Arial" w:hAnsi="Arial" w:cs="Arial"/>
          <w:sz w:val="23"/>
          <w:szCs w:val="23"/>
          <w:lang w:val="es-MX"/>
        </w:rPr>
        <w:t>identificando su clasificación e importancia</w:t>
      </w:r>
    </w:p>
    <w:p w:rsidR="00CD3803" w:rsidRPr="009D0265" w:rsidRDefault="00CD3803" w:rsidP="00842ED4">
      <w:pPr>
        <w:jc w:val="both"/>
        <w:rPr>
          <w:rFonts w:ascii="Arial" w:eastAsia="Arial Unicode MS" w:hAnsi="Arial" w:cs="Arial"/>
          <w:sz w:val="22"/>
          <w:szCs w:val="22"/>
          <w:lang w:val="es-MX"/>
        </w:rPr>
      </w:pPr>
    </w:p>
    <w:p w:rsidR="00CD3803" w:rsidRDefault="00CD3803" w:rsidP="00842ED4">
      <w:pPr>
        <w:jc w:val="both"/>
        <w:rPr>
          <w:rFonts w:ascii="Arial" w:eastAsia="Arial Unicode MS" w:hAnsi="Arial" w:cs="Arial"/>
          <w:b/>
          <w:sz w:val="22"/>
          <w:szCs w:val="22"/>
        </w:rPr>
      </w:pPr>
      <w:r w:rsidRPr="00CD3803">
        <w:rPr>
          <w:rFonts w:ascii="Arial" w:eastAsia="Arial Unicode MS" w:hAnsi="Arial" w:cs="Arial"/>
          <w:b/>
          <w:sz w:val="22"/>
          <w:szCs w:val="22"/>
        </w:rPr>
        <w:t>DESARROLLO</w:t>
      </w:r>
    </w:p>
    <w:p w:rsidR="00F51F61" w:rsidRDefault="00F51F61" w:rsidP="00842ED4">
      <w:pPr>
        <w:jc w:val="both"/>
        <w:rPr>
          <w:rFonts w:ascii="Arial" w:eastAsia="Arial Unicode MS" w:hAnsi="Arial" w:cs="Arial"/>
          <w:b/>
          <w:sz w:val="22"/>
          <w:szCs w:val="22"/>
        </w:rPr>
      </w:pPr>
    </w:p>
    <w:p w:rsidR="009D0265" w:rsidRPr="009D0265" w:rsidRDefault="009D0265" w:rsidP="009D0265">
      <w:pPr>
        <w:jc w:val="both"/>
        <w:rPr>
          <w:rFonts w:ascii="Arial" w:hAnsi="Arial" w:cs="Arial"/>
          <w:b/>
          <w:sz w:val="23"/>
          <w:szCs w:val="23"/>
          <w:lang w:val="es-MX"/>
        </w:rPr>
      </w:pPr>
      <w:r w:rsidRPr="009D0265">
        <w:rPr>
          <w:rFonts w:ascii="Arial" w:hAnsi="Arial" w:cs="Arial"/>
          <w:b/>
          <w:sz w:val="23"/>
          <w:szCs w:val="23"/>
          <w:lang w:val="es-MX"/>
        </w:rPr>
        <w:t>Principales indicadores financieros</w:t>
      </w:r>
    </w:p>
    <w:p w:rsidR="009D0265" w:rsidRDefault="009D0265" w:rsidP="009D0265">
      <w:pPr>
        <w:jc w:val="both"/>
        <w:rPr>
          <w:rFonts w:ascii="Arial" w:hAnsi="Arial" w:cs="Arial"/>
          <w:sz w:val="23"/>
          <w:szCs w:val="23"/>
          <w:lang w:val="es-MX"/>
        </w:rPr>
      </w:pPr>
      <w:r w:rsidRPr="009D0265">
        <w:rPr>
          <w:rFonts w:ascii="Arial" w:hAnsi="Arial" w:cs="Arial"/>
          <w:sz w:val="23"/>
          <w:szCs w:val="23"/>
          <w:lang w:val="es-MX"/>
        </w:rPr>
        <w:t xml:space="preserve">       </w:t>
      </w:r>
    </w:p>
    <w:p w:rsidR="009D0265" w:rsidRPr="009D0265" w:rsidRDefault="009D0265" w:rsidP="009D0265">
      <w:pPr>
        <w:jc w:val="both"/>
        <w:rPr>
          <w:rFonts w:ascii="Arial" w:hAnsi="Arial" w:cs="Arial"/>
          <w:b/>
          <w:sz w:val="23"/>
          <w:szCs w:val="23"/>
          <w:lang w:val="es-MX"/>
        </w:rPr>
      </w:pPr>
      <w:r w:rsidRPr="009D0265">
        <w:rPr>
          <w:rFonts w:ascii="Arial" w:hAnsi="Arial" w:cs="Arial"/>
          <w:b/>
          <w:sz w:val="23"/>
          <w:szCs w:val="23"/>
          <w:lang w:val="es-MX"/>
        </w:rPr>
        <w:t>Liquidez</w:t>
      </w:r>
    </w:p>
    <w:p w:rsidR="009D0265" w:rsidRPr="009D0265" w:rsidRDefault="009D0265" w:rsidP="009D0265">
      <w:pPr>
        <w:ind w:firstLine="708"/>
        <w:jc w:val="both"/>
        <w:rPr>
          <w:rFonts w:ascii="Arial" w:hAnsi="Arial" w:cs="Arial"/>
          <w:sz w:val="23"/>
          <w:szCs w:val="23"/>
          <w:lang w:val="es-MX"/>
        </w:rPr>
      </w:pPr>
    </w:p>
    <w:p w:rsidR="009D0265" w:rsidRPr="009D0265" w:rsidRDefault="009D0265" w:rsidP="009D0265">
      <w:pPr>
        <w:spacing w:line="360" w:lineRule="auto"/>
        <w:jc w:val="both"/>
        <w:rPr>
          <w:rFonts w:ascii="Arial" w:hAnsi="Arial" w:cs="Arial"/>
          <w:sz w:val="23"/>
          <w:szCs w:val="23"/>
          <w:lang w:val="es-MX"/>
        </w:rPr>
      </w:pPr>
      <w:r w:rsidRPr="009D0265">
        <w:rPr>
          <w:rFonts w:ascii="Arial" w:hAnsi="Arial" w:cs="Arial"/>
          <w:sz w:val="23"/>
          <w:szCs w:val="23"/>
          <w:lang w:val="es-MX"/>
        </w:rPr>
        <w:t>Calidad de un valor para ser negociado en el mercado con mayor o menor facilidad. Capacidad del mercado para absorber una cantidad importante de acciones sin que el precio se vea afectado considerablemente. Una acción se considera liquida cuando es de fácil realización en el mercado. Disposición inmediata de fondos financieros y monetarios para hacer frente a todo tipo de compromisos. En los títulos de crédito, valores o documentos bancarios, la liquidez significa la propiedad de ser fácilmente convertibles en efectivo</w:t>
      </w:r>
      <w:r w:rsidRPr="009D0265">
        <w:rPr>
          <w:rFonts w:ascii="Arial" w:hAnsi="Arial" w:cs="Arial"/>
          <w:sz w:val="23"/>
          <w:szCs w:val="23"/>
          <w:lang w:val="es-MX"/>
        </w:rPr>
        <w:endnoteReference w:id="1"/>
      </w:r>
      <w:r w:rsidRPr="009D0265">
        <w:rPr>
          <w:rFonts w:ascii="Arial" w:hAnsi="Arial" w:cs="Arial"/>
          <w:sz w:val="23"/>
          <w:szCs w:val="23"/>
          <w:lang w:val="es-MX"/>
        </w:rPr>
        <w:t>.</w:t>
      </w:r>
    </w:p>
    <w:p w:rsidR="009D0265" w:rsidRPr="009D0265" w:rsidRDefault="009D0265" w:rsidP="009D0265">
      <w:pPr>
        <w:spacing w:line="360" w:lineRule="auto"/>
        <w:jc w:val="both"/>
        <w:rPr>
          <w:rFonts w:ascii="Arial" w:hAnsi="Arial" w:cs="Arial"/>
          <w:sz w:val="23"/>
          <w:szCs w:val="23"/>
          <w:lang w:val="es-MX"/>
        </w:rPr>
      </w:pPr>
    </w:p>
    <w:p w:rsidR="009D0265" w:rsidRPr="009D0265" w:rsidRDefault="009D0265" w:rsidP="009D0265">
      <w:pPr>
        <w:jc w:val="both"/>
        <w:rPr>
          <w:rFonts w:ascii="Arial" w:hAnsi="Arial" w:cs="Arial"/>
          <w:b/>
          <w:sz w:val="23"/>
          <w:szCs w:val="23"/>
          <w:lang w:val="es-MX"/>
        </w:rPr>
      </w:pPr>
      <w:r>
        <w:rPr>
          <w:rFonts w:ascii="Arial" w:hAnsi="Arial" w:cs="Arial"/>
          <w:b/>
          <w:sz w:val="23"/>
          <w:szCs w:val="23"/>
          <w:lang w:val="es-MX"/>
        </w:rPr>
        <w:t xml:space="preserve"> S</w:t>
      </w:r>
      <w:r w:rsidRPr="009D0265">
        <w:rPr>
          <w:rFonts w:ascii="Arial" w:hAnsi="Arial" w:cs="Arial"/>
          <w:b/>
          <w:sz w:val="23"/>
          <w:szCs w:val="23"/>
          <w:lang w:val="es-MX"/>
        </w:rPr>
        <w:t>olvencia</w:t>
      </w:r>
    </w:p>
    <w:p w:rsidR="009D0265" w:rsidRPr="009D0265" w:rsidRDefault="009D0265" w:rsidP="009D0265">
      <w:pPr>
        <w:jc w:val="both"/>
        <w:rPr>
          <w:rFonts w:ascii="Arial" w:hAnsi="Arial" w:cs="Arial"/>
          <w:sz w:val="23"/>
          <w:szCs w:val="23"/>
          <w:lang w:val="es-MX"/>
        </w:rPr>
      </w:pPr>
    </w:p>
    <w:p w:rsidR="009D0265" w:rsidRPr="009D0265" w:rsidRDefault="009D0265" w:rsidP="009D0265">
      <w:pPr>
        <w:spacing w:line="360" w:lineRule="auto"/>
        <w:jc w:val="both"/>
        <w:rPr>
          <w:rFonts w:ascii="Arial" w:hAnsi="Arial" w:cs="Arial"/>
          <w:sz w:val="23"/>
          <w:szCs w:val="23"/>
          <w:lang w:val="es-MX"/>
        </w:rPr>
      </w:pPr>
      <w:r w:rsidRPr="009D0265">
        <w:rPr>
          <w:rFonts w:ascii="Arial" w:hAnsi="Arial" w:cs="Arial"/>
          <w:sz w:val="23"/>
          <w:szCs w:val="23"/>
          <w:lang w:val="es-MX"/>
        </w:rPr>
        <w:t>Capacidad de pago de las obligaciones. Capacidad de una persona física o moral para hacer frente a sus obligaciones de pago a medida que éstas van venciendo.</w:t>
      </w:r>
    </w:p>
    <w:p w:rsidR="009D0265" w:rsidRPr="009D0265" w:rsidRDefault="009D0265" w:rsidP="009D0265">
      <w:pPr>
        <w:spacing w:line="360" w:lineRule="auto"/>
        <w:jc w:val="both"/>
        <w:rPr>
          <w:rFonts w:ascii="Arial" w:hAnsi="Arial" w:cs="Arial"/>
          <w:sz w:val="23"/>
          <w:szCs w:val="23"/>
          <w:lang w:val="es-MX"/>
        </w:rPr>
      </w:pPr>
    </w:p>
    <w:p w:rsidR="009D0265" w:rsidRPr="009D0265" w:rsidRDefault="009D0265" w:rsidP="009D0265">
      <w:pPr>
        <w:jc w:val="both"/>
        <w:rPr>
          <w:rFonts w:ascii="Arial" w:hAnsi="Arial" w:cs="Arial"/>
          <w:b/>
          <w:sz w:val="23"/>
          <w:szCs w:val="23"/>
          <w:lang w:val="es-MX"/>
        </w:rPr>
      </w:pPr>
      <w:r w:rsidRPr="009D0265">
        <w:rPr>
          <w:rFonts w:ascii="Arial" w:hAnsi="Arial" w:cs="Arial"/>
          <w:b/>
          <w:sz w:val="23"/>
          <w:szCs w:val="23"/>
          <w:lang w:val="es-MX"/>
        </w:rPr>
        <w:t>Rentabilidad</w:t>
      </w:r>
    </w:p>
    <w:p w:rsidR="009D0265" w:rsidRDefault="009D0265" w:rsidP="009D0265">
      <w:pPr>
        <w:jc w:val="both"/>
        <w:rPr>
          <w:rFonts w:ascii="Arial" w:hAnsi="Arial" w:cs="Arial"/>
          <w:sz w:val="23"/>
          <w:szCs w:val="23"/>
          <w:lang w:val="es-MX"/>
        </w:rPr>
      </w:pPr>
    </w:p>
    <w:p w:rsidR="009D0265" w:rsidRPr="009D0265" w:rsidRDefault="009D0265" w:rsidP="009D0265">
      <w:pPr>
        <w:spacing w:line="360" w:lineRule="auto"/>
        <w:jc w:val="both"/>
        <w:rPr>
          <w:rFonts w:ascii="Arial" w:hAnsi="Arial" w:cs="Arial"/>
          <w:sz w:val="23"/>
          <w:szCs w:val="23"/>
          <w:lang w:val="es-MX"/>
        </w:rPr>
      </w:pPr>
      <w:r w:rsidRPr="009D0265">
        <w:rPr>
          <w:rFonts w:ascii="Arial" w:hAnsi="Arial" w:cs="Arial"/>
          <w:sz w:val="23"/>
          <w:szCs w:val="23"/>
          <w:lang w:val="es-MX"/>
        </w:rPr>
        <w:t xml:space="preserve">Es la generación de utilidades y la relación que estas deben guardar con la inversión usada para generarlas. Es la remuneración al capital invertido. Se </w:t>
      </w:r>
      <w:r w:rsidRPr="009D0265">
        <w:rPr>
          <w:rFonts w:ascii="Arial" w:hAnsi="Arial" w:cs="Arial"/>
          <w:sz w:val="23"/>
          <w:szCs w:val="23"/>
          <w:lang w:val="es-MX"/>
        </w:rPr>
        <w:lastRenderedPageBreak/>
        <w:t>expresa en porcentaje  sobre dicho capital. Aplicada a un activo, es su cualidad de producir un beneficio o rendimiento, habitualmente en dinero</w:t>
      </w:r>
      <w:proofErr w:type="gramStart"/>
      <w:r>
        <w:rPr>
          <w:rFonts w:ascii="Arial" w:hAnsi="Arial" w:cs="Arial"/>
          <w:sz w:val="23"/>
          <w:szCs w:val="23"/>
          <w:lang w:val="es-MX"/>
        </w:rPr>
        <w:t>.</w:t>
      </w:r>
      <w:r w:rsidRPr="009D0265">
        <w:rPr>
          <w:rFonts w:ascii="Arial" w:hAnsi="Arial" w:cs="Arial"/>
          <w:sz w:val="23"/>
          <w:szCs w:val="23"/>
          <w:lang w:val="es-MX"/>
        </w:rPr>
        <w:t>.</w:t>
      </w:r>
      <w:proofErr w:type="gramEnd"/>
    </w:p>
    <w:p w:rsidR="009D0265" w:rsidRPr="009D0265" w:rsidRDefault="009D0265" w:rsidP="009D0265">
      <w:pPr>
        <w:jc w:val="both"/>
        <w:rPr>
          <w:rFonts w:ascii="Arial" w:hAnsi="Arial" w:cs="Arial"/>
          <w:sz w:val="23"/>
          <w:szCs w:val="23"/>
          <w:lang w:val="es-MX"/>
        </w:rPr>
      </w:pPr>
    </w:p>
    <w:p w:rsidR="009D0265" w:rsidRPr="009D0265" w:rsidRDefault="009D0265" w:rsidP="009D0265">
      <w:pPr>
        <w:jc w:val="both"/>
        <w:rPr>
          <w:rFonts w:ascii="Arial" w:hAnsi="Arial" w:cs="Arial"/>
          <w:b/>
          <w:sz w:val="23"/>
          <w:szCs w:val="23"/>
          <w:lang w:val="es-MX"/>
        </w:rPr>
      </w:pPr>
      <w:r>
        <w:rPr>
          <w:rFonts w:ascii="Arial" w:hAnsi="Arial" w:cs="Arial"/>
          <w:b/>
          <w:sz w:val="23"/>
          <w:szCs w:val="23"/>
          <w:lang w:val="es-MX"/>
        </w:rPr>
        <w:t>E</w:t>
      </w:r>
      <w:r w:rsidRPr="009D0265">
        <w:rPr>
          <w:rFonts w:ascii="Arial" w:hAnsi="Arial" w:cs="Arial"/>
          <w:b/>
          <w:sz w:val="23"/>
          <w:szCs w:val="23"/>
          <w:lang w:val="es-MX"/>
        </w:rPr>
        <w:t>ndeudamiento o apalancamiento</w:t>
      </w:r>
    </w:p>
    <w:p w:rsidR="009D0265" w:rsidRPr="009D0265" w:rsidRDefault="009D0265" w:rsidP="009D0265">
      <w:pPr>
        <w:jc w:val="both"/>
        <w:rPr>
          <w:rFonts w:ascii="Arial" w:hAnsi="Arial" w:cs="Arial"/>
          <w:sz w:val="23"/>
          <w:szCs w:val="23"/>
          <w:lang w:val="es-MX"/>
        </w:rPr>
      </w:pPr>
    </w:p>
    <w:p w:rsidR="009D0265" w:rsidRPr="009D0265" w:rsidRDefault="009D0265" w:rsidP="009D0265">
      <w:pPr>
        <w:spacing w:line="360" w:lineRule="auto"/>
        <w:jc w:val="both"/>
        <w:rPr>
          <w:rFonts w:ascii="Arial" w:hAnsi="Arial" w:cs="Arial"/>
          <w:sz w:val="23"/>
          <w:szCs w:val="23"/>
          <w:lang w:val="es-MX"/>
        </w:rPr>
      </w:pPr>
      <w:r w:rsidRPr="009D0265">
        <w:rPr>
          <w:rFonts w:ascii="Arial" w:hAnsi="Arial" w:cs="Arial"/>
          <w:sz w:val="23"/>
          <w:szCs w:val="23"/>
          <w:lang w:val="es-MX"/>
        </w:rPr>
        <w:t>Relación que guardan las deudas respecto al capital propio de la empresa. Se refiere a las estrategias  relativas a la composición de deuda y capital para financiar los activos, se aplica a la razón resultante de dividir el pasivo entre el capital contable. Se concibe como el mejoramiento de la rentabilidad de una empresa a través de su estructura financiera y operativa.</w:t>
      </w:r>
    </w:p>
    <w:p w:rsidR="009D0265" w:rsidRPr="009D0265" w:rsidRDefault="009D0265" w:rsidP="009D0265">
      <w:pPr>
        <w:jc w:val="both"/>
        <w:rPr>
          <w:rFonts w:ascii="Arial" w:hAnsi="Arial" w:cs="Arial"/>
          <w:sz w:val="23"/>
          <w:szCs w:val="23"/>
          <w:lang w:val="es-MX"/>
        </w:rPr>
      </w:pPr>
    </w:p>
    <w:p w:rsidR="009D0265" w:rsidRPr="009D0265" w:rsidRDefault="009D0265" w:rsidP="009D0265">
      <w:pPr>
        <w:jc w:val="both"/>
        <w:rPr>
          <w:rFonts w:ascii="Arial" w:hAnsi="Arial" w:cs="Arial"/>
          <w:b/>
          <w:sz w:val="23"/>
          <w:szCs w:val="23"/>
          <w:lang w:val="es-MX"/>
        </w:rPr>
      </w:pPr>
      <w:r w:rsidRPr="009D0265">
        <w:rPr>
          <w:rFonts w:ascii="Arial" w:hAnsi="Arial" w:cs="Arial"/>
          <w:b/>
          <w:sz w:val="23"/>
          <w:szCs w:val="23"/>
          <w:lang w:val="es-MX"/>
        </w:rPr>
        <w:t>Concepto de productividad</w:t>
      </w:r>
    </w:p>
    <w:p w:rsidR="009D0265" w:rsidRPr="009D0265" w:rsidRDefault="009D0265" w:rsidP="009D0265">
      <w:pPr>
        <w:jc w:val="both"/>
        <w:rPr>
          <w:rFonts w:ascii="Arial" w:hAnsi="Arial" w:cs="Arial"/>
          <w:sz w:val="23"/>
          <w:szCs w:val="23"/>
          <w:lang w:val="es-MX"/>
        </w:rPr>
      </w:pPr>
    </w:p>
    <w:p w:rsidR="009D0265" w:rsidRDefault="009D0265" w:rsidP="009D0265">
      <w:pPr>
        <w:spacing w:line="360" w:lineRule="auto"/>
        <w:jc w:val="both"/>
        <w:rPr>
          <w:rFonts w:ascii="Arial" w:hAnsi="Arial" w:cs="Arial"/>
          <w:sz w:val="23"/>
          <w:szCs w:val="23"/>
          <w:lang w:val="es-MX"/>
        </w:rPr>
      </w:pPr>
      <w:r w:rsidRPr="009D0265">
        <w:rPr>
          <w:rFonts w:ascii="Arial" w:hAnsi="Arial" w:cs="Arial"/>
          <w:sz w:val="23"/>
          <w:szCs w:val="23"/>
          <w:lang w:val="es-MX"/>
        </w:rPr>
        <w:t>Relación entre el producto obtenido y los insumos empleados, medidos en términos reales; en un sentido, la productividad mide la frecuencia del trabajo humano en distintas circunstancias; en otro, calcula la eficiencia con que se emplean en la producción los recursos de capital y la mano de obra. Hacer más con menos.</w:t>
      </w:r>
    </w:p>
    <w:p w:rsidR="00441A9B" w:rsidRDefault="00441A9B" w:rsidP="00441A9B">
      <w:pPr>
        <w:spacing w:line="360" w:lineRule="auto"/>
        <w:jc w:val="both"/>
        <w:rPr>
          <w:rFonts w:ascii="Arial" w:hAnsi="Arial" w:cs="Arial"/>
          <w:b/>
          <w:sz w:val="23"/>
          <w:szCs w:val="23"/>
          <w:lang w:val="es-MX"/>
        </w:rPr>
      </w:pPr>
    </w:p>
    <w:p w:rsidR="00441A9B" w:rsidRPr="00441A9B" w:rsidRDefault="00441A9B" w:rsidP="00441A9B">
      <w:pPr>
        <w:spacing w:line="360" w:lineRule="auto"/>
        <w:jc w:val="both"/>
        <w:rPr>
          <w:rFonts w:ascii="Arial" w:hAnsi="Arial" w:cs="Arial"/>
          <w:b/>
          <w:sz w:val="23"/>
          <w:szCs w:val="23"/>
          <w:lang w:val="es-MX"/>
        </w:rPr>
      </w:pPr>
      <w:r w:rsidRPr="00441A9B">
        <w:rPr>
          <w:rFonts w:ascii="Arial" w:hAnsi="Arial" w:cs="Arial"/>
          <w:b/>
          <w:sz w:val="23"/>
          <w:szCs w:val="23"/>
          <w:lang w:val="es-MX"/>
        </w:rPr>
        <w:t>Método de razones financieras simples</w:t>
      </w:r>
    </w:p>
    <w:p w:rsidR="00441A9B" w:rsidRDefault="00441A9B" w:rsidP="00441A9B">
      <w:pPr>
        <w:spacing w:line="360" w:lineRule="auto"/>
        <w:ind w:firstLine="708"/>
        <w:jc w:val="both"/>
        <w:rPr>
          <w:rFonts w:ascii="Arial" w:hAnsi="Arial" w:cs="Arial"/>
          <w:sz w:val="23"/>
          <w:szCs w:val="23"/>
          <w:lang w:val="es-MX"/>
        </w:rPr>
      </w:pPr>
      <w:r w:rsidRPr="00441A9B">
        <w:rPr>
          <w:rFonts w:ascii="Arial" w:hAnsi="Arial" w:cs="Arial"/>
          <w:sz w:val="23"/>
          <w:szCs w:val="23"/>
          <w:lang w:val="es-MX"/>
        </w:rPr>
        <w:t>Como razón debemos entender la relación de magnitud, aritmética o geométrica que existe entre dos cifras que se comparan entre sí.</w:t>
      </w:r>
    </w:p>
    <w:p w:rsidR="00441A9B" w:rsidRDefault="00441A9B" w:rsidP="00441A9B">
      <w:pPr>
        <w:spacing w:line="360" w:lineRule="auto"/>
        <w:ind w:firstLine="708"/>
        <w:jc w:val="both"/>
        <w:rPr>
          <w:rFonts w:ascii="Arial" w:hAnsi="Arial" w:cs="Arial"/>
          <w:sz w:val="23"/>
          <w:szCs w:val="23"/>
          <w:lang w:val="es-MX"/>
        </w:rPr>
      </w:pPr>
    </w:p>
    <w:p w:rsidR="00441A9B" w:rsidRDefault="00441A9B" w:rsidP="00441A9B">
      <w:pPr>
        <w:spacing w:line="360" w:lineRule="auto"/>
        <w:ind w:firstLine="708"/>
        <w:jc w:val="center"/>
        <w:rPr>
          <w:rFonts w:ascii="Arial" w:hAnsi="Arial" w:cs="Arial"/>
          <w:b/>
          <w:sz w:val="23"/>
          <w:szCs w:val="23"/>
          <w:lang w:val="es-MX"/>
        </w:rPr>
      </w:pPr>
      <w:r w:rsidRPr="00441A9B">
        <w:rPr>
          <w:rFonts w:ascii="Arial" w:hAnsi="Arial" w:cs="Arial"/>
          <w:b/>
          <w:sz w:val="23"/>
          <w:szCs w:val="23"/>
          <w:lang w:val="es-MX"/>
        </w:rPr>
        <w:t>Clasificación</w:t>
      </w:r>
    </w:p>
    <w:p w:rsidR="00441A9B" w:rsidRPr="00441A9B" w:rsidRDefault="00441A9B" w:rsidP="00441A9B">
      <w:pPr>
        <w:spacing w:line="360" w:lineRule="auto"/>
        <w:ind w:firstLine="708"/>
        <w:jc w:val="center"/>
        <w:rPr>
          <w:rFonts w:ascii="Arial" w:hAnsi="Arial" w:cs="Arial"/>
          <w:b/>
          <w:sz w:val="23"/>
          <w:szCs w:val="23"/>
          <w:lang w:val="es-MX"/>
        </w:rPr>
      </w:pPr>
    </w:p>
    <w:tbl>
      <w:tblPr>
        <w:tblStyle w:val="Tablasutil2"/>
        <w:tblpPr w:leftFromText="141" w:rightFromText="141" w:vertAnchor="text" w:horzAnchor="margin" w:tblpXSpec="center" w:tblpY="46"/>
        <w:tblW w:w="0" w:type="auto"/>
        <w:tblLook w:val="01E0"/>
      </w:tblPr>
      <w:tblGrid>
        <w:gridCol w:w="3451"/>
        <w:gridCol w:w="4359"/>
      </w:tblGrid>
      <w:tr w:rsidR="00441A9B" w:rsidRPr="00441A9B" w:rsidTr="00441A9B">
        <w:trPr>
          <w:cnfStyle w:val="100000000000"/>
        </w:trPr>
        <w:tc>
          <w:tcPr>
            <w:cnfStyle w:val="001000000000"/>
            <w:tcW w:w="0" w:type="auto"/>
            <w:tcBorders>
              <w:left w:val="nil"/>
            </w:tcBorders>
            <w:shd w:val="clear" w:color="auto" w:fill="auto"/>
            <w:vAlign w:val="center"/>
          </w:tcPr>
          <w:p w:rsidR="00441A9B" w:rsidRPr="00441A9B" w:rsidRDefault="00441A9B" w:rsidP="00441A9B">
            <w:pPr>
              <w:spacing w:line="360" w:lineRule="auto"/>
              <w:jc w:val="center"/>
              <w:rPr>
                <w:rFonts w:ascii="Arial" w:hAnsi="Arial" w:cs="Arial"/>
                <w:b/>
                <w:sz w:val="23"/>
                <w:szCs w:val="23"/>
                <w:lang w:eastAsia="es-ES"/>
              </w:rPr>
            </w:pPr>
            <w:r w:rsidRPr="00441A9B">
              <w:rPr>
                <w:rFonts w:ascii="Arial" w:hAnsi="Arial" w:cs="Arial"/>
                <w:b/>
                <w:sz w:val="23"/>
                <w:szCs w:val="23"/>
                <w:lang w:eastAsia="es-ES"/>
              </w:rPr>
              <w:t>Por la naturaleza de las cifras</w:t>
            </w:r>
          </w:p>
        </w:tc>
        <w:tc>
          <w:tcPr>
            <w:cnfStyle w:val="000100001000"/>
            <w:tcW w:w="0" w:type="auto"/>
            <w:tcBorders>
              <w:right w:val="nil"/>
            </w:tcBorders>
            <w:shd w:val="clear" w:color="auto" w:fill="auto"/>
            <w:vAlign w:val="center"/>
          </w:tcPr>
          <w:p w:rsidR="00441A9B" w:rsidRPr="00441A9B" w:rsidRDefault="00441A9B" w:rsidP="00441A9B">
            <w:pPr>
              <w:spacing w:line="360" w:lineRule="auto"/>
              <w:rPr>
                <w:rFonts w:ascii="Arial" w:hAnsi="Arial" w:cs="Arial"/>
                <w:b w:val="0"/>
                <w:bCs w:val="0"/>
                <w:sz w:val="23"/>
                <w:szCs w:val="23"/>
                <w:lang w:eastAsia="es-ES"/>
              </w:rPr>
            </w:pPr>
            <w:r w:rsidRPr="00441A9B">
              <w:rPr>
                <w:rFonts w:ascii="Arial" w:hAnsi="Arial" w:cs="Arial"/>
                <w:b w:val="0"/>
                <w:bCs w:val="0"/>
                <w:sz w:val="23"/>
                <w:szCs w:val="23"/>
                <w:lang w:eastAsia="es-ES"/>
              </w:rPr>
              <w:t>Razones Estáticas</w:t>
            </w:r>
          </w:p>
          <w:p w:rsidR="00441A9B" w:rsidRPr="00441A9B" w:rsidRDefault="00441A9B" w:rsidP="00441A9B">
            <w:pPr>
              <w:spacing w:line="360" w:lineRule="auto"/>
              <w:rPr>
                <w:rFonts w:ascii="Arial" w:hAnsi="Arial" w:cs="Arial"/>
                <w:b w:val="0"/>
                <w:bCs w:val="0"/>
                <w:sz w:val="23"/>
                <w:szCs w:val="23"/>
                <w:lang w:eastAsia="es-ES"/>
              </w:rPr>
            </w:pPr>
            <w:r w:rsidRPr="00441A9B">
              <w:rPr>
                <w:rFonts w:ascii="Arial" w:hAnsi="Arial" w:cs="Arial"/>
                <w:b w:val="0"/>
                <w:bCs w:val="0"/>
                <w:sz w:val="23"/>
                <w:szCs w:val="23"/>
                <w:lang w:eastAsia="es-ES"/>
              </w:rPr>
              <w:t>Razones Dinámicas</w:t>
            </w:r>
          </w:p>
          <w:p w:rsidR="00441A9B" w:rsidRPr="00441A9B" w:rsidRDefault="00441A9B" w:rsidP="00441A9B">
            <w:pPr>
              <w:spacing w:line="360" w:lineRule="auto"/>
              <w:rPr>
                <w:rFonts w:ascii="Arial" w:hAnsi="Arial" w:cs="Arial"/>
                <w:b w:val="0"/>
                <w:bCs w:val="0"/>
                <w:sz w:val="23"/>
                <w:szCs w:val="23"/>
                <w:lang w:eastAsia="es-ES"/>
              </w:rPr>
            </w:pPr>
            <w:r w:rsidRPr="00441A9B">
              <w:rPr>
                <w:rFonts w:ascii="Arial" w:hAnsi="Arial" w:cs="Arial"/>
                <w:b w:val="0"/>
                <w:bCs w:val="0"/>
                <w:sz w:val="23"/>
                <w:szCs w:val="23"/>
                <w:lang w:eastAsia="es-ES"/>
              </w:rPr>
              <w:t>Razones Estático-dinámicas</w:t>
            </w:r>
          </w:p>
          <w:p w:rsidR="00441A9B" w:rsidRPr="00441A9B" w:rsidRDefault="00441A9B" w:rsidP="00441A9B">
            <w:pPr>
              <w:spacing w:line="360" w:lineRule="auto"/>
              <w:rPr>
                <w:rFonts w:ascii="Arial" w:hAnsi="Arial" w:cs="Arial"/>
                <w:b w:val="0"/>
                <w:bCs w:val="0"/>
                <w:sz w:val="23"/>
                <w:szCs w:val="23"/>
                <w:lang w:eastAsia="es-ES"/>
              </w:rPr>
            </w:pPr>
            <w:r w:rsidRPr="00441A9B">
              <w:rPr>
                <w:rFonts w:ascii="Arial" w:hAnsi="Arial" w:cs="Arial"/>
                <w:b w:val="0"/>
                <w:bCs w:val="0"/>
                <w:sz w:val="23"/>
                <w:szCs w:val="23"/>
                <w:lang w:eastAsia="es-ES"/>
              </w:rPr>
              <w:t>Razones Dinámico-estáticas</w:t>
            </w:r>
          </w:p>
        </w:tc>
      </w:tr>
      <w:tr w:rsidR="00441A9B" w:rsidRPr="00441A9B" w:rsidTr="00441A9B">
        <w:tc>
          <w:tcPr>
            <w:cnfStyle w:val="001000000000"/>
            <w:tcW w:w="0" w:type="auto"/>
            <w:tcBorders>
              <w:top w:val="single" w:sz="12" w:space="0" w:color="000000"/>
              <w:left w:val="nil"/>
              <w:bottom w:val="single" w:sz="12" w:space="0" w:color="000000"/>
            </w:tcBorders>
            <w:shd w:val="clear" w:color="auto" w:fill="auto"/>
            <w:vAlign w:val="center"/>
          </w:tcPr>
          <w:p w:rsidR="00441A9B" w:rsidRPr="00441A9B" w:rsidRDefault="00441A9B" w:rsidP="00441A9B">
            <w:pPr>
              <w:spacing w:line="360" w:lineRule="auto"/>
              <w:jc w:val="center"/>
              <w:rPr>
                <w:rFonts w:ascii="Arial" w:hAnsi="Arial" w:cs="Arial"/>
                <w:b/>
                <w:sz w:val="23"/>
                <w:szCs w:val="23"/>
                <w:lang w:eastAsia="es-ES"/>
              </w:rPr>
            </w:pPr>
            <w:r w:rsidRPr="00441A9B">
              <w:rPr>
                <w:rFonts w:ascii="Arial" w:hAnsi="Arial" w:cs="Arial"/>
                <w:b/>
                <w:sz w:val="23"/>
                <w:szCs w:val="23"/>
                <w:lang w:eastAsia="es-ES"/>
              </w:rPr>
              <w:t>Por su significado o lectura</w:t>
            </w:r>
          </w:p>
        </w:tc>
        <w:tc>
          <w:tcPr>
            <w:cnfStyle w:val="000100000000"/>
            <w:tcW w:w="0" w:type="auto"/>
            <w:tcBorders>
              <w:top w:val="single" w:sz="12" w:space="0" w:color="000000"/>
              <w:bottom w:val="single" w:sz="12" w:space="0" w:color="000000"/>
              <w:right w:val="nil"/>
            </w:tcBorders>
            <w:shd w:val="clear" w:color="auto" w:fill="auto"/>
            <w:vAlign w:val="center"/>
          </w:tcPr>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Financieras</w:t>
            </w:r>
          </w:p>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de Rotación</w:t>
            </w:r>
          </w:p>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Cronológicas</w:t>
            </w:r>
          </w:p>
        </w:tc>
      </w:tr>
      <w:tr w:rsidR="00441A9B" w:rsidRPr="00441A9B" w:rsidTr="00441A9B">
        <w:trPr>
          <w:cnfStyle w:val="010000000000"/>
        </w:trPr>
        <w:tc>
          <w:tcPr>
            <w:cnfStyle w:val="001000000001"/>
            <w:tcW w:w="0" w:type="auto"/>
            <w:tcBorders>
              <w:left w:val="nil"/>
            </w:tcBorders>
            <w:shd w:val="clear" w:color="auto" w:fill="auto"/>
            <w:vAlign w:val="center"/>
          </w:tcPr>
          <w:p w:rsidR="00441A9B" w:rsidRPr="00441A9B" w:rsidRDefault="00441A9B" w:rsidP="00441A9B">
            <w:pPr>
              <w:spacing w:line="360" w:lineRule="auto"/>
              <w:jc w:val="center"/>
              <w:rPr>
                <w:rFonts w:ascii="Arial" w:hAnsi="Arial" w:cs="Arial"/>
                <w:bCs w:val="0"/>
                <w:sz w:val="23"/>
                <w:szCs w:val="23"/>
                <w:lang w:eastAsia="es-ES"/>
              </w:rPr>
            </w:pPr>
            <w:r w:rsidRPr="00441A9B">
              <w:rPr>
                <w:rFonts w:ascii="Arial" w:hAnsi="Arial" w:cs="Arial"/>
                <w:bCs w:val="0"/>
                <w:sz w:val="23"/>
                <w:szCs w:val="23"/>
                <w:lang w:eastAsia="es-ES"/>
              </w:rPr>
              <w:t>Por su aplicación u objetivos</w:t>
            </w:r>
          </w:p>
        </w:tc>
        <w:tc>
          <w:tcPr>
            <w:cnfStyle w:val="000100000000"/>
            <w:tcW w:w="0" w:type="auto"/>
            <w:tcBorders>
              <w:right w:val="nil"/>
            </w:tcBorders>
            <w:shd w:val="clear" w:color="auto" w:fill="auto"/>
            <w:vAlign w:val="center"/>
          </w:tcPr>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de Rentabilidad</w:t>
            </w:r>
          </w:p>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de Liquidez</w:t>
            </w:r>
          </w:p>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de Actividad</w:t>
            </w:r>
          </w:p>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de Solvencia y Endeudamiento</w:t>
            </w:r>
          </w:p>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de Producción</w:t>
            </w:r>
          </w:p>
          <w:p w:rsidR="00441A9B" w:rsidRPr="00441A9B" w:rsidRDefault="00441A9B" w:rsidP="00441A9B">
            <w:pPr>
              <w:spacing w:line="360" w:lineRule="auto"/>
              <w:rPr>
                <w:rFonts w:ascii="Arial" w:hAnsi="Arial" w:cs="Arial"/>
                <w:sz w:val="23"/>
                <w:szCs w:val="23"/>
                <w:lang w:eastAsia="es-ES"/>
              </w:rPr>
            </w:pPr>
            <w:r w:rsidRPr="00441A9B">
              <w:rPr>
                <w:rFonts w:ascii="Arial" w:hAnsi="Arial" w:cs="Arial"/>
                <w:sz w:val="23"/>
                <w:szCs w:val="23"/>
                <w:lang w:eastAsia="es-ES"/>
              </w:rPr>
              <w:t>Razones de Mercadotecnia</w:t>
            </w:r>
          </w:p>
        </w:tc>
      </w:tr>
    </w:tbl>
    <w:p w:rsidR="00441A9B" w:rsidRPr="00441A9B" w:rsidRDefault="00441A9B" w:rsidP="00441A9B">
      <w:pPr>
        <w:spacing w:line="360" w:lineRule="auto"/>
        <w:jc w:val="both"/>
        <w:rPr>
          <w:rFonts w:ascii="Arial" w:hAnsi="Arial" w:cs="Arial"/>
          <w:b/>
          <w:sz w:val="23"/>
          <w:szCs w:val="23"/>
          <w:lang w:val="es-MX"/>
        </w:rPr>
      </w:pPr>
      <w:r w:rsidRPr="00441A9B">
        <w:rPr>
          <w:rFonts w:ascii="Arial" w:hAnsi="Arial" w:cs="Arial"/>
          <w:b/>
          <w:sz w:val="23"/>
          <w:szCs w:val="23"/>
          <w:lang w:val="es-MX"/>
        </w:rPr>
        <w:tab/>
      </w:r>
    </w:p>
    <w:p w:rsidR="00441A9B" w:rsidRPr="00441A9B" w:rsidRDefault="00441A9B" w:rsidP="00441A9B">
      <w:pPr>
        <w:spacing w:line="360" w:lineRule="auto"/>
        <w:jc w:val="both"/>
        <w:rPr>
          <w:rFonts w:ascii="Arial" w:hAnsi="Arial" w:cs="Arial"/>
          <w:sz w:val="23"/>
          <w:szCs w:val="23"/>
          <w:lang w:val="es-MX"/>
        </w:rPr>
      </w:pPr>
    </w:p>
    <w:p w:rsidR="00441A9B" w:rsidRPr="00441A9B" w:rsidRDefault="00441A9B" w:rsidP="00441A9B">
      <w:pPr>
        <w:spacing w:line="360" w:lineRule="auto"/>
        <w:jc w:val="center"/>
        <w:rPr>
          <w:rFonts w:ascii="Arial" w:hAnsi="Arial" w:cs="Arial"/>
          <w:b/>
          <w:sz w:val="23"/>
          <w:szCs w:val="23"/>
          <w:lang w:val="es-MX"/>
        </w:rPr>
      </w:pPr>
      <w:r w:rsidRPr="00441A9B">
        <w:rPr>
          <w:rFonts w:ascii="Arial" w:hAnsi="Arial" w:cs="Arial"/>
          <w:b/>
          <w:sz w:val="23"/>
          <w:szCs w:val="23"/>
          <w:lang w:val="es-MX"/>
        </w:rPr>
        <w:t>Clasificación de las Razones Simples</w:t>
      </w:r>
    </w:p>
    <w:p w:rsidR="00441A9B" w:rsidRPr="00441A9B" w:rsidRDefault="00441A9B" w:rsidP="00441A9B">
      <w:pPr>
        <w:spacing w:line="360" w:lineRule="auto"/>
        <w:jc w:val="both"/>
        <w:rPr>
          <w:rFonts w:ascii="Arial" w:hAnsi="Arial" w:cs="Arial"/>
          <w:sz w:val="23"/>
          <w:szCs w:val="23"/>
          <w:lang w:val="es-MX"/>
        </w:rPr>
      </w:pP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Las razones simples, es un procedimiento que consiste en determinar las diferentes relaciones de dependencia que existen al comparar geométricamente las cifras de dos o más conceptos que integran el contenido de los estados financieros de una empresa determinada. En el procedimiento de razones simples se aplican razones geométricas, supuesto que las relaciones de dependencia son las que tienen verdadera importancia y no los valores absolutos que de las cifras de los estados financieros pudieran obtenerse.</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Serán Razones Estáticas, cuando el antecedente y consecuente, emanan o proceden de estados financieros estáticos, como el Balance General.</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Serán Razones Dinámicas, cuando el numerador y denominador, emanan de un estado financiero dinámico, como el Estado de Resultados.</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Serán Razones Estático-dinámicas, cuando el antecedente corresponde a conceptos y cifras de un estado financiero estático y, el consecuente emana de conceptos y cifras de un estado financiero dinámico.</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Serán Razones Dinámico-estáticas, cuando el numerador corresponde a un estado financiero dinámico y, el denominador a un estado financiero estático.</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Las Razones Financieras, son aquellas que se leen en unidades monetarias.</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Las Razones de Rotación, son aquellas que se leen en ocasiones (número de rotaciones o vueltas al círculo comercial o industrial).</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Las Razones Cronológicas, son aquellas que se leen en días (unidad de tiempo).</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La aplicación de las razones simples son útil para:</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a) Puntos débiles de una empresa.</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b) Probables anomalías.</w:t>
      </w:r>
    </w:p>
    <w:p w:rsidR="00441A9B" w:rsidRPr="00441A9B" w:rsidRDefault="00441A9B" w:rsidP="00441A9B">
      <w:pPr>
        <w:spacing w:line="360" w:lineRule="auto"/>
        <w:jc w:val="both"/>
        <w:rPr>
          <w:rFonts w:ascii="Arial" w:hAnsi="Arial" w:cs="Arial"/>
          <w:sz w:val="23"/>
          <w:szCs w:val="23"/>
          <w:lang w:val="es-MX"/>
        </w:rPr>
      </w:pPr>
      <w:r w:rsidRPr="00441A9B">
        <w:rPr>
          <w:rFonts w:ascii="Arial" w:hAnsi="Arial" w:cs="Arial"/>
          <w:sz w:val="23"/>
          <w:szCs w:val="23"/>
          <w:lang w:val="es-MX"/>
        </w:rPr>
        <w:tab/>
        <w:t>c) En ciertos casos como base para formular un juicio personal.</w:t>
      </w:r>
    </w:p>
    <w:p w:rsidR="008B7506" w:rsidRPr="009D0265" w:rsidRDefault="008B7506" w:rsidP="009D0265">
      <w:pPr>
        <w:spacing w:line="360" w:lineRule="auto"/>
        <w:rPr>
          <w:rFonts w:ascii="Arial" w:hAnsi="Arial" w:cs="Arial"/>
          <w:sz w:val="23"/>
          <w:szCs w:val="23"/>
          <w:lang w:val="es-MX"/>
        </w:rPr>
      </w:pPr>
    </w:p>
    <w:p w:rsidR="008B7506" w:rsidRPr="00AC2956" w:rsidRDefault="00AC2956" w:rsidP="008B7506">
      <w:pPr>
        <w:spacing w:line="360" w:lineRule="auto"/>
        <w:rPr>
          <w:rFonts w:ascii="Arial" w:eastAsia="Arial Unicode MS" w:hAnsi="Arial" w:cs="Arial"/>
          <w:b/>
          <w:sz w:val="22"/>
          <w:szCs w:val="22"/>
        </w:rPr>
      </w:pPr>
      <w:r w:rsidRPr="00AC2956">
        <w:rPr>
          <w:rFonts w:ascii="Arial" w:eastAsia="Arial Unicode MS" w:hAnsi="Arial" w:cs="Arial"/>
          <w:b/>
          <w:sz w:val="22"/>
          <w:szCs w:val="22"/>
        </w:rPr>
        <w:t>ACTIVIDAD</w:t>
      </w:r>
    </w:p>
    <w:p w:rsidR="00AC2956" w:rsidRDefault="00AC2956" w:rsidP="008B7506">
      <w:pPr>
        <w:spacing w:line="360" w:lineRule="auto"/>
        <w:rPr>
          <w:rFonts w:ascii="Arial" w:eastAsia="Arial Unicode MS" w:hAnsi="Arial" w:cs="Arial"/>
          <w:sz w:val="22"/>
          <w:szCs w:val="22"/>
        </w:rPr>
      </w:pPr>
      <w:r>
        <w:rPr>
          <w:rFonts w:ascii="Arial" w:eastAsia="Arial Unicode MS" w:hAnsi="Arial" w:cs="Arial"/>
          <w:sz w:val="22"/>
          <w:szCs w:val="22"/>
        </w:rPr>
        <w:t>Contestar lo siguiente</w:t>
      </w:r>
    </w:p>
    <w:p w:rsidR="00AC2956" w:rsidRDefault="00AC2956" w:rsidP="008B7506">
      <w:pPr>
        <w:spacing w:line="360" w:lineRule="auto"/>
        <w:rPr>
          <w:rFonts w:ascii="Arial" w:eastAsia="Arial Unicode MS" w:hAnsi="Arial" w:cs="Arial"/>
          <w:sz w:val="22"/>
          <w:szCs w:val="22"/>
        </w:rPr>
      </w:pPr>
    </w:p>
    <w:p w:rsidR="00AC2956" w:rsidRDefault="00AC2956" w:rsidP="008B7506">
      <w:pPr>
        <w:spacing w:line="360" w:lineRule="auto"/>
        <w:rPr>
          <w:rFonts w:ascii="Arial" w:eastAsia="Arial Unicode MS" w:hAnsi="Arial" w:cs="Arial"/>
          <w:sz w:val="22"/>
          <w:szCs w:val="22"/>
        </w:rPr>
      </w:pPr>
      <w:r>
        <w:rPr>
          <w:rFonts w:ascii="Arial" w:eastAsia="Arial Unicode MS" w:hAnsi="Arial" w:cs="Arial"/>
          <w:sz w:val="22"/>
          <w:szCs w:val="22"/>
        </w:rPr>
        <w:t xml:space="preserve">1.- </w:t>
      </w:r>
      <w:r w:rsidR="00A70074">
        <w:rPr>
          <w:rFonts w:ascii="Arial" w:eastAsia="Arial Unicode MS" w:hAnsi="Arial" w:cs="Arial"/>
          <w:sz w:val="22"/>
          <w:szCs w:val="22"/>
        </w:rPr>
        <w:t xml:space="preserve">Desarrolla un ejemplo de cada uno de los </w:t>
      </w:r>
      <w:r w:rsidR="00441A9B">
        <w:rPr>
          <w:rFonts w:ascii="Arial" w:eastAsia="Arial Unicode MS" w:hAnsi="Arial" w:cs="Arial"/>
          <w:sz w:val="22"/>
          <w:szCs w:val="22"/>
        </w:rPr>
        <w:t>conceptos financieros argumentando tus respuestas</w:t>
      </w:r>
    </w:p>
    <w:p w:rsidR="00CE1824" w:rsidRDefault="00AC2956" w:rsidP="00441A9B">
      <w:pPr>
        <w:spacing w:line="360" w:lineRule="auto"/>
        <w:rPr>
          <w:rFonts w:ascii="Arial" w:eastAsia="Arial Unicode MS" w:hAnsi="Arial" w:cs="Arial"/>
          <w:sz w:val="22"/>
          <w:szCs w:val="22"/>
        </w:rPr>
      </w:pPr>
      <w:r>
        <w:rPr>
          <w:rFonts w:ascii="Arial" w:eastAsia="Arial Unicode MS" w:hAnsi="Arial" w:cs="Arial"/>
          <w:sz w:val="22"/>
          <w:szCs w:val="22"/>
        </w:rPr>
        <w:t xml:space="preserve">2.- </w:t>
      </w:r>
      <w:r w:rsidR="00B6550F" w:rsidRPr="00B6550F">
        <w:rPr>
          <w:rFonts w:ascii="Arial Unicode MS" w:eastAsia="Arial Unicode MS" w:hAnsi="Arial Unicode MS" w:cs="Arial Unicode MS"/>
          <w:noProof/>
        </w:rPr>
        <w:pict>
          <v:line id="_x0000_s1046" style="position:absolute;z-index:251670016;mso-position-horizontal-relative:text;mso-position-vertical-relative:text" from="130.95pt,8.85pt" to="130.95pt,8.85pt" o:allowincell="f"/>
        </w:pict>
      </w:r>
      <w:r w:rsidR="00441A9B">
        <w:rPr>
          <w:rFonts w:ascii="Arial" w:eastAsia="Arial Unicode MS" w:hAnsi="Arial" w:cs="Arial"/>
          <w:sz w:val="22"/>
          <w:szCs w:val="22"/>
        </w:rPr>
        <w:t>Elabora cuadro sinóptico con la información anterior</w:t>
      </w:r>
    </w:p>
    <w:p w:rsidR="00441A9B" w:rsidRDefault="00441A9B" w:rsidP="00441A9B">
      <w:pPr>
        <w:spacing w:line="360" w:lineRule="auto"/>
        <w:rPr>
          <w:rFonts w:ascii="Arial Unicode MS" w:eastAsia="Arial Unicode MS" w:hAnsi="Arial Unicode MS" w:cs="Arial Unicode MS"/>
        </w:rPr>
      </w:pPr>
      <w:r>
        <w:rPr>
          <w:rFonts w:ascii="Arial" w:eastAsia="Arial Unicode MS" w:hAnsi="Arial" w:cs="Arial"/>
          <w:sz w:val="22"/>
          <w:szCs w:val="22"/>
        </w:rPr>
        <w:t xml:space="preserve">3.- Presenta tus conclusiones en cuanto a la aplicabilidad del método de razones comparado con </w:t>
      </w:r>
      <w:r w:rsidR="0039147B">
        <w:rPr>
          <w:rFonts w:ascii="Arial" w:eastAsia="Arial Unicode MS" w:hAnsi="Arial" w:cs="Arial"/>
          <w:sz w:val="22"/>
          <w:szCs w:val="22"/>
        </w:rPr>
        <w:t>el método de porcientos integrales</w:t>
      </w:r>
    </w:p>
    <w:sectPr w:rsidR="00441A9B"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50" w:rsidRDefault="007F4850">
      <w:r>
        <w:separator/>
      </w:r>
    </w:p>
  </w:endnote>
  <w:endnote w:type="continuationSeparator" w:id="0">
    <w:p w:rsidR="007F4850" w:rsidRDefault="007F4850">
      <w:r>
        <w:continuationSeparator/>
      </w:r>
    </w:p>
  </w:endnote>
  <w:endnote w:id="1">
    <w:p w:rsidR="009D0265" w:rsidRPr="00441A9B" w:rsidRDefault="009D0265" w:rsidP="00441A9B">
      <w:pPr>
        <w:pStyle w:val="Textonotaalfinal"/>
        <w:rPr>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50" w:rsidRDefault="007F4850">
      <w:r>
        <w:separator/>
      </w:r>
    </w:p>
  </w:footnote>
  <w:footnote w:type="continuationSeparator" w:id="0">
    <w:p w:rsidR="007F4850" w:rsidRDefault="007F4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A2D"/>
    <w:multiLevelType w:val="hybridMultilevel"/>
    <w:tmpl w:val="684A7992"/>
    <w:lvl w:ilvl="0" w:tplc="080A0011">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F8D2358"/>
    <w:multiLevelType w:val="hybridMultilevel"/>
    <w:tmpl w:val="6056179E"/>
    <w:lvl w:ilvl="0" w:tplc="E3D8853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520D0EC1"/>
    <w:multiLevelType w:val="hybridMultilevel"/>
    <w:tmpl w:val="0DD612CC"/>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8E61B9C"/>
    <w:multiLevelType w:val="hybridMultilevel"/>
    <w:tmpl w:val="6F0EF1F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751A4474"/>
    <w:multiLevelType w:val="hybridMultilevel"/>
    <w:tmpl w:val="CF2EAE10"/>
    <w:lvl w:ilvl="0" w:tplc="080A000F">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11"/>
  </w:num>
  <w:num w:numId="6">
    <w:abstractNumId w:val="8"/>
  </w:num>
  <w:num w:numId="7">
    <w:abstractNumId w:val="3"/>
  </w:num>
  <w:num w:numId="8">
    <w:abstractNumId w:val="6"/>
  </w:num>
  <w:num w:numId="9">
    <w:abstractNumId w:val="9"/>
  </w:num>
  <w:num w:numId="10">
    <w:abstractNumId w:val="10"/>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777D"/>
    <w:rsid w:val="00056FE5"/>
    <w:rsid w:val="00057845"/>
    <w:rsid w:val="00060DDF"/>
    <w:rsid w:val="00076DE8"/>
    <w:rsid w:val="00082CAB"/>
    <w:rsid w:val="000C6359"/>
    <w:rsid w:val="000C652A"/>
    <w:rsid w:val="000E4941"/>
    <w:rsid w:val="00135D49"/>
    <w:rsid w:val="00141439"/>
    <w:rsid w:val="00162BAD"/>
    <w:rsid w:val="001B37F8"/>
    <w:rsid w:val="001B42BC"/>
    <w:rsid w:val="001D7E99"/>
    <w:rsid w:val="00221778"/>
    <w:rsid w:val="002319AF"/>
    <w:rsid w:val="002546AF"/>
    <w:rsid w:val="00261476"/>
    <w:rsid w:val="00283087"/>
    <w:rsid w:val="002A0E6A"/>
    <w:rsid w:val="002B5989"/>
    <w:rsid w:val="002C7FDE"/>
    <w:rsid w:val="002E0762"/>
    <w:rsid w:val="002F66B8"/>
    <w:rsid w:val="0034637A"/>
    <w:rsid w:val="00370280"/>
    <w:rsid w:val="0039147B"/>
    <w:rsid w:val="003952B9"/>
    <w:rsid w:val="00397E93"/>
    <w:rsid w:val="003A0B99"/>
    <w:rsid w:val="003A79B2"/>
    <w:rsid w:val="003B2BF5"/>
    <w:rsid w:val="004064FC"/>
    <w:rsid w:val="00441A9B"/>
    <w:rsid w:val="004464E0"/>
    <w:rsid w:val="004627AA"/>
    <w:rsid w:val="00486A4E"/>
    <w:rsid w:val="00487DB7"/>
    <w:rsid w:val="004A49D5"/>
    <w:rsid w:val="004A7EB9"/>
    <w:rsid w:val="004B1F9A"/>
    <w:rsid w:val="004C0AE1"/>
    <w:rsid w:val="005156A9"/>
    <w:rsid w:val="00521E46"/>
    <w:rsid w:val="0054162C"/>
    <w:rsid w:val="00543D68"/>
    <w:rsid w:val="00544899"/>
    <w:rsid w:val="0055119F"/>
    <w:rsid w:val="00583761"/>
    <w:rsid w:val="005873E9"/>
    <w:rsid w:val="005D5350"/>
    <w:rsid w:val="00631831"/>
    <w:rsid w:val="00636E53"/>
    <w:rsid w:val="00651D18"/>
    <w:rsid w:val="00651F22"/>
    <w:rsid w:val="00662F9D"/>
    <w:rsid w:val="006B5446"/>
    <w:rsid w:val="006F55B4"/>
    <w:rsid w:val="006F70B1"/>
    <w:rsid w:val="00742350"/>
    <w:rsid w:val="007B18B5"/>
    <w:rsid w:val="007C5E2C"/>
    <w:rsid w:val="007F4850"/>
    <w:rsid w:val="00800025"/>
    <w:rsid w:val="00827EF3"/>
    <w:rsid w:val="00830B26"/>
    <w:rsid w:val="00834DA3"/>
    <w:rsid w:val="00842ED4"/>
    <w:rsid w:val="00866C19"/>
    <w:rsid w:val="008B7506"/>
    <w:rsid w:val="008F7F1F"/>
    <w:rsid w:val="00935F45"/>
    <w:rsid w:val="00941C29"/>
    <w:rsid w:val="00953389"/>
    <w:rsid w:val="0095449A"/>
    <w:rsid w:val="009B5BF2"/>
    <w:rsid w:val="009D0265"/>
    <w:rsid w:val="009F3636"/>
    <w:rsid w:val="00A2674D"/>
    <w:rsid w:val="00A70074"/>
    <w:rsid w:val="00AC2956"/>
    <w:rsid w:val="00AD2702"/>
    <w:rsid w:val="00B10F9C"/>
    <w:rsid w:val="00B260E5"/>
    <w:rsid w:val="00B64113"/>
    <w:rsid w:val="00B6550F"/>
    <w:rsid w:val="00B7386A"/>
    <w:rsid w:val="00B73EBD"/>
    <w:rsid w:val="00BD5DCB"/>
    <w:rsid w:val="00BD6EC2"/>
    <w:rsid w:val="00C21115"/>
    <w:rsid w:val="00C23106"/>
    <w:rsid w:val="00C7194E"/>
    <w:rsid w:val="00CA6788"/>
    <w:rsid w:val="00CA797C"/>
    <w:rsid w:val="00CD3803"/>
    <w:rsid w:val="00CE1824"/>
    <w:rsid w:val="00D10B40"/>
    <w:rsid w:val="00D513A3"/>
    <w:rsid w:val="00D7276C"/>
    <w:rsid w:val="00DC7686"/>
    <w:rsid w:val="00E01609"/>
    <w:rsid w:val="00E35301"/>
    <w:rsid w:val="00E4484C"/>
    <w:rsid w:val="00EA7645"/>
    <w:rsid w:val="00EE5A5F"/>
    <w:rsid w:val="00F00B2F"/>
    <w:rsid w:val="00F51F61"/>
    <w:rsid w:val="00F56066"/>
    <w:rsid w:val="00F77304"/>
    <w:rsid w:val="00F95EDF"/>
    <w:rsid w:val="00FB24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next w:val="Normal"/>
    <w:link w:val="Ttulo2Car"/>
    <w:semiHidden/>
    <w:unhideWhenUsed/>
    <w:qFormat/>
    <w:rsid w:val="00CE18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842ED4"/>
    <w:pPr>
      <w:keepNext/>
      <w:ind w:firstLine="708"/>
      <w:jc w:val="center"/>
      <w:outlineLvl w:val="3"/>
    </w:pPr>
    <w:rPr>
      <w:rFonts w:ascii="Arial" w:hAnsi="Arial"/>
      <w:b/>
      <w:sz w:val="18"/>
    </w:rPr>
  </w:style>
  <w:style w:type="paragraph" w:styleId="Ttulo5">
    <w:name w:val="heading 5"/>
    <w:basedOn w:val="Normal"/>
    <w:next w:val="Normal"/>
    <w:link w:val="Ttulo5Car"/>
    <w:qFormat/>
    <w:rsid w:val="00842ED4"/>
    <w:pPr>
      <w:keepNext/>
      <w:outlineLvl w:val="4"/>
    </w:pPr>
    <w:rPr>
      <w:rFonts w:ascii="Arial" w:hAnsi="Arial"/>
      <w:b/>
      <w:sz w:val="16"/>
    </w:rPr>
  </w:style>
  <w:style w:type="paragraph" w:styleId="Ttulo6">
    <w:name w:val="heading 6"/>
    <w:basedOn w:val="Normal"/>
    <w:next w:val="Normal"/>
    <w:link w:val="Ttulo6Car"/>
    <w:semiHidden/>
    <w:unhideWhenUsed/>
    <w:qFormat/>
    <w:rsid w:val="00CE182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CE182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842ED4"/>
    <w:pPr>
      <w:keepNext/>
      <w:jc w:val="both"/>
      <w:outlineLvl w:val="7"/>
    </w:pPr>
    <w:rPr>
      <w:rFonts w:ascii="Arial" w:hAnsi="Arial"/>
      <w:b/>
      <w:sz w:val="18"/>
    </w:rPr>
  </w:style>
  <w:style w:type="paragraph" w:styleId="Ttulo9">
    <w:name w:val="heading 9"/>
    <w:basedOn w:val="Normal"/>
    <w:next w:val="Normal"/>
    <w:link w:val="Ttulo9Car"/>
    <w:qFormat/>
    <w:rsid w:val="00842ED4"/>
    <w:pPr>
      <w:keepNext/>
      <w:ind w:firstLine="708"/>
      <w:jc w:val="both"/>
      <w:outlineLvl w:val="8"/>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Sangradetextonormal">
    <w:name w:val="Body Text Indent"/>
    <w:basedOn w:val="Normal"/>
    <w:link w:val="SangradetextonormalCar"/>
    <w:rsid w:val="00842ED4"/>
    <w:pPr>
      <w:spacing w:after="120"/>
      <w:ind w:left="283"/>
    </w:pPr>
  </w:style>
  <w:style w:type="character" w:customStyle="1" w:styleId="SangradetextonormalCar">
    <w:name w:val="Sangría de texto normal Car"/>
    <w:basedOn w:val="Fuentedeprrafopredeter"/>
    <w:link w:val="Sangradetextonormal"/>
    <w:rsid w:val="00842ED4"/>
    <w:rPr>
      <w:sz w:val="24"/>
      <w:szCs w:val="24"/>
    </w:rPr>
  </w:style>
  <w:style w:type="character" w:customStyle="1" w:styleId="Ttulo4Car">
    <w:name w:val="Título 4 Car"/>
    <w:basedOn w:val="Fuentedeprrafopredeter"/>
    <w:link w:val="Ttulo4"/>
    <w:rsid w:val="00842ED4"/>
    <w:rPr>
      <w:rFonts w:ascii="Arial" w:hAnsi="Arial"/>
      <w:b/>
      <w:sz w:val="18"/>
      <w:szCs w:val="24"/>
    </w:rPr>
  </w:style>
  <w:style w:type="character" w:customStyle="1" w:styleId="Ttulo5Car">
    <w:name w:val="Título 5 Car"/>
    <w:basedOn w:val="Fuentedeprrafopredeter"/>
    <w:link w:val="Ttulo5"/>
    <w:rsid w:val="00842ED4"/>
    <w:rPr>
      <w:rFonts w:ascii="Arial" w:hAnsi="Arial"/>
      <w:b/>
      <w:sz w:val="16"/>
      <w:szCs w:val="24"/>
    </w:rPr>
  </w:style>
  <w:style w:type="character" w:customStyle="1" w:styleId="Ttulo8Car">
    <w:name w:val="Título 8 Car"/>
    <w:basedOn w:val="Fuentedeprrafopredeter"/>
    <w:link w:val="Ttulo8"/>
    <w:rsid w:val="00842ED4"/>
    <w:rPr>
      <w:rFonts w:ascii="Arial" w:hAnsi="Arial"/>
      <w:b/>
      <w:sz w:val="18"/>
      <w:szCs w:val="24"/>
    </w:rPr>
  </w:style>
  <w:style w:type="character" w:customStyle="1" w:styleId="Ttulo9Car">
    <w:name w:val="Título 9 Car"/>
    <w:basedOn w:val="Fuentedeprrafopredeter"/>
    <w:link w:val="Ttulo9"/>
    <w:rsid w:val="00842ED4"/>
    <w:rPr>
      <w:rFonts w:ascii="Arial" w:hAnsi="Arial"/>
      <w:b/>
      <w:sz w:val="18"/>
      <w:szCs w:val="24"/>
    </w:rPr>
  </w:style>
  <w:style w:type="character" w:customStyle="1" w:styleId="Ttulo2Car">
    <w:name w:val="Título 2 Car"/>
    <w:basedOn w:val="Fuentedeprrafopredeter"/>
    <w:link w:val="Ttulo2"/>
    <w:semiHidden/>
    <w:rsid w:val="00CE1824"/>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semiHidden/>
    <w:rsid w:val="00CE1824"/>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semiHidden/>
    <w:rsid w:val="00CE1824"/>
    <w:rPr>
      <w:rFonts w:asciiTheme="majorHAnsi" w:eastAsiaTheme="majorEastAsia" w:hAnsiTheme="majorHAnsi" w:cstheme="majorBidi"/>
      <w:i/>
      <w:iCs/>
      <w:color w:val="404040" w:themeColor="text1" w:themeTint="BF"/>
      <w:sz w:val="24"/>
      <w:szCs w:val="24"/>
    </w:rPr>
  </w:style>
  <w:style w:type="paragraph" w:styleId="Sangra3detindependiente">
    <w:name w:val="Body Text Indent 3"/>
    <w:basedOn w:val="Normal"/>
    <w:link w:val="Sangra3detindependienteCar"/>
    <w:rsid w:val="00CE182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E1824"/>
    <w:rPr>
      <w:sz w:val="16"/>
      <w:szCs w:val="16"/>
    </w:rPr>
  </w:style>
  <w:style w:type="paragraph" w:styleId="Textoindependiente3">
    <w:name w:val="Body Text 3"/>
    <w:basedOn w:val="Normal"/>
    <w:link w:val="Textoindependiente3Car"/>
    <w:rsid w:val="00CE1824"/>
    <w:pPr>
      <w:spacing w:after="120"/>
    </w:pPr>
    <w:rPr>
      <w:sz w:val="16"/>
      <w:szCs w:val="16"/>
    </w:rPr>
  </w:style>
  <w:style w:type="character" w:customStyle="1" w:styleId="Textoindependiente3Car">
    <w:name w:val="Texto independiente 3 Car"/>
    <w:basedOn w:val="Fuentedeprrafopredeter"/>
    <w:link w:val="Textoindependiente3"/>
    <w:rsid w:val="00CE1824"/>
    <w:rPr>
      <w:sz w:val="16"/>
      <w:szCs w:val="16"/>
    </w:rPr>
  </w:style>
  <w:style w:type="paragraph" w:styleId="Textonotapie">
    <w:name w:val="footnote text"/>
    <w:basedOn w:val="Normal"/>
    <w:link w:val="TextonotapieCar"/>
    <w:rsid w:val="00CE1824"/>
    <w:rPr>
      <w:rFonts w:ascii="CG Times (WN)" w:hAnsi="CG Times (WN)"/>
      <w:sz w:val="20"/>
      <w:szCs w:val="20"/>
      <w:lang w:val="es-ES_tradnl"/>
    </w:rPr>
  </w:style>
  <w:style w:type="character" w:customStyle="1" w:styleId="TextonotapieCar">
    <w:name w:val="Texto nota pie Car"/>
    <w:basedOn w:val="Fuentedeprrafopredeter"/>
    <w:link w:val="Textonotapie"/>
    <w:rsid w:val="00CE1824"/>
    <w:rPr>
      <w:rFonts w:ascii="CG Times (WN)" w:hAnsi="CG Times (WN)"/>
      <w:lang w:val="es-ES_tradnl"/>
    </w:rPr>
  </w:style>
  <w:style w:type="paragraph" w:styleId="Textonotaalfinal">
    <w:name w:val="endnote text"/>
    <w:basedOn w:val="Normal"/>
    <w:link w:val="TextonotaalfinalCar"/>
    <w:rsid w:val="009D0265"/>
    <w:rPr>
      <w:sz w:val="20"/>
      <w:szCs w:val="20"/>
      <w:lang w:val="es-MX" w:eastAsia="en-US"/>
    </w:rPr>
  </w:style>
  <w:style w:type="character" w:customStyle="1" w:styleId="TextonotaalfinalCar">
    <w:name w:val="Texto nota al final Car"/>
    <w:basedOn w:val="Fuentedeprrafopredeter"/>
    <w:link w:val="Textonotaalfinal"/>
    <w:rsid w:val="009D0265"/>
    <w:rPr>
      <w:lang w:val="es-MX" w:eastAsia="en-US"/>
    </w:rPr>
  </w:style>
  <w:style w:type="character" w:styleId="Refdenotaalfinal">
    <w:name w:val="endnote reference"/>
    <w:basedOn w:val="Fuentedeprrafopredeter"/>
    <w:rsid w:val="009D0265"/>
    <w:rPr>
      <w:vertAlign w:val="superscript"/>
    </w:rPr>
  </w:style>
  <w:style w:type="table" w:styleId="Tablasutil2">
    <w:name w:val="Table Subtle 2"/>
    <w:basedOn w:val="Tablanormal"/>
    <w:rsid w:val="00441A9B"/>
    <w:rPr>
      <w:lang w:val="es-MX"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753</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6</cp:revision>
  <cp:lastPrinted>2015-04-20T03:28:00Z</cp:lastPrinted>
  <dcterms:created xsi:type="dcterms:W3CDTF">2017-10-20T04:09:00Z</dcterms:created>
  <dcterms:modified xsi:type="dcterms:W3CDTF">2017-10-20T04:41:00Z</dcterms:modified>
</cp:coreProperties>
</file>