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0898" id="Rectangle 7" o:spid="_x0000_s1026" style="position:absolute;margin-left:-9pt;margin-top:27pt;width:66.25pt;height:7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</w:t>
                              </w:r>
                              <w:r w:rsidR="005C6171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: </w:t>
                              </w:r>
                              <w:r w:rsidR="005C6171" w:rsidRPr="005C6171">
                                <w:rPr>
                                  <w:sz w:val="32"/>
                                  <w:szCs w:val="32"/>
                                  <w:u w:val="single"/>
                                  <w:lang w:val="es-MX"/>
                                </w:rPr>
                                <w:t>Matemáticas II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</w:t>
                              </w:r>
                            </w:p>
                            <w:p w:rsidR="00230212" w:rsidRPr="00280FA4" w:rsidRDefault="005C6171" w:rsidP="005C6171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        </w:t>
                              </w:r>
                              <w:proofErr w:type="spellStart"/>
                              <w:r w:rsidR="006A78F6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</w:t>
                              </w:r>
                              <w:proofErr w:type="spellEnd"/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:          </w:t>
                              </w:r>
                              <w:r w:rsidRPr="005C6171">
                                <w:rPr>
                                  <w:i/>
                                  <w:sz w:val="28"/>
                                  <w:szCs w:val="28"/>
                                  <w:u w:val="single"/>
                                  <w:lang w:val="es-MX"/>
                                </w:rPr>
                                <w:t>C.P Enrique López</w:t>
                              </w: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4656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</w:t>
                        </w:r>
                        <w:r w:rsidR="005C6171">
                          <w:rPr>
                            <w:sz w:val="32"/>
                            <w:szCs w:val="32"/>
                            <w:lang w:val="es-MX"/>
                          </w:rPr>
                          <w:t xml:space="preserve">: </w:t>
                        </w:r>
                        <w:r w:rsidR="005C6171" w:rsidRPr="005C6171">
                          <w:rPr>
                            <w:sz w:val="32"/>
                            <w:szCs w:val="32"/>
                            <w:u w:val="single"/>
                            <w:lang w:val="es-MX"/>
                          </w:rPr>
                          <w:t>Matemáticas II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</w:t>
                        </w:r>
                      </w:p>
                      <w:p w:rsidR="00230212" w:rsidRPr="00280FA4" w:rsidRDefault="005C6171" w:rsidP="005C6171">
                        <w:pPr>
                          <w:pStyle w:val="Textoindependiente2"/>
                          <w:spacing w:before="240"/>
                          <w:jc w:val="left"/>
                          <w:rPr>
                            <w:i/>
                            <w:sz w:val="24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         </w:t>
                        </w:r>
                        <w:proofErr w:type="spellStart"/>
                        <w:r w:rsidR="006A78F6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</w:t>
                        </w:r>
                        <w:proofErr w:type="spellEnd"/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:          </w:t>
                        </w:r>
                        <w:r w:rsidRPr="005C6171">
                          <w:rPr>
                            <w:i/>
                            <w:sz w:val="28"/>
                            <w:szCs w:val="28"/>
                            <w:u w:val="single"/>
                            <w:lang w:val="es-MX"/>
                          </w:rPr>
                          <w:t>C.P Enrique López</w:t>
                        </w: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84D015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5C617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 xml:space="preserve">Grupo: </w:t>
      </w:r>
      <w:r w:rsidRPr="005C6171">
        <w:rPr>
          <w:b/>
          <w:u w:val="single"/>
        </w:rPr>
        <w:t xml:space="preserve">41 </w:t>
      </w:r>
      <w:r>
        <w:rPr>
          <w:b/>
          <w:u w:val="single"/>
        </w:rPr>
        <w:t xml:space="preserve">- </w:t>
      </w:r>
      <w:r w:rsidRPr="005C6171">
        <w:rPr>
          <w:b/>
          <w:u w:val="single"/>
        </w:rPr>
        <w:t xml:space="preserve">A </w:t>
      </w:r>
      <w:r>
        <w:rPr>
          <w:b/>
          <w:u w:val="single"/>
        </w:rPr>
        <w:t>/</w:t>
      </w:r>
      <w:r w:rsidRPr="005C6171">
        <w:rPr>
          <w:b/>
          <w:u w:val="single"/>
        </w:rPr>
        <w:t xml:space="preserve"> 51</w:t>
      </w:r>
      <w:r>
        <w:rPr>
          <w:b/>
          <w:u w:val="single"/>
        </w:rPr>
        <w:t xml:space="preserve"> -</w:t>
      </w:r>
      <w:r w:rsidRPr="005C6171">
        <w:rPr>
          <w:b/>
          <w:u w:val="single"/>
        </w:rPr>
        <w:t xml:space="preserve"> 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1E104" id="Line 1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5C6171">
              <w:rPr>
                <w:b/>
                <w:sz w:val="22"/>
                <w:szCs w:val="22"/>
              </w:rPr>
              <w:t xml:space="preserve"> </w:t>
            </w:r>
            <w:r w:rsidR="00045A78">
              <w:rPr>
                <w:b/>
                <w:sz w:val="22"/>
                <w:szCs w:val="22"/>
              </w:rPr>
              <w:t>Triángulos</w:t>
            </w:r>
          </w:p>
          <w:p w:rsidR="00A047C2" w:rsidRPr="004403CC" w:rsidRDefault="005835E8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</w:t>
            </w:r>
            <w:r w:rsidR="006A78F6">
              <w:rPr>
                <w:b/>
                <w:sz w:val="22"/>
                <w:szCs w:val="22"/>
              </w:rPr>
              <w:t>:</w:t>
            </w:r>
            <w:r w:rsidR="005C6171">
              <w:rPr>
                <w:b/>
                <w:sz w:val="22"/>
                <w:szCs w:val="22"/>
              </w:rPr>
              <w:t xml:space="preserve"> Introducción a los </w:t>
            </w:r>
            <w:r w:rsidR="00045A78">
              <w:rPr>
                <w:b/>
                <w:sz w:val="22"/>
                <w:szCs w:val="22"/>
              </w:rPr>
              <w:t>triángulos</w:t>
            </w:r>
          </w:p>
        </w:tc>
        <w:tc>
          <w:tcPr>
            <w:tcW w:w="4769" w:type="dxa"/>
            <w:vAlign w:val="center"/>
          </w:tcPr>
          <w:p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230212" w:rsidRDefault="00045A78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 6 - 10</w:t>
            </w:r>
            <w:r w:rsidR="004403CC">
              <w:rPr>
                <w:b/>
                <w:sz w:val="22"/>
                <w:szCs w:val="22"/>
              </w:rPr>
              <w:t xml:space="preserve">       </w:t>
            </w:r>
          </w:p>
          <w:p w:rsidR="003C3C9F" w:rsidRDefault="00045A78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Fecha:  De 12 Feb. a 16</w:t>
            </w:r>
            <w:r w:rsidR="005C6171">
              <w:rPr>
                <w:b/>
                <w:sz w:val="22"/>
                <w:szCs w:val="22"/>
              </w:rPr>
              <w:t xml:space="preserve"> Feb.</w:t>
            </w: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4403CC" w:rsidRDefault="00827EF3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5C6171">
        <w:rPr>
          <w:b/>
          <w:sz w:val="22"/>
          <w:szCs w:val="22"/>
          <w:lang w:val="es-MX"/>
        </w:rPr>
        <w:t>S:</w:t>
      </w:r>
    </w:p>
    <w:p w:rsidR="005C6171" w:rsidRPr="00045A78" w:rsidRDefault="00045A78" w:rsidP="005C6171">
      <w:pPr>
        <w:pStyle w:val="Prrafodelista"/>
        <w:numPr>
          <w:ilvl w:val="0"/>
          <w:numId w:val="29"/>
        </w:num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La necesidad de la enseñanza de la geometría en el ámbito escolar responde, en primer lugar, al papel que la geometría desempeña en la vida cotidiana.</w:t>
      </w:r>
    </w:p>
    <w:p w:rsidR="005C6171" w:rsidRDefault="00045A78" w:rsidP="005C6171">
      <w:pPr>
        <w:pStyle w:val="Prrafodelista"/>
        <w:numPr>
          <w:ilvl w:val="0"/>
          <w:numId w:val="29"/>
        </w:num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Diferenciar tipos de triángulos identificando las características que los diferencian y las relaciones algebraicas entre sus ángulos.</w:t>
      </w:r>
    </w:p>
    <w:p w:rsidR="00045A78" w:rsidRDefault="00045A78" w:rsidP="005C6171">
      <w:pPr>
        <w:pStyle w:val="Prrafodelista"/>
        <w:numPr>
          <w:ilvl w:val="0"/>
          <w:numId w:val="29"/>
        </w:num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Trazar triángulos a partir de sus datos.</w:t>
      </w:r>
    </w:p>
    <w:p w:rsidR="00045A78" w:rsidRPr="00045A78" w:rsidRDefault="00045A78" w:rsidP="005C6171">
      <w:pPr>
        <w:pStyle w:val="Prrafodelista"/>
        <w:numPr>
          <w:ilvl w:val="0"/>
          <w:numId w:val="29"/>
        </w:num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Dominar los conceptos y definiciones básicas de los triángulos.</w:t>
      </w:r>
    </w:p>
    <w:p w:rsidR="005C6171" w:rsidRPr="0025056E" w:rsidRDefault="005C6171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5C6171" w:rsidRDefault="00E76034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IN</w:t>
      </w:r>
      <w:r w:rsidR="00485DC6" w:rsidRPr="0025056E">
        <w:rPr>
          <w:b/>
          <w:sz w:val="22"/>
          <w:szCs w:val="22"/>
          <w:lang w:val="es-MX"/>
        </w:rPr>
        <w:t>TR</w:t>
      </w:r>
      <w:r>
        <w:rPr>
          <w:b/>
          <w:sz w:val="22"/>
          <w:szCs w:val="22"/>
          <w:lang w:val="es-MX"/>
        </w:rPr>
        <w:t>ODUCCION</w:t>
      </w:r>
      <w:r w:rsidR="005C6171">
        <w:rPr>
          <w:sz w:val="22"/>
          <w:szCs w:val="22"/>
          <w:lang w:val="es-MX"/>
        </w:rPr>
        <w:t>:</w:t>
      </w:r>
    </w:p>
    <w:p w:rsidR="00045A78" w:rsidRDefault="00045A78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045A78">
        <w:rPr>
          <w:rFonts w:eastAsia="MS Mincho"/>
          <w:b/>
          <w:sz w:val="22"/>
          <w:lang w:val="es-ES_tradnl" w:eastAsia="ja-JP"/>
        </w:rPr>
        <w:t xml:space="preserve">El triángulo, a pesar de su aparente sencillez, esconde multitud de resultados interesantes. </w:t>
      </w:r>
    </w:p>
    <w:p w:rsidR="00016DDE" w:rsidRDefault="00016DDE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045A78">
        <w:rPr>
          <w:rFonts w:eastAsia="MS Mincho"/>
          <w:b/>
          <w:sz w:val="22"/>
          <w:lang w:val="es-ES_tradnl" w:eastAsia="ja-JP"/>
        </w:rPr>
        <w:t>Además,</w:t>
      </w:r>
      <w:r w:rsidR="00045A78" w:rsidRPr="00045A78">
        <w:rPr>
          <w:rFonts w:eastAsia="MS Mincho"/>
          <w:b/>
          <w:sz w:val="22"/>
          <w:lang w:val="es-ES_tradnl" w:eastAsia="ja-JP"/>
        </w:rPr>
        <w:t xml:space="preserve"> cualquier otro polígono se puede descomponer en triángulos, por ello todas las </w:t>
      </w:r>
    </w:p>
    <w:p w:rsidR="00016DDE" w:rsidRDefault="00045A78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045A78">
        <w:rPr>
          <w:rFonts w:eastAsia="MS Mincho"/>
          <w:b/>
          <w:sz w:val="22"/>
          <w:lang w:val="es-ES_tradnl" w:eastAsia="ja-JP"/>
        </w:rPr>
        <w:t xml:space="preserve">propiedades sobre áreas, ángulos, etc. se trasladan inmediatamente desde el triángulo a otras </w:t>
      </w:r>
    </w:p>
    <w:p w:rsidR="00016DDE" w:rsidRDefault="00045A78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045A78">
        <w:rPr>
          <w:rFonts w:eastAsia="MS Mincho"/>
          <w:b/>
          <w:sz w:val="22"/>
          <w:lang w:val="es-ES_tradnl" w:eastAsia="ja-JP"/>
        </w:rPr>
        <w:t xml:space="preserve">figuras más complejas. </w:t>
      </w:r>
      <w:r w:rsidR="00016DDE" w:rsidRPr="00045A78">
        <w:rPr>
          <w:rFonts w:eastAsia="MS Mincho"/>
          <w:b/>
          <w:sz w:val="22"/>
          <w:lang w:val="es-ES_tradnl" w:eastAsia="ja-JP"/>
        </w:rPr>
        <w:t>Igualmente,</w:t>
      </w:r>
      <w:r w:rsidRPr="00045A78">
        <w:rPr>
          <w:rFonts w:eastAsia="MS Mincho"/>
          <w:b/>
          <w:sz w:val="22"/>
          <w:lang w:val="es-ES_tradnl" w:eastAsia="ja-JP"/>
        </w:rPr>
        <w:t xml:space="preserve"> el triángulo es una figura rígida, por lo que se convierte </w:t>
      </w:r>
    </w:p>
    <w:p w:rsidR="005C6171" w:rsidRPr="00045A78" w:rsidRDefault="00045A78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045A78">
        <w:rPr>
          <w:rFonts w:eastAsia="MS Mincho"/>
          <w:b/>
          <w:sz w:val="22"/>
          <w:lang w:val="es-ES_tradnl" w:eastAsia="ja-JP"/>
        </w:rPr>
        <w:t>en una pieza fundamental en la construcción de diversas estructuras.</w:t>
      </w:r>
    </w:p>
    <w:p w:rsidR="005C6171" w:rsidRDefault="005C6171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>
        <w:rPr>
          <w:rFonts w:eastAsia="MS Mincho"/>
          <w:b/>
          <w:sz w:val="22"/>
          <w:lang w:val="es-ES_tradnl" w:eastAsia="ja-JP"/>
        </w:rPr>
        <w:t>S</w:t>
      </w:r>
      <w:r w:rsidRPr="007778F3">
        <w:rPr>
          <w:rFonts w:eastAsia="MS Mincho"/>
          <w:b/>
          <w:sz w:val="22"/>
          <w:lang w:val="es-ES_tradnl" w:eastAsia="ja-JP"/>
        </w:rPr>
        <w:t xml:space="preserve">e procurará que los estudiantes trabajen con ejemplos de casos reales, de preferencia propuestos </w:t>
      </w:r>
    </w:p>
    <w:p w:rsidR="005C6171" w:rsidRPr="007778F3" w:rsidRDefault="005C6171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7778F3">
        <w:rPr>
          <w:rFonts w:eastAsia="MS Mincho"/>
          <w:b/>
          <w:sz w:val="22"/>
          <w:lang w:val="es-ES_tradnl" w:eastAsia="ja-JP"/>
        </w:rPr>
        <w:t>por ellos mismos.</w:t>
      </w:r>
    </w:p>
    <w:p w:rsidR="005C6171" w:rsidRPr="00016DDE" w:rsidRDefault="005C6171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</w:p>
    <w:p w:rsidR="00016DDE" w:rsidRDefault="00016DDE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 xml:space="preserve">Alrededor nuestro lo encontramos formando parte de construcciones, objetos, figuras, etc.... </w:t>
      </w:r>
    </w:p>
    <w:p w:rsidR="00016DDE" w:rsidRDefault="00016DDE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 xml:space="preserve">Vista su simplicidad nadie diría que puede tener tanta utilidad en el desenvolvimiento </w:t>
      </w:r>
    </w:p>
    <w:p w:rsidR="00016DDE" w:rsidRDefault="00016DDE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 xml:space="preserve">de todas las cuestiones geométricas. Su estructura rígida, indeformable, lo hace imprescindible </w:t>
      </w:r>
    </w:p>
    <w:p w:rsidR="00016DDE" w:rsidRDefault="00016DDE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>en las construcciones de tendidos eléctricos, puentes, techos, etc. A pesar de su aparente fragilidad</w:t>
      </w:r>
    </w:p>
    <w:p w:rsidR="00016DDE" w:rsidRDefault="00016DDE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 xml:space="preserve">y de lo sencillo de su composición, muchas de </w:t>
      </w:r>
      <w:r w:rsidRPr="00016DDE">
        <w:rPr>
          <w:rFonts w:eastAsia="MS Mincho"/>
          <w:b/>
          <w:sz w:val="22"/>
          <w:lang w:val="es-ES_tradnl" w:eastAsia="ja-JP"/>
        </w:rPr>
        <w:t>las estructuras construidas</w:t>
      </w:r>
      <w:r w:rsidRPr="00016DDE">
        <w:rPr>
          <w:rFonts w:eastAsia="MS Mincho"/>
          <w:b/>
          <w:sz w:val="22"/>
          <w:lang w:val="es-ES_tradnl" w:eastAsia="ja-JP"/>
        </w:rPr>
        <w:t xml:space="preserve"> a base de triángulos </w:t>
      </w:r>
    </w:p>
    <w:p w:rsidR="006A78F6" w:rsidRDefault="00016DDE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>tiene una belleza serena y espectacular al mismo tiempo.</w:t>
      </w:r>
    </w:p>
    <w:p w:rsidR="00016DDE" w:rsidRPr="00016DDE" w:rsidRDefault="00016DDE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</w:p>
    <w:p w:rsidR="00016DDE" w:rsidRDefault="00016DDE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016DDE" w:rsidRDefault="00016DDE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016DDE" w:rsidRDefault="00016DDE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016DDE" w:rsidRDefault="00016DDE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016DDE" w:rsidRDefault="00016DDE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016DDE" w:rsidRDefault="00016DDE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0A0193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lastRenderedPageBreak/>
        <w:t>DESARROLLO</w:t>
      </w:r>
      <w:r w:rsidR="000A0193" w:rsidRPr="0025056E">
        <w:rPr>
          <w:b/>
          <w:sz w:val="22"/>
          <w:szCs w:val="22"/>
          <w:lang w:val="es-MX"/>
        </w:rPr>
        <w:t>:</w:t>
      </w:r>
      <w:r w:rsidR="00E76A08">
        <w:rPr>
          <w:b/>
          <w:sz w:val="22"/>
          <w:szCs w:val="22"/>
          <w:lang w:val="es-MX"/>
        </w:rPr>
        <w:t xml:space="preserve"> </w:t>
      </w:r>
    </w:p>
    <w:p w:rsidR="00016DDE" w:rsidRPr="00016DDE" w:rsidRDefault="00016DDE" w:rsidP="00016DD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>La suma de los ángulos de un triángulo es 180º.</w:t>
      </w:r>
    </w:p>
    <w:p w:rsidR="00016DDE" w:rsidRPr="00016DDE" w:rsidRDefault="00016DDE" w:rsidP="00016DD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>Si dos ángulos son iguales, sus ángulos opuestos también los son.</w:t>
      </w:r>
    </w:p>
    <w:p w:rsidR="00016DDE" w:rsidRPr="00016DDE" w:rsidRDefault="00016DDE" w:rsidP="00016DD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>En un triángulo equilátero los cuatro puntos notables, incentro, circuncentro, ortocentro y baricentro, coinciden en el mismo punto.</w:t>
      </w:r>
    </w:p>
    <w:p w:rsidR="00016DDE" w:rsidRPr="00016DDE" w:rsidRDefault="00016DDE" w:rsidP="00016DD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>La longitud de cada lado es menor que la suma de los otros.</w:t>
      </w:r>
    </w:p>
    <w:p w:rsidR="00016DDE" w:rsidRPr="00016DDE" w:rsidRDefault="00016DDE" w:rsidP="00016DD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>Un lado cualquiera de un triángulo es mayor que la diferencia entre los otros dos.</w:t>
      </w:r>
    </w:p>
    <w:p w:rsidR="00016DDE" w:rsidRPr="00016DDE" w:rsidRDefault="00016DDE" w:rsidP="00016DD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MS Mincho"/>
          <w:b/>
          <w:sz w:val="22"/>
          <w:lang w:val="es-ES_tradnl" w:eastAsia="ja-JP"/>
        </w:rPr>
      </w:pPr>
      <w:r w:rsidRPr="00016DDE">
        <w:rPr>
          <w:rFonts w:eastAsia="MS Mincho"/>
          <w:b/>
          <w:sz w:val="22"/>
          <w:lang w:val="es-ES_tradnl" w:eastAsia="ja-JP"/>
        </w:rPr>
        <w:t>Un ángulo exterior es igual a la suma de los dos interiores no adyacentes a él.</w:t>
      </w:r>
    </w:p>
    <w:p w:rsidR="001D39DE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PREGUNTAS</w:t>
      </w:r>
      <w:r w:rsidR="006A78F6">
        <w:rPr>
          <w:b/>
          <w:sz w:val="22"/>
          <w:szCs w:val="22"/>
          <w:lang w:val="es-MX"/>
        </w:rPr>
        <w:t>:</w:t>
      </w:r>
      <w:r>
        <w:rPr>
          <w:b/>
          <w:sz w:val="22"/>
          <w:szCs w:val="22"/>
          <w:lang w:val="es-MX"/>
        </w:rPr>
        <w:t xml:space="preserve"> </w:t>
      </w:r>
    </w:p>
    <w:p w:rsidR="00016DDE" w:rsidRPr="00016DDE" w:rsidRDefault="00016DDE" w:rsidP="00016DDE">
      <w:pPr>
        <w:spacing w:line="276" w:lineRule="auto"/>
        <w:contextualSpacing/>
        <w:rPr>
          <w:rFonts w:eastAsia="MS Mincho"/>
          <w:b/>
          <w:sz w:val="22"/>
          <w:szCs w:val="22"/>
          <w:lang w:val="es-MX" w:eastAsia="ja-JP"/>
        </w:rPr>
      </w:pPr>
      <w:r w:rsidRPr="00016DDE">
        <w:rPr>
          <w:rFonts w:eastAsia="MS Mincho"/>
          <w:b/>
          <w:bCs/>
          <w:sz w:val="22"/>
          <w:szCs w:val="22"/>
          <w:lang w:val="es-MX" w:eastAsia="ja-JP"/>
        </w:rPr>
        <w:t>¿Cómo se calcula el perímetro de un triángulo?</w:t>
      </w:r>
      <w:r w:rsidR="00E76A08" w:rsidRPr="00016DDE">
        <w:rPr>
          <w:rFonts w:eastAsia="MS Mincho"/>
          <w:b/>
          <w:sz w:val="22"/>
          <w:szCs w:val="22"/>
          <w:lang w:val="es-MX" w:eastAsia="ja-JP"/>
        </w:rPr>
        <w:br/>
      </w:r>
      <w:r w:rsidRPr="00016DDE">
        <w:rPr>
          <w:rFonts w:eastAsia="MS Mincho"/>
          <w:b/>
          <w:bCs/>
          <w:sz w:val="22"/>
          <w:szCs w:val="22"/>
          <w:lang w:val="es-MX" w:eastAsia="ja-JP"/>
        </w:rPr>
        <w:t>¿Cómo se calcula el área de un triángulo?</w:t>
      </w:r>
      <w:r w:rsidR="00E76A08" w:rsidRPr="00016DDE">
        <w:rPr>
          <w:rFonts w:eastAsia="MS Mincho"/>
          <w:b/>
          <w:sz w:val="22"/>
          <w:szCs w:val="22"/>
          <w:lang w:val="es-MX" w:eastAsia="ja-JP"/>
        </w:rPr>
        <w:br/>
      </w:r>
      <w:r w:rsidRPr="00016DDE">
        <w:rPr>
          <w:rFonts w:eastAsia="MS Mincho"/>
          <w:b/>
          <w:bCs/>
          <w:sz w:val="22"/>
          <w:szCs w:val="22"/>
          <w:lang w:val="es-MX" w:eastAsia="ja-JP"/>
        </w:rPr>
        <w:t>¿Cuándo hablamos de triángulos semejantes?</w:t>
      </w:r>
    </w:p>
    <w:p w:rsidR="00E76034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9408FA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TAREA:</w:t>
      </w:r>
    </w:p>
    <w:p w:rsidR="009408FA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El alumno deberá aplicar un ejemplo de </w:t>
      </w:r>
      <w:r w:rsidR="00016DDE">
        <w:rPr>
          <w:b/>
          <w:sz w:val="22"/>
          <w:szCs w:val="22"/>
          <w:lang w:val="es-MX"/>
        </w:rPr>
        <w:t>tri</w:t>
      </w:r>
      <w:r>
        <w:rPr>
          <w:b/>
          <w:sz w:val="22"/>
          <w:szCs w:val="22"/>
          <w:lang w:val="es-MX"/>
        </w:rPr>
        <w:t>ángulos en un ambiente laboral.</w:t>
      </w:r>
    </w:p>
    <w:p w:rsidR="009408FA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9408FA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SOLUCIÓN:</w:t>
      </w:r>
    </w:p>
    <w:p w:rsidR="009408FA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La solución a las preguntas y al caso expuesto para saber dónde aplicar los </w:t>
      </w:r>
      <w:r w:rsidR="00016DDE">
        <w:rPr>
          <w:b/>
          <w:sz w:val="22"/>
          <w:szCs w:val="22"/>
          <w:lang w:val="es-MX"/>
        </w:rPr>
        <w:t>tri</w:t>
      </w:r>
      <w:r>
        <w:rPr>
          <w:b/>
          <w:sz w:val="22"/>
          <w:szCs w:val="22"/>
          <w:lang w:val="es-MX"/>
        </w:rPr>
        <w:t xml:space="preserve">ángulos se </w:t>
      </w:r>
      <w:r w:rsidRPr="009408FA">
        <w:rPr>
          <w:b/>
          <w:sz w:val="22"/>
          <w:szCs w:val="22"/>
          <w:u w:val="single"/>
          <w:lang w:val="es-MX"/>
        </w:rPr>
        <w:t>dará en clase</w:t>
      </w:r>
      <w:r>
        <w:rPr>
          <w:b/>
          <w:sz w:val="22"/>
          <w:szCs w:val="22"/>
          <w:lang w:val="es-MX"/>
        </w:rPr>
        <w:t>.</w:t>
      </w:r>
      <w:bookmarkStart w:id="0" w:name="_GoBack"/>
      <w:bookmarkEnd w:id="0"/>
    </w:p>
    <w:p w:rsidR="009408FA" w:rsidRPr="0025056E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sectPr w:rsidR="009408FA" w:rsidRPr="0025056E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C7" w:rsidRDefault="005C1CC7">
      <w:r>
        <w:separator/>
      </w:r>
    </w:p>
  </w:endnote>
  <w:endnote w:type="continuationSeparator" w:id="0">
    <w:p w:rsidR="005C1CC7" w:rsidRDefault="005C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C7" w:rsidRDefault="005C1CC7">
      <w:r>
        <w:separator/>
      </w:r>
    </w:p>
  </w:footnote>
  <w:footnote w:type="continuationSeparator" w:id="0">
    <w:p w:rsidR="005C1CC7" w:rsidRDefault="005C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105"/>
    <w:multiLevelType w:val="multilevel"/>
    <w:tmpl w:val="419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9445C"/>
    <w:multiLevelType w:val="hybridMultilevel"/>
    <w:tmpl w:val="A14A32DE"/>
    <w:lvl w:ilvl="0" w:tplc="080A0001">
      <w:start w:val="7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9282D"/>
    <w:multiLevelType w:val="multilevel"/>
    <w:tmpl w:val="1530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42338"/>
    <w:multiLevelType w:val="multilevel"/>
    <w:tmpl w:val="A328D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7143B"/>
    <w:multiLevelType w:val="hybridMultilevel"/>
    <w:tmpl w:val="961C4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24"/>
  </w:num>
  <w:num w:numId="5">
    <w:abstractNumId w:val="32"/>
  </w:num>
  <w:num w:numId="6">
    <w:abstractNumId w:val="25"/>
  </w:num>
  <w:num w:numId="7">
    <w:abstractNumId w:val="8"/>
  </w:num>
  <w:num w:numId="8">
    <w:abstractNumId w:val="20"/>
  </w:num>
  <w:num w:numId="9">
    <w:abstractNumId w:val="27"/>
  </w:num>
  <w:num w:numId="10">
    <w:abstractNumId w:val="5"/>
  </w:num>
  <w:num w:numId="11">
    <w:abstractNumId w:val="19"/>
  </w:num>
  <w:num w:numId="12">
    <w:abstractNumId w:val="0"/>
  </w:num>
  <w:num w:numId="13">
    <w:abstractNumId w:val="15"/>
  </w:num>
  <w:num w:numId="14">
    <w:abstractNumId w:val="14"/>
  </w:num>
  <w:num w:numId="15">
    <w:abstractNumId w:val="30"/>
  </w:num>
  <w:num w:numId="16">
    <w:abstractNumId w:val="6"/>
  </w:num>
  <w:num w:numId="17">
    <w:abstractNumId w:val="21"/>
  </w:num>
  <w:num w:numId="18">
    <w:abstractNumId w:val="28"/>
  </w:num>
  <w:num w:numId="19">
    <w:abstractNumId w:val="16"/>
  </w:num>
  <w:num w:numId="20">
    <w:abstractNumId w:val="12"/>
  </w:num>
  <w:num w:numId="21">
    <w:abstractNumId w:val="1"/>
  </w:num>
  <w:num w:numId="22">
    <w:abstractNumId w:val="3"/>
  </w:num>
  <w:num w:numId="23">
    <w:abstractNumId w:val="4"/>
  </w:num>
  <w:num w:numId="24">
    <w:abstractNumId w:val="11"/>
  </w:num>
  <w:num w:numId="25">
    <w:abstractNumId w:val="13"/>
  </w:num>
  <w:num w:numId="26">
    <w:abstractNumId w:val="29"/>
  </w:num>
  <w:num w:numId="27">
    <w:abstractNumId w:val="26"/>
  </w:num>
  <w:num w:numId="28">
    <w:abstractNumId w:val="31"/>
  </w:num>
  <w:num w:numId="29">
    <w:abstractNumId w:val="9"/>
  </w:num>
  <w:num w:numId="30">
    <w:abstractNumId w:val="23"/>
  </w:num>
  <w:num w:numId="31">
    <w:abstractNumId w:val="18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16DDE"/>
    <w:rsid w:val="00031FD2"/>
    <w:rsid w:val="00045A78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3AC3"/>
    <w:rsid w:val="003A79B2"/>
    <w:rsid w:val="003B2BF5"/>
    <w:rsid w:val="003B73F3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4E189B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C1CC7"/>
    <w:rsid w:val="005C6171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07DCC"/>
    <w:rsid w:val="009172AE"/>
    <w:rsid w:val="00927B59"/>
    <w:rsid w:val="00935F45"/>
    <w:rsid w:val="009408FA"/>
    <w:rsid w:val="00941C29"/>
    <w:rsid w:val="009438EB"/>
    <w:rsid w:val="00953389"/>
    <w:rsid w:val="0095449A"/>
    <w:rsid w:val="009C34D0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F1CD3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3705"/>
    <w:rsid w:val="00E14C01"/>
    <w:rsid w:val="00E14F4C"/>
    <w:rsid w:val="00E1643C"/>
    <w:rsid w:val="00E2586B"/>
    <w:rsid w:val="00E33D11"/>
    <w:rsid w:val="00E35301"/>
    <w:rsid w:val="00E4484C"/>
    <w:rsid w:val="00E50E09"/>
    <w:rsid w:val="00E76034"/>
    <w:rsid w:val="00E766D3"/>
    <w:rsid w:val="00E76A08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61E8C"/>
  <w15:docId w15:val="{96953CE9-6401-42FE-93B3-6A909BB3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EnRIqUe López Espada</cp:lastModifiedBy>
  <cp:revision>1</cp:revision>
  <cp:lastPrinted>2015-04-20T03:28:00Z</cp:lastPrinted>
  <dcterms:created xsi:type="dcterms:W3CDTF">2018-02-09T05:07:00Z</dcterms:created>
  <dcterms:modified xsi:type="dcterms:W3CDTF">2018-02-15T06:13:00Z</dcterms:modified>
</cp:coreProperties>
</file>