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483E3C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Materia :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Auditoría Administrativa </w:t>
                              </w:r>
                              <w:r w:rsidR="006A78F6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</w:t>
                              </w:r>
                            </w:p>
                            <w:p w:rsidR="00941C29" w:rsidRPr="001D39DE" w:rsidRDefault="00483E3C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Prof.: Jaime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Fco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Maliachi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Pedrote</w:t>
                              </w:r>
                              <w:proofErr w:type="spellEnd"/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483E3C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  <w:lang w:val="es-MX"/>
                          </w:rPr>
                          <w:t>Materia :</w:t>
                        </w:r>
                        <w:proofErr w:type="gramEnd"/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Auditoría Administrativa </w:t>
                        </w:r>
                        <w:r w:rsidR="006A78F6">
                          <w:rPr>
                            <w:sz w:val="32"/>
                            <w:szCs w:val="32"/>
                            <w:lang w:val="es-MX"/>
                          </w:rPr>
                          <w:t xml:space="preserve">   </w:t>
                        </w:r>
                      </w:p>
                      <w:p w:rsidR="00941C29" w:rsidRPr="001D39DE" w:rsidRDefault="00483E3C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Prof.: Jaime </w:t>
                        </w:r>
                        <w:proofErr w:type="spellStart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Fco</w:t>
                        </w:r>
                        <w:proofErr w:type="spellEnd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Maliachi</w:t>
                        </w:r>
                        <w:proofErr w:type="spellEnd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Pedrote</w:t>
                        </w:r>
                        <w:proofErr w:type="spellEnd"/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___</w:t>
      </w:r>
      <w:r w:rsidR="00467DD0">
        <w:rPr>
          <w:b/>
        </w:rPr>
        <w:t>53B</w:t>
      </w:r>
      <w:bookmarkStart w:id="0" w:name="_GoBack"/>
      <w:bookmarkEnd w:id="0"/>
      <w:r>
        <w:rPr>
          <w:b/>
        </w:rPr>
        <w:t>____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483E3C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 : Auditoría Administrativa</w:t>
            </w:r>
          </w:p>
          <w:p w:rsidR="00A047C2" w:rsidRPr="004403CC" w:rsidRDefault="005835E8" w:rsidP="00483E3C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483E3C">
              <w:rPr>
                <w:b/>
                <w:sz w:val="22"/>
                <w:szCs w:val="22"/>
              </w:rPr>
              <w:t xml:space="preserve">: Presentación y Encuadre 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483E3C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 1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</w:p>
          <w:p w:rsidR="003C3C9F" w:rsidRDefault="00483E3C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 6  De Feb</w:t>
            </w:r>
            <w:r w:rsidR="00335F77">
              <w:rPr>
                <w:b/>
                <w:sz w:val="22"/>
                <w:szCs w:val="22"/>
              </w:rPr>
              <w:t>rero 2018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4403CC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6A78F6">
        <w:rPr>
          <w:sz w:val="22"/>
          <w:szCs w:val="22"/>
          <w:lang w:val="es-MX"/>
        </w:rPr>
        <w:t>__</w:t>
      </w:r>
      <w:r w:rsidR="00335F77">
        <w:rPr>
          <w:sz w:val="22"/>
          <w:szCs w:val="22"/>
          <w:lang w:val="es-MX"/>
        </w:rPr>
        <w:t>Que el Alumno Visualice el campo de acción de las Auditorías Administrativas y  comprenda su importancia. Que conozca el valor de esta herramienta de Control y su alcance.</w:t>
      </w:r>
    </w:p>
    <w:p w:rsidR="004403CC" w:rsidRPr="0025056E" w:rsidRDefault="004403CC" w:rsidP="004403CC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6A78F6" w:rsidP="000A0193">
      <w:pPr>
        <w:contextualSpacing/>
        <w:jc w:val="both"/>
        <w:rPr>
          <w:b/>
          <w:sz w:val="22"/>
          <w:szCs w:val="22"/>
          <w:lang w:val="es-MX"/>
        </w:rPr>
      </w:pPr>
    </w:p>
    <w:p w:rsidR="006A78F6" w:rsidRDefault="00485DC6" w:rsidP="00335F77">
      <w:pPr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INSTRUCCIONES</w:t>
      </w:r>
      <w:r w:rsidR="006A78F6">
        <w:rPr>
          <w:sz w:val="22"/>
          <w:szCs w:val="22"/>
          <w:lang w:val="es-MX"/>
        </w:rPr>
        <w:t>: _</w:t>
      </w:r>
      <w:r w:rsidR="00335F77">
        <w:rPr>
          <w:sz w:val="22"/>
          <w:szCs w:val="22"/>
          <w:lang w:val="es-MX"/>
        </w:rPr>
        <w:t xml:space="preserve">El docente realiza una exposición de la Naturaleza de la Materia, haciendo énfasis en la importancia para las organizaciones en el sentido </w:t>
      </w:r>
      <w:r w:rsidR="00942F70">
        <w:rPr>
          <w:sz w:val="22"/>
          <w:szCs w:val="22"/>
          <w:lang w:val="es-MX"/>
        </w:rPr>
        <w:t xml:space="preserve">Práctico del  Control. </w:t>
      </w:r>
    </w:p>
    <w:p w:rsidR="00942F70" w:rsidRDefault="00942F70" w:rsidP="00335F77">
      <w:pPr>
        <w:contextualSpacing/>
        <w:jc w:val="both"/>
        <w:rPr>
          <w:sz w:val="22"/>
          <w:szCs w:val="22"/>
          <w:lang w:val="es-MX"/>
        </w:rPr>
      </w:pPr>
    </w:p>
    <w:p w:rsidR="00335F77" w:rsidRDefault="00335F77" w:rsidP="00335F77">
      <w:pPr>
        <w:contextualSpacing/>
        <w:jc w:val="both"/>
        <w:rPr>
          <w:sz w:val="22"/>
          <w:szCs w:val="22"/>
          <w:lang w:val="es-MX"/>
        </w:rPr>
      </w:pP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A0193" w:rsidRPr="0025056E" w:rsidRDefault="000A0193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CONTENIDO TEORICO</w:t>
      </w:r>
      <w:proofErr w:type="gramStart"/>
      <w:r w:rsidRPr="0025056E">
        <w:rPr>
          <w:b/>
          <w:sz w:val="22"/>
          <w:szCs w:val="22"/>
          <w:lang w:val="es-MX"/>
        </w:rPr>
        <w:t>:</w:t>
      </w:r>
      <w:r w:rsidR="006A78F6">
        <w:rPr>
          <w:b/>
          <w:sz w:val="22"/>
          <w:szCs w:val="22"/>
          <w:lang w:val="es-MX"/>
        </w:rPr>
        <w:t xml:space="preserve"> </w:t>
      </w:r>
      <w:r w:rsidR="00942F70">
        <w:rPr>
          <w:b/>
          <w:sz w:val="22"/>
          <w:szCs w:val="22"/>
          <w:lang w:val="es-MX"/>
        </w:rPr>
        <w:t xml:space="preserve"> Definición</w:t>
      </w:r>
      <w:proofErr w:type="gramEnd"/>
      <w:r w:rsidR="00942F70">
        <w:rPr>
          <w:b/>
          <w:sz w:val="22"/>
          <w:szCs w:val="22"/>
          <w:lang w:val="es-MX"/>
        </w:rPr>
        <w:t xml:space="preserve">, Antecedentes Históricos, Desarrollo tecnológico y complejidad de las auditorías. Papel del Control en las empresas. </w:t>
      </w:r>
    </w:p>
    <w:p w:rsidR="006A78F6" w:rsidRDefault="006A78F6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1D39DE" w:rsidRDefault="006A78F6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TAREA: __</w:t>
      </w:r>
      <w:r w:rsidR="00942F70">
        <w:rPr>
          <w:b/>
          <w:sz w:val="22"/>
          <w:szCs w:val="22"/>
          <w:lang w:val="es-MX"/>
        </w:rPr>
        <w:t>Investigar los Autores más representativos de las Auditorías Administrativas.</w:t>
      </w:r>
    </w:p>
    <w:p w:rsidR="00942F70" w:rsidRDefault="00942F70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467DD0" w:rsidP="00467DD0">
      <w:pPr>
        <w:tabs>
          <w:tab w:val="left" w:pos="4771"/>
        </w:tabs>
        <w:jc w:val="both"/>
        <w:rPr>
          <w:b/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  <w:t>F</w:t>
      </w:r>
      <w:r w:rsidR="006622D4" w:rsidRPr="006622D4">
        <w:rPr>
          <w:b/>
          <w:sz w:val="32"/>
          <w:szCs w:val="32"/>
          <w:lang w:val="es-MX"/>
        </w:rPr>
        <w:t>ormato para clase preparada</w:t>
      </w:r>
    </w:p>
    <w:p w:rsidR="001E1AFD" w:rsidRPr="000E4E3D" w:rsidRDefault="006622D4" w:rsidP="000E4E3D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(Enviar al correo de Andrés German (andres_eccm168 hotmail.com) con copia al correo de Lorena Montero (misslore91 gmail.com), una vez por semana y con una semana de anticipación para que se suba oportunamente al blog de la escuela)</w:t>
      </w:r>
    </w:p>
    <w:sectPr w:rsidR="001E1AFD" w:rsidRPr="000E4E3D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50" w:rsidRDefault="007B6450">
      <w:r>
        <w:separator/>
      </w:r>
    </w:p>
  </w:endnote>
  <w:endnote w:type="continuationSeparator" w:id="0">
    <w:p w:rsidR="007B6450" w:rsidRDefault="007B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50" w:rsidRDefault="007B6450">
      <w:r>
        <w:separator/>
      </w:r>
    </w:p>
  </w:footnote>
  <w:footnote w:type="continuationSeparator" w:id="0">
    <w:p w:rsidR="007B6450" w:rsidRDefault="007B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4E3D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35F77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67DD0"/>
    <w:rsid w:val="004700D2"/>
    <w:rsid w:val="00483E3C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A49B7"/>
    <w:rsid w:val="007B18B5"/>
    <w:rsid w:val="007B6450"/>
    <w:rsid w:val="007C19BB"/>
    <w:rsid w:val="007C3302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2F70"/>
    <w:rsid w:val="009438EB"/>
    <w:rsid w:val="00953389"/>
    <w:rsid w:val="0095449A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JIMBO</cp:lastModifiedBy>
  <cp:revision>2</cp:revision>
  <cp:lastPrinted>2015-04-20T03:28:00Z</cp:lastPrinted>
  <dcterms:created xsi:type="dcterms:W3CDTF">2018-02-06T18:25:00Z</dcterms:created>
  <dcterms:modified xsi:type="dcterms:W3CDTF">2018-02-06T18:25:00Z</dcterms:modified>
</cp:coreProperties>
</file>