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E91F9B"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YLewIAAP0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xxp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AMv&#10;HGl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361F6" w:rsidRPr="00BD5DCB" w:rsidRDefault="00F02E20" w:rsidP="003952B9">
                    <w:pPr>
                      <w:pStyle w:val="Textoindependiente2"/>
                      <w:spacing w:before="240"/>
                      <w:rPr>
                        <w:sz w:val="40"/>
                        <w:szCs w:val="40"/>
                        <w:lang w:val="es-MX"/>
                      </w:rPr>
                    </w:pPr>
                    <w:r>
                      <w:rPr>
                        <w:sz w:val="40"/>
                        <w:szCs w:val="40"/>
                        <w:lang w:val="es-MX"/>
                      </w:rPr>
                      <w:t xml:space="preserve">Cultura Turística </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x6vBAAAA2gAAAA8AAABkcnMvZG93bnJldi54bWxEj81qwzAQhO+BvoPYQm+x7EBNcK2EECj4&#10;EFry8wCLtbZMrZWxVNt5+6oQyHGYmW+Ycr/YXkw0+s6xgixJQRDXTnfcKrhdP9dbED4ga+wdk4I7&#10;edjvXlYlFtrNfKbpEloRIewLVGBCGAopfW3Iok/cQBy9xo0WQ5RjK/WIc4TbXm7SNJcWO44LBgc6&#10;Gqp/Lr9WgXw/m5Tma1a1uavu31+nxtNWqbfX5fABItASnuFHu9IKcvi/Em+A3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Jx6vBAAAA2gAAAA8AAAAAAAAAAAAAAAAAnwIA&#10;AGRycy9kb3ducmV2LnhtbFBLBQYAAAAABAAEAPcAAACNAwAAAAA=&#10;" fillcolor="#bbe0e3">
              <v:imagedata r:id="rId7" o:title="" grayscale="t"/>
            </v:shape>
          </v:group>
        </w:pict>
      </w:r>
      <w:r>
        <w:rPr>
          <w:noProof/>
          <w:lang w:val="es-MX" w:eastAsia="es-MX"/>
        </w:rPr>
      </w:r>
      <w:r w:rsidRPr="00E91F9B">
        <w:rPr>
          <w:noProof/>
          <w:lang w:val="es-MX" w:eastAsia="es-MX"/>
        </w:rPr>
        <w:pict>
          <v:rect id="AutoShape 1" o:spid="_x0000_s1032"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E91F9B"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FC357F">
              <w:rPr>
                <w:b/>
                <w:sz w:val="20"/>
                <w:szCs w:val="20"/>
              </w:rPr>
              <w:t>: 43</w:t>
            </w:r>
            <w:r w:rsidR="007361F6">
              <w:rPr>
                <w:b/>
                <w:sz w:val="20"/>
                <w:szCs w:val="20"/>
              </w:rPr>
              <w:t>-A</w:t>
            </w:r>
          </w:p>
          <w:p w:rsidR="00941C29" w:rsidRPr="00662F9D" w:rsidRDefault="00F8388B" w:rsidP="00F02E20">
            <w:pPr>
              <w:spacing w:after="200" w:line="276" w:lineRule="auto"/>
              <w:rPr>
                <w:b/>
                <w:sz w:val="20"/>
                <w:szCs w:val="20"/>
              </w:rPr>
            </w:pPr>
            <w:r>
              <w:rPr>
                <w:b/>
                <w:sz w:val="20"/>
                <w:szCs w:val="20"/>
              </w:rPr>
              <w:t>CLASE</w:t>
            </w:r>
            <w:r w:rsidR="007361F6">
              <w:rPr>
                <w:b/>
                <w:sz w:val="20"/>
                <w:szCs w:val="20"/>
              </w:rPr>
              <w:t xml:space="preserve">: </w:t>
            </w:r>
            <w:r w:rsidR="00F02E20">
              <w:rPr>
                <w:b/>
                <w:sz w:val="20"/>
                <w:szCs w:val="20"/>
              </w:rPr>
              <w:t>5</w:t>
            </w:r>
          </w:p>
        </w:tc>
        <w:tc>
          <w:tcPr>
            <w:tcW w:w="4769" w:type="dxa"/>
            <w:vAlign w:val="center"/>
          </w:tcPr>
          <w:p w:rsidR="00941C29" w:rsidRDefault="00F02E20" w:rsidP="007361F6">
            <w:pPr>
              <w:jc w:val="both"/>
              <w:rPr>
                <w:b/>
                <w:sz w:val="20"/>
                <w:szCs w:val="20"/>
              </w:rPr>
            </w:pPr>
            <w:r>
              <w:rPr>
                <w:b/>
                <w:sz w:val="20"/>
                <w:szCs w:val="20"/>
              </w:rPr>
              <w:t xml:space="preserve">    </w:t>
            </w:r>
            <w:r w:rsidR="00662F9D" w:rsidRPr="00662F9D">
              <w:rPr>
                <w:b/>
                <w:sz w:val="20"/>
                <w:szCs w:val="20"/>
              </w:rPr>
              <w:t xml:space="preserve">Profra. </w:t>
            </w:r>
            <w:r w:rsidR="007361F6">
              <w:rPr>
                <w:b/>
                <w:sz w:val="20"/>
                <w:szCs w:val="20"/>
              </w:rPr>
              <w:t xml:space="preserve">Brenda Hernández González </w:t>
            </w:r>
          </w:p>
          <w:p w:rsidR="007361F6" w:rsidRDefault="007361F6" w:rsidP="007361F6">
            <w:pPr>
              <w:jc w:val="both"/>
              <w:rPr>
                <w:b/>
                <w:sz w:val="20"/>
                <w:szCs w:val="20"/>
              </w:rPr>
            </w:pPr>
          </w:p>
          <w:p w:rsidR="007361F6" w:rsidRPr="00662F9D" w:rsidRDefault="007361F6" w:rsidP="00F02E20">
            <w:pPr>
              <w:jc w:val="both"/>
              <w:rPr>
                <w:b/>
                <w:sz w:val="20"/>
                <w:szCs w:val="20"/>
              </w:rPr>
            </w:pPr>
            <w:r>
              <w:rPr>
                <w:b/>
                <w:sz w:val="20"/>
                <w:szCs w:val="20"/>
              </w:rPr>
              <w:t xml:space="preserve">    Fecha: </w:t>
            </w:r>
            <w:r w:rsidR="00793858">
              <w:rPr>
                <w:b/>
                <w:sz w:val="20"/>
                <w:szCs w:val="20"/>
              </w:rPr>
              <w:t xml:space="preserve">Lunes </w:t>
            </w:r>
            <w:r w:rsidR="00F02E20">
              <w:rPr>
                <w:b/>
                <w:sz w:val="20"/>
                <w:szCs w:val="20"/>
              </w:rPr>
              <w:t xml:space="preserve">12 de Febrero de 2018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7361F6" w:rsidRDefault="00827EF3" w:rsidP="007361F6">
      <w:pPr>
        <w:spacing w:line="480" w:lineRule="auto"/>
        <w:jc w:val="both"/>
        <w:rPr>
          <w:rFonts w:ascii="Arial" w:hAnsi="Arial" w:cs="Arial"/>
          <w:i/>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sidR="007361F6">
        <w:rPr>
          <w:rFonts w:ascii="Arial" w:hAnsi="Arial" w:cs="Arial"/>
          <w:b/>
          <w:sz w:val="22"/>
          <w:szCs w:val="22"/>
          <w:lang w:val="es-MX"/>
        </w:rPr>
        <w:t xml:space="preserve">: </w:t>
      </w:r>
      <w:r w:rsidR="007361F6" w:rsidRPr="007361F6">
        <w:rPr>
          <w:rFonts w:ascii="Arial" w:hAnsi="Arial" w:cs="Arial"/>
          <w:i/>
          <w:sz w:val="22"/>
          <w:szCs w:val="22"/>
          <w:lang w:val="es-MX"/>
        </w:rPr>
        <w:t xml:space="preserve">Al término de la clase, el alumno </w:t>
      </w:r>
      <w:r w:rsidR="00F02E20">
        <w:rPr>
          <w:rFonts w:ascii="Arial" w:hAnsi="Arial" w:cs="Arial"/>
          <w:i/>
          <w:sz w:val="22"/>
          <w:szCs w:val="22"/>
          <w:lang w:val="es-MX"/>
        </w:rPr>
        <w:t xml:space="preserve">de comprender la importancia de las costumbres, la importancia y su diferencia con las tradiciones, se utilizan ejemplos para el mejor aprendizaje del alumno. </w:t>
      </w:r>
    </w:p>
    <w:p w:rsidR="009D634F" w:rsidRDefault="00F02E20" w:rsidP="00FC357F">
      <w:pPr>
        <w:spacing w:line="480" w:lineRule="auto"/>
        <w:jc w:val="both"/>
        <w:rPr>
          <w:rFonts w:ascii="Arial" w:hAnsi="Arial" w:cs="Arial"/>
          <w:b/>
          <w:sz w:val="22"/>
          <w:szCs w:val="22"/>
          <w:lang w:val="es-MX"/>
        </w:rPr>
      </w:pPr>
      <w:r>
        <w:rPr>
          <w:rFonts w:ascii="Arial" w:hAnsi="Arial" w:cs="Arial"/>
          <w:b/>
          <w:sz w:val="22"/>
          <w:szCs w:val="22"/>
          <w:lang w:val="es-MX"/>
        </w:rPr>
        <w:t>TEMA: COSTUMBRES</w:t>
      </w:r>
    </w:p>
    <w:p w:rsidR="00F02E20" w:rsidRPr="00F02E20" w:rsidRDefault="00F02E20" w:rsidP="00F02E20">
      <w:pPr>
        <w:pStyle w:val="NormalWeb"/>
        <w:shd w:val="clear" w:color="auto" w:fill="FFFFFF"/>
        <w:spacing w:before="120" w:beforeAutospacing="0" w:after="120" w:afterAutospacing="0"/>
        <w:jc w:val="both"/>
        <w:rPr>
          <w:rFonts w:ascii="Arial" w:hAnsi="Arial" w:cs="Arial"/>
          <w:sz w:val="22"/>
          <w:szCs w:val="22"/>
        </w:rPr>
      </w:pPr>
      <w:r w:rsidRPr="00F02E20">
        <w:rPr>
          <w:rFonts w:ascii="Arial" w:hAnsi="Arial" w:cs="Arial"/>
          <w:b/>
          <w:bCs/>
          <w:sz w:val="22"/>
          <w:szCs w:val="22"/>
        </w:rPr>
        <w:t>Costumbre</w:t>
      </w:r>
      <w:r w:rsidRPr="00F02E20">
        <w:rPr>
          <w:rFonts w:ascii="Arial" w:hAnsi="Arial" w:cs="Arial"/>
          <w:sz w:val="22"/>
          <w:szCs w:val="22"/>
        </w:rPr>
        <w:t> es un </w:t>
      </w:r>
      <w:hyperlink r:id="rId8" w:tooltip="Hábito (psicología)" w:history="1">
        <w:r w:rsidRPr="00F02E20">
          <w:rPr>
            <w:rStyle w:val="Hipervnculo"/>
            <w:rFonts w:ascii="Arial" w:hAnsi="Arial" w:cs="Arial"/>
            <w:color w:val="auto"/>
            <w:sz w:val="22"/>
            <w:szCs w:val="22"/>
            <w:u w:val="none"/>
          </w:rPr>
          <w:t>hábito</w:t>
        </w:r>
      </w:hyperlink>
      <w:r w:rsidRPr="00F02E20">
        <w:rPr>
          <w:rFonts w:ascii="Arial" w:hAnsi="Arial" w:cs="Arial"/>
          <w:sz w:val="22"/>
          <w:szCs w:val="22"/>
        </w:rPr>
        <w:t> o </w:t>
      </w:r>
      <w:hyperlink r:id="rId9" w:tooltip="Tendencia" w:history="1">
        <w:r w:rsidRPr="00F02E20">
          <w:rPr>
            <w:rStyle w:val="Hipervnculo"/>
            <w:rFonts w:ascii="Arial" w:hAnsi="Arial" w:cs="Arial"/>
            <w:color w:val="auto"/>
            <w:sz w:val="22"/>
            <w:szCs w:val="22"/>
            <w:u w:val="none"/>
          </w:rPr>
          <w:t>tendencia</w:t>
        </w:r>
      </w:hyperlink>
      <w:r w:rsidRPr="00F02E20">
        <w:rPr>
          <w:rFonts w:ascii="Arial" w:hAnsi="Arial" w:cs="Arial"/>
          <w:sz w:val="22"/>
          <w:szCs w:val="22"/>
        </w:rPr>
        <w:t> adquirida por la práctica frecuente de un acto. Las costumbres de la vida cotidiana son distintas en cada </w:t>
      </w:r>
      <w:hyperlink r:id="rId10" w:tooltip="Grupo social" w:history="1">
        <w:r w:rsidRPr="00F02E20">
          <w:rPr>
            <w:rStyle w:val="Hipervnculo"/>
            <w:rFonts w:ascii="Arial" w:hAnsi="Arial" w:cs="Arial"/>
            <w:color w:val="auto"/>
            <w:sz w:val="22"/>
            <w:szCs w:val="22"/>
            <w:u w:val="none"/>
          </w:rPr>
          <w:t>grupo social</w:t>
        </w:r>
      </w:hyperlink>
      <w:r w:rsidRPr="00F02E20">
        <w:rPr>
          <w:rFonts w:ascii="Arial" w:hAnsi="Arial" w:cs="Arial"/>
          <w:sz w:val="22"/>
          <w:szCs w:val="22"/>
        </w:rPr>
        <w:t>, conformando su </w:t>
      </w:r>
      <w:hyperlink r:id="rId11" w:tooltip="Idiosincrasia" w:history="1">
        <w:r w:rsidRPr="00F02E20">
          <w:rPr>
            <w:rStyle w:val="Hipervnculo"/>
            <w:rFonts w:ascii="Arial" w:hAnsi="Arial" w:cs="Arial"/>
            <w:color w:val="auto"/>
            <w:sz w:val="22"/>
            <w:szCs w:val="22"/>
            <w:u w:val="none"/>
          </w:rPr>
          <w:t>idiosincrasia</w:t>
        </w:r>
      </w:hyperlink>
      <w:r w:rsidRPr="00F02E20">
        <w:rPr>
          <w:rFonts w:ascii="Arial" w:hAnsi="Arial" w:cs="Arial"/>
          <w:sz w:val="22"/>
          <w:szCs w:val="22"/>
        </w:rPr>
        <w:t> distintiva, que, en el caso de grupos definidos localmente, conforman un determinado </w:t>
      </w:r>
      <w:hyperlink r:id="rId12" w:tooltip="Carácter nacional" w:history="1">
        <w:r w:rsidRPr="00F02E20">
          <w:rPr>
            <w:rStyle w:val="Hipervnculo"/>
            <w:rFonts w:ascii="Arial" w:hAnsi="Arial" w:cs="Arial"/>
            <w:color w:val="auto"/>
            <w:sz w:val="22"/>
            <w:szCs w:val="22"/>
            <w:u w:val="none"/>
          </w:rPr>
          <w:t>carácter nacional</w:t>
        </w:r>
      </w:hyperlink>
      <w:r w:rsidRPr="00F02E20">
        <w:rPr>
          <w:rFonts w:ascii="Arial" w:hAnsi="Arial" w:cs="Arial"/>
          <w:sz w:val="22"/>
          <w:szCs w:val="22"/>
        </w:rPr>
        <w:t>, </w:t>
      </w:r>
      <w:hyperlink r:id="rId13" w:tooltip="Carácter regional (aún no redactado)" w:history="1">
        <w:r w:rsidRPr="00F02E20">
          <w:rPr>
            <w:rStyle w:val="Hipervnculo"/>
            <w:rFonts w:ascii="Arial" w:hAnsi="Arial" w:cs="Arial"/>
            <w:color w:val="auto"/>
            <w:sz w:val="22"/>
            <w:szCs w:val="22"/>
            <w:u w:val="none"/>
          </w:rPr>
          <w:t>regional</w:t>
        </w:r>
      </w:hyperlink>
      <w:r w:rsidRPr="00F02E20">
        <w:rPr>
          <w:rFonts w:ascii="Arial" w:hAnsi="Arial" w:cs="Arial"/>
          <w:sz w:val="22"/>
          <w:szCs w:val="22"/>
        </w:rPr>
        <w:t> o </w:t>
      </w:r>
      <w:hyperlink r:id="rId14" w:tooltip="Carácter comercial (aún no redactado)" w:history="1">
        <w:r w:rsidRPr="00F02E20">
          <w:rPr>
            <w:rStyle w:val="Hipervnculo"/>
            <w:rFonts w:ascii="Arial" w:hAnsi="Arial" w:cs="Arial"/>
            <w:color w:val="auto"/>
            <w:sz w:val="22"/>
            <w:szCs w:val="22"/>
            <w:u w:val="none"/>
          </w:rPr>
          <w:t>comercial</w:t>
        </w:r>
      </w:hyperlink>
      <w:r w:rsidRPr="00F02E20">
        <w:rPr>
          <w:rFonts w:ascii="Arial" w:hAnsi="Arial" w:cs="Arial"/>
          <w:sz w:val="22"/>
          <w:szCs w:val="22"/>
        </w:rPr>
        <w:t>.</w:t>
      </w:r>
      <w:hyperlink r:id="rId15" w:anchor="cite_note-1" w:history="1">
        <w:r w:rsidRPr="00F02E20">
          <w:rPr>
            <w:rStyle w:val="Hipervnculo"/>
            <w:rFonts w:ascii="Arial" w:hAnsi="Arial" w:cs="Arial"/>
            <w:color w:val="auto"/>
            <w:sz w:val="22"/>
            <w:szCs w:val="22"/>
            <w:u w:val="none"/>
            <w:vertAlign w:val="superscript"/>
          </w:rPr>
          <w:t>1</w:t>
        </w:r>
      </w:hyperlink>
      <w:r w:rsidRPr="00F02E20">
        <w:rPr>
          <w:rFonts w:ascii="Arial" w:hAnsi="Arial" w:cs="Arial"/>
          <w:sz w:val="22"/>
          <w:szCs w:val="22"/>
        </w:rPr>
        <w:t>​</w:t>
      </w:r>
    </w:p>
    <w:p w:rsidR="00F02E20" w:rsidRPr="00F02E20" w:rsidRDefault="00F02E20" w:rsidP="00F02E20">
      <w:pPr>
        <w:pStyle w:val="NormalWeb"/>
        <w:shd w:val="clear" w:color="auto" w:fill="FFFFFF"/>
        <w:spacing w:before="120" w:beforeAutospacing="0" w:after="120" w:afterAutospacing="0"/>
        <w:jc w:val="both"/>
        <w:rPr>
          <w:rFonts w:ascii="Arial" w:hAnsi="Arial" w:cs="Arial"/>
          <w:sz w:val="22"/>
          <w:szCs w:val="22"/>
        </w:rPr>
      </w:pPr>
      <w:r w:rsidRPr="00F02E20">
        <w:rPr>
          <w:rFonts w:ascii="Arial" w:hAnsi="Arial" w:cs="Arial"/>
          <w:sz w:val="22"/>
          <w:szCs w:val="22"/>
        </w:rPr>
        <w:t>Las </w:t>
      </w:r>
      <w:r w:rsidRPr="00F02E20">
        <w:rPr>
          <w:rFonts w:ascii="Arial" w:hAnsi="Arial" w:cs="Arial"/>
          <w:b/>
          <w:bCs/>
          <w:sz w:val="22"/>
          <w:szCs w:val="22"/>
        </w:rPr>
        <w:t>costumbres</w:t>
      </w:r>
      <w:r w:rsidRPr="00F02E20">
        <w:rPr>
          <w:rFonts w:ascii="Arial" w:hAnsi="Arial" w:cs="Arial"/>
          <w:sz w:val="22"/>
          <w:szCs w:val="22"/>
        </w:rPr>
        <w:t> son formas de </w:t>
      </w:r>
      <w:hyperlink r:id="rId16" w:tooltip="Comportamiento" w:history="1">
        <w:r w:rsidRPr="00F02E20">
          <w:rPr>
            <w:rStyle w:val="Hipervnculo"/>
            <w:rFonts w:ascii="Arial" w:hAnsi="Arial" w:cs="Arial"/>
            <w:color w:val="auto"/>
            <w:sz w:val="22"/>
            <w:szCs w:val="22"/>
            <w:u w:val="none"/>
          </w:rPr>
          <w:t>comportamiento</w:t>
        </w:r>
      </w:hyperlink>
      <w:r w:rsidRPr="00F02E20">
        <w:rPr>
          <w:rFonts w:ascii="Arial" w:hAnsi="Arial" w:cs="Arial"/>
          <w:sz w:val="22"/>
          <w:szCs w:val="22"/>
        </w:rPr>
        <w:t> particular que asume toda una </w:t>
      </w:r>
      <w:hyperlink r:id="rId17" w:tooltip="Comunidad" w:history="1">
        <w:r w:rsidRPr="00F02E20">
          <w:rPr>
            <w:rStyle w:val="Hipervnculo"/>
            <w:rFonts w:ascii="Arial" w:hAnsi="Arial" w:cs="Arial"/>
            <w:color w:val="auto"/>
            <w:sz w:val="22"/>
            <w:szCs w:val="22"/>
            <w:u w:val="none"/>
          </w:rPr>
          <w:t>comunidad</w:t>
        </w:r>
      </w:hyperlink>
      <w:r w:rsidRPr="00F02E20">
        <w:rPr>
          <w:rFonts w:ascii="Arial" w:hAnsi="Arial" w:cs="Arial"/>
          <w:sz w:val="22"/>
          <w:szCs w:val="22"/>
        </w:rPr>
        <w:t> y que la distinguen de otras comunidades; como sus </w:t>
      </w:r>
      <w:hyperlink r:id="rId18" w:tooltip="Danzas" w:history="1">
        <w:r w:rsidRPr="00F02E20">
          <w:rPr>
            <w:rStyle w:val="Hipervnculo"/>
            <w:rFonts w:ascii="Arial" w:hAnsi="Arial" w:cs="Arial"/>
            <w:color w:val="auto"/>
            <w:sz w:val="22"/>
            <w:szCs w:val="22"/>
            <w:u w:val="none"/>
          </w:rPr>
          <w:t>danzas</w:t>
        </w:r>
      </w:hyperlink>
      <w:r w:rsidRPr="00F02E20">
        <w:rPr>
          <w:rFonts w:ascii="Arial" w:hAnsi="Arial" w:cs="Arial"/>
          <w:sz w:val="22"/>
          <w:szCs w:val="22"/>
        </w:rPr>
        <w:t>, </w:t>
      </w:r>
      <w:hyperlink r:id="rId19" w:tooltip="Fiesta" w:history="1">
        <w:r w:rsidRPr="00F02E20">
          <w:rPr>
            <w:rStyle w:val="Hipervnculo"/>
            <w:rFonts w:ascii="Arial" w:hAnsi="Arial" w:cs="Arial"/>
            <w:color w:val="auto"/>
            <w:sz w:val="22"/>
            <w:szCs w:val="22"/>
            <w:u w:val="none"/>
          </w:rPr>
          <w:t>fiestas</w:t>
        </w:r>
      </w:hyperlink>
      <w:r w:rsidRPr="00F02E20">
        <w:rPr>
          <w:rFonts w:ascii="Arial" w:hAnsi="Arial" w:cs="Arial"/>
          <w:sz w:val="22"/>
          <w:szCs w:val="22"/>
        </w:rPr>
        <w:t>, </w:t>
      </w:r>
      <w:hyperlink r:id="rId20" w:tooltip="Gastronomía" w:history="1">
        <w:r w:rsidRPr="00F02E20">
          <w:rPr>
            <w:rStyle w:val="Hipervnculo"/>
            <w:rFonts w:ascii="Arial" w:hAnsi="Arial" w:cs="Arial"/>
            <w:color w:val="auto"/>
            <w:sz w:val="22"/>
            <w:szCs w:val="22"/>
            <w:u w:val="none"/>
          </w:rPr>
          <w:t>comidas</w:t>
        </w:r>
      </w:hyperlink>
      <w:r w:rsidRPr="00F02E20">
        <w:rPr>
          <w:rFonts w:ascii="Arial" w:hAnsi="Arial" w:cs="Arial"/>
          <w:sz w:val="22"/>
          <w:szCs w:val="22"/>
        </w:rPr>
        <w:t>, </w:t>
      </w:r>
      <w:hyperlink r:id="rId21" w:tooltip="Idioma" w:history="1">
        <w:r w:rsidRPr="00F02E20">
          <w:rPr>
            <w:rStyle w:val="Hipervnculo"/>
            <w:rFonts w:ascii="Arial" w:hAnsi="Arial" w:cs="Arial"/>
            <w:color w:val="auto"/>
            <w:sz w:val="22"/>
            <w:szCs w:val="22"/>
            <w:u w:val="none"/>
          </w:rPr>
          <w:t>idioma</w:t>
        </w:r>
      </w:hyperlink>
      <w:r w:rsidRPr="00F02E20">
        <w:rPr>
          <w:rFonts w:ascii="Arial" w:hAnsi="Arial" w:cs="Arial"/>
          <w:sz w:val="22"/>
          <w:szCs w:val="22"/>
        </w:rPr>
        <w:t> o </w:t>
      </w:r>
      <w:hyperlink r:id="rId22" w:tooltip="Artesanía" w:history="1">
        <w:r w:rsidRPr="00F02E20">
          <w:rPr>
            <w:rStyle w:val="Hipervnculo"/>
            <w:rFonts w:ascii="Arial" w:hAnsi="Arial" w:cs="Arial"/>
            <w:color w:val="auto"/>
            <w:sz w:val="22"/>
            <w:szCs w:val="22"/>
            <w:u w:val="none"/>
          </w:rPr>
          <w:t>artesanía</w:t>
        </w:r>
      </w:hyperlink>
      <w:r w:rsidRPr="00F02E20">
        <w:rPr>
          <w:rFonts w:ascii="Arial" w:hAnsi="Arial" w:cs="Arial"/>
          <w:sz w:val="22"/>
          <w:szCs w:val="22"/>
        </w:rPr>
        <w:t>.</w:t>
      </w:r>
    </w:p>
    <w:p w:rsidR="00F02E20" w:rsidRPr="00F02E20" w:rsidRDefault="00F02E20" w:rsidP="00F02E20">
      <w:pPr>
        <w:pStyle w:val="NormalWeb"/>
        <w:shd w:val="clear" w:color="auto" w:fill="FFFFFF"/>
        <w:spacing w:before="120" w:beforeAutospacing="0" w:after="120" w:afterAutospacing="0"/>
        <w:jc w:val="both"/>
        <w:rPr>
          <w:rFonts w:ascii="Arial" w:hAnsi="Arial" w:cs="Arial"/>
          <w:sz w:val="22"/>
          <w:szCs w:val="22"/>
        </w:rPr>
      </w:pPr>
      <w:r w:rsidRPr="00F02E20">
        <w:rPr>
          <w:rFonts w:ascii="Arial" w:hAnsi="Arial" w:cs="Arial"/>
          <w:sz w:val="22"/>
          <w:szCs w:val="22"/>
        </w:rPr>
        <w:t>Estas costumbres se van transmitiendo de una </w:t>
      </w:r>
      <w:hyperlink r:id="rId23" w:tooltip="Generación" w:history="1">
        <w:r w:rsidRPr="00F02E20">
          <w:rPr>
            <w:rStyle w:val="Hipervnculo"/>
            <w:rFonts w:ascii="Arial" w:hAnsi="Arial" w:cs="Arial"/>
            <w:color w:val="auto"/>
            <w:sz w:val="22"/>
            <w:szCs w:val="22"/>
            <w:u w:val="none"/>
          </w:rPr>
          <w:t>generación</w:t>
        </w:r>
      </w:hyperlink>
      <w:r w:rsidRPr="00F02E20">
        <w:rPr>
          <w:rFonts w:ascii="Arial" w:hAnsi="Arial" w:cs="Arial"/>
          <w:sz w:val="22"/>
          <w:szCs w:val="22"/>
        </w:rPr>
        <w:t> a otra, ya sea en forma de </w:t>
      </w:r>
      <w:hyperlink r:id="rId24" w:tooltip="Tradición oral" w:history="1">
        <w:r w:rsidRPr="00F02E20">
          <w:rPr>
            <w:rStyle w:val="Hipervnculo"/>
            <w:rFonts w:ascii="Arial" w:hAnsi="Arial" w:cs="Arial"/>
            <w:color w:val="auto"/>
            <w:sz w:val="22"/>
            <w:szCs w:val="22"/>
            <w:u w:val="none"/>
          </w:rPr>
          <w:t>tradición oral</w:t>
        </w:r>
      </w:hyperlink>
      <w:r w:rsidRPr="00F02E20">
        <w:rPr>
          <w:rFonts w:ascii="Arial" w:hAnsi="Arial" w:cs="Arial"/>
          <w:sz w:val="22"/>
          <w:szCs w:val="22"/>
        </w:rPr>
        <w:t> o representativa, o como </w:t>
      </w:r>
      <w:hyperlink r:id="rId25" w:tooltip="Instituciones" w:history="1">
        <w:r w:rsidRPr="00F02E20">
          <w:rPr>
            <w:rStyle w:val="Hipervnculo"/>
            <w:rFonts w:ascii="Arial" w:hAnsi="Arial" w:cs="Arial"/>
            <w:color w:val="auto"/>
            <w:sz w:val="22"/>
            <w:szCs w:val="22"/>
            <w:u w:val="none"/>
          </w:rPr>
          <w:t>instituciones</w:t>
        </w:r>
      </w:hyperlink>
      <w:r w:rsidRPr="00F02E20">
        <w:rPr>
          <w:rFonts w:ascii="Arial" w:hAnsi="Arial" w:cs="Arial"/>
          <w:sz w:val="22"/>
          <w:szCs w:val="22"/>
        </w:rPr>
        <w:t>. Con el tiempo, estas costumbres se convierten en </w:t>
      </w:r>
      <w:hyperlink r:id="rId26" w:tooltip="Tradición" w:history="1">
        <w:r w:rsidRPr="00F02E20">
          <w:rPr>
            <w:rStyle w:val="Hipervnculo"/>
            <w:rFonts w:ascii="Arial" w:hAnsi="Arial" w:cs="Arial"/>
            <w:color w:val="auto"/>
            <w:sz w:val="22"/>
            <w:szCs w:val="22"/>
            <w:u w:val="none"/>
          </w:rPr>
          <w:t>tradiciones</w:t>
        </w:r>
      </w:hyperlink>
      <w:r w:rsidRPr="00F02E20">
        <w:rPr>
          <w:rFonts w:ascii="Arial" w:hAnsi="Arial" w:cs="Arial"/>
          <w:sz w:val="22"/>
          <w:szCs w:val="22"/>
        </w:rPr>
        <w:t>.</w:t>
      </w:r>
    </w:p>
    <w:p w:rsidR="00F02E20" w:rsidRPr="00F02E20" w:rsidRDefault="00F02E20" w:rsidP="00F02E20">
      <w:pPr>
        <w:pStyle w:val="NormalWeb"/>
        <w:shd w:val="clear" w:color="auto" w:fill="FFFFFF"/>
        <w:spacing w:before="120" w:beforeAutospacing="0" w:after="120" w:afterAutospacing="0"/>
        <w:jc w:val="both"/>
        <w:rPr>
          <w:rFonts w:ascii="Arial" w:hAnsi="Arial" w:cs="Arial"/>
          <w:sz w:val="22"/>
          <w:szCs w:val="22"/>
        </w:rPr>
      </w:pPr>
      <w:r w:rsidRPr="00F02E20">
        <w:rPr>
          <w:rFonts w:ascii="Arial" w:hAnsi="Arial" w:cs="Arial"/>
          <w:sz w:val="22"/>
          <w:szCs w:val="22"/>
        </w:rPr>
        <w:t>Generalmente se distingue entre las que cuentan con aprobación social, y las consideradas "malas costumbres", que son relativamente comunes pero que no cuentan con la aprobación social, y suelen promulgarse leyes para tratar de modificar las costumbres.</w:t>
      </w:r>
    </w:p>
    <w:p w:rsidR="00F02E20" w:rsidRDefault="00F02E20" w:rsidP="00F02E20">
      <w:pPr>
        <w:pBdr>
          <w:bottom w:val="single" w:sz="6" w:space="0" w:color="A2A9B1"/>
        </w:pBdr>
        <w:shd w:val="clear" w:color="auto" w:fill="FFFFFF"/>
        <w:spacing w:before="240" w:after="60"/>
        <w:jc w:val="both"/>
        <w:outlineLvl w:val="1"/>
        <w:rPr>
          <w:rFonts w:ascii="Arial" w:hAnsi="Arial" w:cs="Arial"/>
          <w:sz w:val="22"/>
          <w:szCs w:val="22"/>
          <w:lang w:val="es-MX" w:eastAsia="es-MX"/>
        </w:rPr>
      </w:pPr>
      <w:r w:rsidRPr="00F02E20">
        <w:rPr>
          <w:rFonts w:ascii="Arial" w:hAnsi="Arial" w:cs="Arial"/>
          <w:sz w:val="22"/>
          <w:szCs w:val="22"/>
          <w:lang w:val="es-MX" w:eastAsia="es-MX"/>
        </w:rPr>
        <w:t>La costumbre como algo impuesto desde el exterior</w:t>
      </w:r>
    </w:p>
    <w:p w:rsidR="00F02E20" w:rsidRDefault="00F02E20" w:rsidP="00F02E20">
      <w:pPr>
        <w:pBdr>
          <w:bottom w:val="single" w:sz="6" w:space="0" w:color="A2A9B1"/>
        </w:pBdr>
        <w:shd w:val="clear" w:color="auto" w:fill="FFFFFF"/>
        <w:spacing w:before="240" w:after="60"/>
        <w:jc w:val="both"/>
        <w:outlineLvl w:val="1"/>
        <w:rPr>
          <w:rFonts w:ascii="Arial" w:hAnsi="Arial" w:cs="Arial"/>
          <w:sz w:val="22"/>
          <w:szCs w:val="22"/>
          <w:lang w:val="es-MX" w:eastAsia="es-MX"/>
        </w:rPr>
      </w:pPr>
      <w:r w:rsidRPr="00F02E20">
        <w:rPr>
          <w:rFonts w:ascii="Arial" w:hAnsi="Arial" w:cs="Arial"/>
          <w:sz w:val="22"/>
          <w:szCs w:val="22"/>
          <w:lang w:val="es-MX" w:eastAsia="es-MX"/>
        </w:rPr>
        <w:t>Para </w:t>
      </w:r>
      <w:hyperlink r:id="rId27" w:tooltip="Aristóteles" w:history="1">
        <w:r w:rsidRPr="00F02E20">
          <w:rPr>
            <w:rFonts w:ascii="Arial" w:hAnsi="Arial" w:cs="Arial"/>
            <w:sz w:val="22"/>
            <w:szCs w:val="22"/>
            <w:lang w:val="es-MX" w:eastAsia="es-MX"/>
          </w:rPr>
          <w:t>Aristóteles</w:t>
        </w:r>
      </w:hyperlink>
      <w:r w:rsidRPr="00F02E20">
        <w:rPr>
          <w:rFonts w:ascii="Arial" w:hAnsi="Arial" w:cs="Arial"/>
          <w:sz w:val="22"/>
          <w:szCs w:val="22"/>
          <w:lang w:val="es-MX" w:eastAsia="es-MX"/>
        </w:rPr>
        <w:t> los </w:t>
      </w:r>
      <w:hyperlink r:id="rId28" w:tooltip="Hábito" w:history="1">
        <w:r w:rsidRPr="00F02E20">
          <w:rPr>
            <w:rFonts w:ascii="Arial" w:hAnsi="Arial" w:cs="Arial"/>
            <w:sz w:val="22"/>
            <w:szCs w:val="22"/>
            <w:lang w:val="es-MX" w:eastAsia="es-MX"/>
          </w:rPr>
          <w:t>hábitos</w:t>
        </w:r>
      </w:hyperlink>
      <w:r w:rsidRPr="00F02E20">
        <w:rPr>
          <w:rFonts w:ascii="Arial" w:hAnsi="Arial" w:cs="Arial"/>
          <w:sz w:val="22"/>
          <w:szCs w:val="22"/>
          <w:lang w:val="es-MX" w:eastAsia="es-MX"/>
        </w:rPr>
        <w:t> correspondientes son principalmente algo atinente a la </w:t>
      </w:r>
      <w:hyperlink r:id="rId29" w:tooltip="Voluntad" w:history="1">
        <w:r w:rsidRPr="00F02E20">
          <w:rPr>
            <w:rFonts w:ascii="Arial" w:hAnsi="Arial" w:cs="Arial"/>
            <w:sz w:val="22"/>
            <w:szCs w:val="22"/>
            <w:lang w:val="es-MX" w:eastAsia="es-MX"/>
          </w:rPr>
          <w:t>voluntad</w:t>
        </w:r>
      </w:hyperlink>
      <w:r w:rsidRPr="00F02E20">
        <w:rPr>
          <w:rFonts w:ascii="Arial" w:hAnsi="Arial" w:cs="Arial"/>
          <w:sz w:val="22"/>
          <w:szCs w:val="22"/>
          <w:lang w:val="es-MX" w:eastAsia="es-MX"/>
        </w:rPr>
        <w:t> y algo </w:t>
      </w:r>
      <w:hyperlink r:id="rId30" w:tooltip="Moral" w:history="1">
        <w:r w:rsidRPr="00F02E20">
          <w:rPr>
            <w:rFonts w:ascii="Arial" w:hAnsi="Arial" w:cs="Arial"/>
            <w:sz w:val="22"/>
            <w:szCs w:val="22"/>
            <w:lang w:val="es-MX" w:eastAsia="es-MX"/>
          </w:rPr>
          <w:t>moral</w:t>
        </w:r>
      </w:hyperlink>
      <w:r w:rsidRPr="00F02E20">
        <w:rPr>
          <w:rFonts w:ascii="Arial" w:hAnsi="Arial" w:cs="Arial"/>
          <w:sz w:val="22"/>
          <w:szCs w:val="22"/>
          <w:lang w:val="es-MX" w:eastAsia="es-MX"/>
        </w:rPr>
        <w:t> ya que la </w:t>
      </w:r>
      <w:hyperlink r:id="rId31" w:tooltip="Virtud" w:history="1">
        <w:r w:rsidRPr="00F02E20">
          <w:rPr>
            <w:rFonts w:ascii="Arial" w:hAnsi="Arial" w:cs="Arial"/>
            <w:sz w:val="22"/>
            <w:szCs w:val="22"/>
            <w:lang w:val="es-MX" w:eastAsia="es-MX"/>
          </w:rPr>
          <w:t>virtud</w:t>
        </w:r>
      </w:hyperlink>
      <w:r w:rsidRPr="00F02E20">
        <w:rPr>
          <w:rFonts w:ascii="Arial" w:hAnsi="Arial" w:cs="Arial"/>
          <w:sz w:val="22"/>
          <w:szCs w:val="22"/>
          <w:lang w:val="es-MX" w:eastAsia="es-MX"/>
        </w:rPr>
        <w:t> es el conjunto de hábitos voluntarios buenos en cambio el </w:t>
      </w:r>
      <w:hyperlink r:id="rId32" w:tooltip="Vicio" w:history="1">
        <w:r w:rsidRPr="00F02E20">
          <w:rPr>
            <w:rFonts w:ascii="Arial" w:hAnsi="Arial" w:cs="Arial"/>
            <w:sz w:val="22"/>
            <w:szCs w:val="22"/>
            <w:lang w:val="es-MX" w:eastAsia="es-MX"/>
          </w:rPr>
          <w:t>vicio</w:t>
        </w:r>
      </w:hyperlink>
      <w:r w:rsidRPr="00F02E20">
        <w:rPr>
          <w:rFonts w:ascii="Arial" w:hAnsi="Arial" w:cs="Arial"/>
          <w:sz w:val="22"/>
          <w:szCs w:val="22"/>
          <w:lang w:val="es-MX" w:eastAsia="es-MX"/>
        </w:rPr>
        <w:t> se debe al conjunto de voluntarios malos hábitos.</w:t>
      </w:r>
    </w:p>
    <w:p w:rsidR="00F02E20" w:rsidRPr="00F02E20" w:rsidRDefault="00F02E20" w:rsidP="00F02E20">
      <w:pPr>
        <w:pBdr>
          <w:bottom w:val="single" w:sz="6" w:space="0" w:color="A2A9B1"/>
        </w:pBdr>
        <w:shd w:val="clear" w:color="auto" w:fill="FFFFFF"/>
        <w:spacing w:before="240" w:after="60"/>
        <w:jc w:val="both"/>
        <w:outlineLvl w:val="1"/>
        <w:rPr>
          <w:rFonts w:ascii="Arial" w:hAnsi="Arial" w:cs="Arial"/>
          <w:sz w:val="22"/>
          <w:szCs w:val="22"/>
          <w:lang w:val="es-MX" w:eastAsia="es-MX"/>
        </w:rPr>
      </w:pPr>
      <w:hyperlink r:id="rId33" w:tooltip="David Hume" w:history="1">
        <w:r w:rsidRPr="00F02E20">
          <w:rPr>
            <w:rFonts w:ascii="Arial" w:hAnsi="Arial" w:cs="Arial"/>
            <w:sz w:val="22"/>
            <w:szCs w:val="22"/>
            <w:lang w:val="es-MX" w:eastAsia="es-MX"/>
          </w:rPr>
          <w:t xml:space="preserve">David </w:t>
        </w:r>
        <w:proofErr w:type="spellStart"/>
        <w:r w:rsidRPr="00F02E20">
          <w:rPr>
            <w:rFonts w:ascii="Arial" w:hAnsi="Arial" w:cs="Arial"/>
            <w:sz w:val="22"/>
            <w:szCs w:val="22"/>
            <w:lang w:val="es-MX" w:eastAsia="es-MX"/>
          </w:rPr>
          <w:t>Hume</w:t>
        </w:r>
        <w:proofErr w:type="spellEnd"/>
      </w:hyperlink>
      <w:r w:rsidRPr="00F02E20">
        <w:rPr>
          <w:rFonts w:ascii="Arial" w:hAnsi="Arial" w:cs="Arial"/>
          <w:sz w:val="22"/>
          <w:szCs w:val="22"/>
          <w:lang w:val="es-MX" w:eastAsia="es-MX"/>
        </w:rPr>
        <w:t> considera que la costumbre es equiparable al </w:t>
      </w:r>
      <w:hyperlink r:id="rId34" w:tooltip="Hábito" w:history="1">
        <w:r w:rsidRPr="00F02E20">
          <w:rPr>
            <w:rFonts w:ascii="Arial" w:hAnsi="Arial" w:cs="Arial"/>
            <w:sz w:val="22"/>
            <w:szCs w:val="22"/>
            <w:lang w:val="es-MX" w:eastAsia="es-MX"/>
          </w:rPr>
          <w:t>hábito</w:t>
        </w:r>
      </w:hyperlink>
      <w:r w:rsidRPr="00F02E20">
        <w:rPr>
          <w:rFonts w:ascii="Arial" w:hAnsi="Arial" w:cs="Arial"/>
          <w:sz w:val="22"/>
          <w:szCs w:val="22"/>
          <w:lang w:val="es-MX" w:eastAsia="es-MX"/>
        </w:rPr>
        <w:t> sin embargo a diferencia de </w:t>
      </w:r>
      <w:hyperlink r:id="rId35" w:tooltip="Aristóteles" w:history="1">
        <w:r w:rsidRPr="00F02E20">
          <w:rPr>
            <w:rFonts w:ascii="Arial" w:hAnsi="Arial" w:cs="Arial"/>
            <w:sz w:val="22"/>
            <w:szCs w:val="22"/>
            <w:lang w:val="es-MX" w:eastAsia="es-MX"/>
          </w:rPr>
          <w:t>Aristóteles</w:t>
        </w:r>
      </w:hyperlink>
      <w:r w:rsidRPr="00F02E20">
        <w:rPr>
          <w:rFonts w:ascii="Arial" w:hAnsi="Arial" w:cs="Arial"/>
          <w:sz w:val="22"/>
          <w:szCs w:val="22"/>
          <w:lang w:val="es-MX" w:eastAsia="es-MX"/>
        </w:rPr>
        <w:t> quien considera que la costumbre se debe a la </w:t>
      </w:r>
      <w:hyperlink r:id="rId36" w:tooltip="Moral" w:history="1">
        <w:r w:rsidRPr="00F02E20">
          <w:rPr>
            <w:rFonts w:ascii="Arial" w:hAnsi="Arial" w:cs="Arial"/>
            <w:sz w:val="22"/>
            <w:szCs w:val="22"/>
            <w:lang w:val="es-MX" w:eastAsia="es-MX"/>
          </w:rPr>
          <w:t>moral</w:t>
        </w:r>
      </w:hyperlink>
      <w:r w:rsidRPr="00F02E20">
        <w:rPr>
          <w:rFonts w:ascii="Arial" w:hAnsi="Arial" w:cs="Arial"/>
          <w:sz w:val="22"/>
          <w:szCs w:val="22"/>
          <w:lang w:val="es-MX" w:eastAsia="es-MX"/>
        </w:rPr>
        <w:t xml:space="preserve">, </w:t>
      </w:r>
      <w:proofErr w:type="spellStart"/>
      <w:r w:rsidRPr="00F02E20">
        <w:rPr>
          <w:rFonts w:ascii="Arial" w:hAnsi="Arial" w:cs="Arial"/>
          <w:sz w:val="22"/>
          <w:szCs w:val="22"/>
          <w:lang w:val="es-MX" w:eastAsia="es-MX"/>
        </w:rPr>
        <w:t>Hume</w:t>
      </w:r>
      <w:proofErr w:type="spellEnd"/>
      <w:r w:rsidRPr="00F02E20">
        <w:rPr>
          <w:rFonts w:ascii="Arial" w:hAnsi="Arial" w:cs="Arial"/>
          <w:sz w:val="22"/>
          <w:szCs w:val="22"/>
          <w:lang w:val="es-MX" w:eastAsia="es-MX"/>
        </w:rPr>
        <w:t xml:space="preserve"> considera que las costumbres se originan en repeticiones que sirven para explicar "nuestras" </w:t>
      </w:r>
      <w:hyperlink r:id="rId37" w:tooltip="Creencia" w:history="1">
        <w:r w:rsidRPr="00F02E20">
          <w:rPr>
            <w:rFonts w:ascii="Arial" w:hAnsi="Arial" w:cs="Arial"/>
            <w:sz w:val="22"/>
            <w:szCs w:val="22"/>
            <w:lang w:val="es-MX" w:eastAsia="es-MX"/>
          </w:rPr>
          <w:t>creencias</w:t>
        </w:r>
      </w:hyperlink>
      <w:r w:rsidRPr="00F02E20">
        <w:rPr>
          <w:rFonts w:ascii="Arial" w:hAnsi="Arial" w:cs="Arial"/>
          <w:sz w:val="22"/>
          <w:szCs w:val="22"/>
          <w:lang w:val="es-MX" w:eastAsia="es-MX"/>
        </w:rPr>
        <w:t xml:space="preserve"> en la existencia del mundo exterior o en las relaciones causales. Así es que, según </w:t>
      </w:r>
      <w:proofErr w:type="spellStart"/>
      <w:r w:rsidRPr="00F02E20">
        <w:rPr>
          <w:rFonts w:ascii="Arial" w:hAnsi="Arial" w:cs="Arial"/>
          <w:sz w:val="22"/>
          <w:szCs w:val="22"/>
          <w:lang w:val="es-MX" w:eastAsia="es-MX"/>
        </w:rPr>
        <w:t>Hume</w:t>
      </w:r>
      <w:proofErr w:type="spellEnd"/>
      <w:r w:rsidRPr="00F02E20">
        <w:rPr>
          <w:rFonts w:ascii="Arial" w:hAnsi="Arial" w:cs="Arial"/>
          <w:sz w:val="22"/>
          <w:szCs w:val="22"/>
          <w:lang w:val="es-MX" w:eastAsia="es-MX"/>
        </w:rPr>
        <w:t xml:space="preserve">, las costumbres sirven para explicar al mundo. </w:t>
      </w:r>
    </w:p>
    <w:p w:rsidR="00F02E20" w:rsidRDefault="00F02E20" w:rsidP="00F02E20">
      <w:pPr>
        <w:pBdr>
          <w:bottom w:val="single" w:sz="6" w:space="0" w:color="A2A9B1"/>
        </w:pBdr>
        <w:shd w:val="clear" w:color="auto" w:fill="FFFFFF"/>
        <w:spacing w:before="240" w:after="60"/>
        <w:jc w:val="both"/>
        <w:outlineLvl w:val="1"/>
        <w:rPr>
          <w:rFonts w:ascii="Arial" w:hAnsi="Arial" w:cs="Arial"/>
          <w:sz w:val="22"/>
          <w:szCs w:val="22"/>
          <w:lang w:val="es-MX" w:eastAsia="es-MX"/>
        </w:rPr>
      </w:pPr>
    </w:p>
    <w:p w:rsidR="00F02E20" w:rsidRDefault="00F02E20" w:rsidP="00F02E20">
      <w:pPr>
        <w:pBdr>
          <w:bottom w:val="single" w:sz="6" w:space="0" w:color="A2A9B1"/>
        </w:pBdr>
        <w:shd w:val="clear" w:color="auto" w:fill="FFFFFF"/>
        <w:spacing w:before="240" w:after="60"/>
        <w:jc w:val="both"/>
        <w:outlineLvl w:val="1"/>
        <w:rPr>
          <w:rFonts w:ascii="Arial" w:hAnsi="Arial" w:cs="Arial"/>
          <w:sz w:val="22"/>
          <w:szCs w:val="22"/>
          <w:lang w:val="es-MX" w:eastAsia="es-MX"/>
        </w:rPr>
      </w:pPr>
    </w:p>
    <w:p w:rsidR="00F02E20" w:rsidRPr="00F02E20" w:rsidRDefault="00F02E20" w:rsidP="00F02E20">
      <w:pPr>
        <w:shd w:val="clear" w:color="auto" w:fill="FFFFFF"/>
        <w:spacing w:before="120" w:after="120"/>
        <w:jc w:val="both"/>
        <w:rPr>
          <w:rFonts w:ascii="Arial" w:hAnsi="Arial" w:cs="Arial"/>
          <w:sz w:val="22"/>
          <w:szCs w:val="22"/>
          <w:lang w:val="es-MX" w:eastAsia="es-MX"/>
        </w:rPr>
      </w:pPr>
      <w:r w:rsidRPr="00F02E20">
        <w:rPr>
          <w:rFonts w:ascii="Arial" w:hAnsi="Arial" w:cs="Arial"/>
          <w:sz w:val="22"/>
          <w:szCs w:val="22"/>
          <w:lang w:val="es-MX" w:eastAsia="es-MX"/>
        </w:rPr>
        <w:lastRenderedPageBreak/>
        <w:t>Costumbre en </w:t>
      </w:r>
      <w:hyperlink r:id="rId38" w:tooltip="Derecho" w:history="1">
        <w:r w:rsidRPr="00F02E20">
          <w:rPr>
            <w:rFonts w:ascii="Arial" w:hAnsi="Arial" w:cs="Arial"/>
            <w:sz w:val="22"/>
            <w:szCs w:val="22"/>
            <w:lang w:val="es-MX" w:eastAsia="es-MX"/>
          </w:rPr>
          <w:t>Derecho</w:t>
        </w:r>
      </w:hyperlink>
      <w:r w:rsidRPr="00F02E20">
        <w:rPr>
          <w:rFonts w:ascii="Arial" w:hAnsi="Arial" w:cs="Arial"/>
          <w:sz w:val="22"/>
          <w:szCs w:val="22"/>
          <w:lang w:val="es-MX" w:eastAsia="es-MX"/>
        </w:rPr>
        <w:t>, es "la forma de actuar uniforme y sin interrupciones que, por un largo período de tiempo, adoptan los miembros de una comunidad, con la creencia de que dicha forma de actuar responde a una necesidad jurídica, y es obligatoria".</w:t>
      </w:r>
    </w:p>
    <w:p w:rsidR="00F02E20" w:rsidRPr="00F02E20" w:rsidRDefault="00F02E20" w:rsidP="00F02E20">
      <w:pPr>
        <w:shd w:val="clear" w:color="auto" w:fill="FFFFFF"/>
        <w:spacing w:before="120" w:after="120"/>
        <w:jc w:val="both"/>
        <w:rPr>
          <w:rFonts w:ascii="Arial" w:hAnsi="Arial" w:cs="Arial"/>
          <w:sz w:val="22"/>
          <w:szCs w:val="22"/>
          <w:lang w:val="es-MX" w:eastAsia="es-MX"/>
        </w:rPr>
      </w:pPr>
      <w:r w:rsidRPr="00F02E20">
        <w:rPr>
          <w:rFonts w:ascii="Arial" w:hAnsi="Arial" w:cs="Arial"/>
          <w:sz w:val="22"/>
          <w:szCs w:val="22"/>
          <w:lang w:val="es-MX" w:eastAsia="es-MX"/>
        </w:rPr>
        <w:t>Usualmente las </w:t>
      </w:r>
      <w:hyperlink r:id="rId39" w:tooltip="Ley" w:history="1">
        <w:r w:rsidRPr="00F02E20">
          <w:rPr>
            <w:rFonts w:ascii="Arial" w:hAnsi="Arial" w:cs="Arial"/>
            <w:sz w:val="22"/>
            <w:szCs w:val="22"/>
            <w:lang w:val="es-MX" w:eastAsia="es-MX"/>
          </w:rPr>
          <w:t>leyes</w:t>
        </w:r>
      </w:hyperlink>
      <w:r w:rsidRPr="00F02E20">
        <w:rPr>
          <w:rFonts w:ascii="Arial" w:hAnsi="Arial" w:cs="Arial"/>
          <w:sz w:val="22"/>
          <w:szCs w:val="22"/>
          <w:lang w:val="es-MX" w:eastAsia="es-MX"/>
        </w:rPr>
        <w:t> son codificadas de manera que concuerden con las costumbres de las sociedades que rigen y, en defecto de ley, la costumbre puede constituir una </w:t>
      </w:r>
      <w:hyperlink r:id="rId40" w:tooltip="Fuentes del derecho" w:history="1">
        <w:r w:rsidRPr="00F02E20">
          <w:rPr>
            <w:rFonts w:ascii="Arial" w:hAnsi="Arial" w:cs="Arial"/>
            <w:sz w:val="22"/>
            <w:szCs w:val="22"/>
            <w:lang w:val="es-MX" w:eastAsia="es-MX"/>
          </w:rPr>
          <w:t>fuente del derecho</w:t>
        </w:r>
      </w:hyperlink>
      <w:r w:rsidRPr="00F02E20">
        <w:rPr>
          <w:rFonts w:ascii="Arial" w:hAnsi="Arial" w:cs="Arial"/>
          <w:sz w:val="22"/>
          <w:szCs w:val="22"/>
          <w:lang w:val="es-MX" w:eastAsia="es-MX"/>
        </w:rPr>
        <w:t>. Sin embargo, en algunos territorios, como los españoles de </w:t>
      </w:r>
      <w:hyperlink r:id="rId41" w:tooltip="Derecho foral" w:history="1">
        <w:r w:rsidRPr="00F02E20">
          <w:rPr>
            <w:rFonts w:ascii="Arial" w:hAnsi="Arial" w:cs="Arial"/>
            <w:sz w:val="22"/>
            <w:szCs w:val="22"/>
            <w:lang w:val="es-MX" w:eastAsia="es-MX"/>
          </w:rPr>
          <w:t>derecho foral</w:t>
        </w:r>
      </w:hyperlink>
      <w:r w:rsidRPr="00F02E20">
        <w:rPr>
          <w:rFonts w:ascii="Arial" w:hAnsi="Arial" w:cs="Arial"/>
          <w:sz w:val="22"/>
          <w:szCs w:val="22"/>
          <w:lang w:val="es-MX" w:eastAsia="es-MX"/>
        </w:rPr>
        <w:t> (</w:t>
      </w:r>
      <w:hyperlink r:id="rId42" w:tooltip="Navarra" w:history="1">
        <w:r w:rsidRPr="00F02E20">
          <w:rPr>
            <w:rFonts w:ascii="Arial" w:hAnsi="Arial" w:cs="Arial"/>
            <w:sz w:val="22"/>
            <w:szCs w:val="22"/>
            <w:lang w:val="es-MX" w:eastAsia="es-MX"/>
          </w:rPr>
          <w:t>Navarra</w:t>
        </w:r>
      </w:hyperlink>
      <w:r w:rsidRPr="00F02E20">
        <w:rPr>
          <w:rFonts w:ascii="Arial" w:hAnsi="Arial" w:cs="Arial"/>
          <w:sz w:val="22"/>
          <w:szCs w:val="22"/>
          <w:lang w:val="es-MX" w:eastAsia="es-MX"/>
        </w:rPr>
        <w:t>), y otros países, la costumbre es fuente de derecho primaria y como tal se aplica antes (o a la vez) que la ley.</w:t>
      </w:r>
    </w:p>
    <w:p w:rsidR="00F02E20" w:rsidRPr="00F02E20" w:rsidRDefault="00F02E20" w:rsidP="00F02E20">
      <w:pPr>
        <w:shd w:val="clear" w:color="auto" w:fill="FFFFFF"/>
        <w:spacing w:before="72" w:after="60"/>
        <w:jc w:val="both"/>
        <w:outlineLvl w:val="2"/>
        <w:rPr>
          <w:rFonts w:ascii="Arial" w:hAnsi="Arial" w:cs="Arial"/>
          <w:b/>
          <w:bCs/>
          <w:sz w:val="22"/>
          <w:szCs w:val="22"/>
          <w:lang w:val="es-MX" w:eastAsia="es-MX"/>
        </w:rPr>
      </w:pPr>
      <w:r w:rsidRPr="00F02E20">
        <w:rPr>
          <w:rFonts w:ascii="Arial" w:hAnsi="Arial" w:cs="Arial"/>
          <w:b/>
          <w:bCs/>
          <w:sz w:val="22"/>
          <w:szCs w:val="22"/>
          <w:lang w:val="es-MX" w:eastAsia="es-MX"/>
        </w:rPr>
        <w:t>Costumbre en el derecho internacional</w:t>
      </w:r>
    </w:p>
    <w:p w:rsidR="00F02E20" w:rsidRPr="00F02E20" w:rsidRDefault="00F02E20" w:rsidP="00F02E20">
      <w:pPr>
        <w:shd w:val="clear" w:color="auto" w:fill="FFFFFF"/>
        <w:jc w:val="both"/>
        <w:rPr>
          <w:rFonts w:ascii="Arial" w:hAnsi="Arial" w:cs="Arial"/>
          <w:i/>
          <w:iCs/>
          <w:sz w:val="22"/>
          <w:szCs w:val="22"/>
          <w:lang w:val="es-MX" w:eastAsia="es-MX"/>
        </w:rPr>
      </w:pPr>
      <w:r w:rsidRPr="00F02E20">
        <w:rPr>
          <w:rFonts w:ascii="Arial" w:hAnsi="Arial" w:cs="Arial"/>
          <w:i/>
          <w:iCs/>
          <w:sz w:val="22"/>
          <w:szCs w:val="22"/>
          <w:lang w:val="es-MX" w:eastAsia="es-MX"/>
        </w:rPr>
        <w:t>Artículo principal: </w:t>
      </w:r>
      <w:hyperlink r:id="rId43" w:tooltip="Derecho internacional consuetudinario" w:history="1">
        <w:r w:rsidRPr="00F02E20">
          <w:rPr>
            <w:rFonts w:ascii="Arial" w:hAnsi="Arial" w:cs="Arial"/>
            <w:sz w:val="22"/>
            <w:szCs w:val="22"/>
            <w:lang w:val="es-MX" w:eastAsia="es-MX"/>
          </w:rPr>
          <w:t>Derecho internacional consuetudinario</w:t>
        </w:r>
      </w:hyperlink>
    </w:p>
    <w:p w:rsidR="00F02E20" w:rsidRPr="00F02E20" w:rsidRDefault="00F02E20" w:rsidP="00F02E20">
      <w:pPr>
        <w:shd w:val="clear" w:color="auto" w:fill="FFFFFF"/>
        <w:spacing w:before="120" w:after="120"/>
        <w:jc w:val="both"/>
        <w:rPr>
          <w:rFonts w:ascii="Arial" w:hAnsi="Arial" w:cs="Arial"/>
          <w:sz w:val="22"/>
          <w:szCs w:val="22"/>
          <w:lang w:val="es-MX" w:eastAsia="es-MX"/>
        </w:rPr>
      </w:pPr>
      <w:r w:rsidRPr="00F02E20">
        <w:rPr>
          <w:rFonts w:ascii="Arial" w:hAnsi="Arial" w:cs="Arial"/>
          <w:sz w:val="22"/>
          <w:szCs w:val="22"/>
          <w:lang w:val="es-MX" w:eastAsia="es-MX"/>
        </w:rPr>
        <w:t>En </w:t>
      </w:r>
      <w:hyperlink r:id="rId44" w:tooltip="Derecho internacional" w:history="1">
        <w:r w:rsidRPr="00F02E20">
          <w:rPr>
            <w:rFonts w:ascii="Arial" w:hAnsi="Arial" w:cs="Arial"/>
            <w:sz w:val="22"/>
            <w:szCs w:val="22"/>
            <w:lang w:val="es-MX" w:eastAsia="es-MX"/>
          </w:rPr>
          <w:t>Derecho internacional</w:t>
        </w:r>
      </w:hyperlink>
      <w:r w:rsidRPr="00F02E20">
        <w:rPr>
          <w:rFonts w:ascii="Arial" w:hAnsi="Arial" w:cs="Arial"/>
          <w:sz w:val="22"/>
          <w:szCs w:val="22"/>
          <w:lang w:val="es-MX" w:eastAsia="es-MX"/>
        </w:rPr>
        <w:t>, la costumbre es una práctica generalizada y repetitiva de los </w:t>
      </w:r>
      <w:hyperlink r:id="rId45" w:tooltip="Estado" w:history="1">
        <w:r w:rsidRPr="00F02E20">
          <w:rPr>
            <w:rFonts w:ascii="Arial" w:hAnsi="Arial" w:cs="Arial"/>
            <w:sz w:val="22"/>
            <w:szCs w:val="22"/>
            <w:lang w:val="es-MX" w:eastAsia="es-MX"/>
          </w:rPr>
          <w:t>Estados</w:t>
        </w:r>
      </w:hyperlink>
      <w:r w:rsidRPr="00F02E20">
        <w:rPr>
          <w:rFonts w:ascii="Arial" w:hAnsi="Arial" w:cs="Arial"/>
          <w:sz w:val="22"/>
          <w:szCs w:val="22"/>
          <w:lang w:val="es-MX" w:eastAsia="es-MX"/>
        </w:rPr>
        <w:t> y de otros </w:t>
      </w:r>
      <w:hyperlink r:id="rId46" w:tooltip="Sujetos de derecho internacional" w:history="1">
        <w:r w:rsidRPr="00F02E20">
          <w:rPr>
            <w:rFonts w:ascii="Arial" w:hAnsi="Arial" w:cs="Arial"/>
            <w:sz w:val="22"/>
            <w:szCs w:val="22"/>
            <w:lang w:val="es-MX" w:eastAsia="es-MX"/>
          </w:rPr>
          <w:t>sujetos de derecho internacional</w:t>
        </w:r>
      </w:hyperlink>
      <w:r w:rsidRPr="00F02E20">
        <w:rPr>
          <w:rFonts w:ascii="Arial" w:hAnsi="Arial" w:cs="Arial"/>
          <w:sz w:val="22"/>
          <w:szCs w:val="22"/>
          <w:lang w:val="es-MX" w:eastAsia="es-MX"/>
        </w:rPr>
        <w:t>, aceptada como </w:t>
      </w:r>
      <w:hyperlink r:id="rId47" w:tooltip="Norma jurídica" w:history="1">
        <w:r w:rsidRPr="00F02E20">
          <w:rPr>
            <w:rFonts w:ascii="Arial" w:hAnsi="Arial" w:cs="Arial"/>
            <w:sz w:val="22"/>
            <w:szCs w:val="22"/>
            <w:lang w:val="es-MX" w:eastAsia="es-MX"/>
          </w:rPr>
          <w:t>norma</w:t>
        </w:r>
      </w:hyperlink>
      <w:r w:rsidRPr="00F02E20">
        <w:rPr>
          <w:rFonts w:ascii="Arial" w:hAnsi="Arial" w:cs="Arial"/>
          <w:sz w:val="22"/>
          <w:szCs w:val="22"/>
          <w:lang w:val="es-MX" w:eastAsia="es-MX"/>
        </w:rPr>
        <w:t> y obligatoria a través de lo denominado como </w:t>
      </w:r>
      <w:hyperlink r:id="rId48" w:tooltip="Expectativa de derecho (aún no redactado)" w:history="1">
        <w:r w:rsidRPr="00F02E20">
          <w:rPr>
            <w:rFonts w:ascii="Arial" w:hAnsi="Arial" w:cs="Arial"/>
            <w:sz w:val="22"/>
            <w:szCs w:val="22"/>
            <w:lang w:val="es-MX" w:eastAsia="es-MX"/>
          </w:rPr>
          <w:t>expectativa de derecho</w:t>
        </w:r>
      </w:hyperlink>
      <w:r w:rsidRPr="00F02E20">
        <w:rPr>
          <w:rFonts w:ascii="Arial" w:hAnsi="Arial" w:cs="Arial"/>
          <w:sz w:val="22"/>
          <w:szCs w:val="22"/>
          <w:lang w:val="es-MX" w:eastAsia="es-MX"/>
        </w:rPr>
        <w:t>. Tiene tanta validez como los </w:t>
      </w:r>
      <w:hyperlink r:id="rId49" w:tooltip="Tratado internacional" w:history="1">
        <w:r w:rsidRPr="00F02E20">
          <w:rPr>
            <w:rFonts w:ascii="Arial" w:hAnsi="Arial" w:cs="Arial"/>
            <w:sz w:val="22"/>
            <w:szCs w:val="22"/>
            <w:lang w:val="es-MX" w:eastAsia="es-MX"/>
          </w:rPr>
          <w:t>tratados internacionales</w:t>
        </w:r>
      </w:hyperlink>
      <w:r w:rsidRPr="00F02E20">
        <w:rPr>
          <w:rFonts w:ascii="Arial" w:hAnsi="Arial" w:cs="Arial"/>
          <w:sz w:val="22"/>
          <w:szCs w:val="22"/>
          <w:lang w:val="es-MX" w:eastAsia="es-MX"/>
        </w:rPr>
        <w:t>, y no existe ninguna </w:t>
      </w:r>
      <w:hyperlink r:id="rId50" w:tooltip="Prelación (aún no redactado)" w:history="1">
        <w:r w:rsidRPr="00F02E20">
          <w:rPr>
            <w:rFonts w:ascii="Arial" w:hAnsi="Arial" w:cs="Arial"/>
            <w:sz w:val="22"/>
            <w:szCs w:val="22"/>
            <w:lang w:val="es-MX" w:eastAsia="es-MX"/>
          </w:rPr>
          <w:t>prelación</w:t>
        </w:r>
      </w:hyperlink>
      <w:r w:rsidRPr="00F02E20">
        <w:rPr>
          <w:rFonts w:ascii="Arial" w:hAnsi="Arial" w:cs="Arial"/>
          <w:sz w:val="22"/>
          <w:szCs w:val="22"/>
          <w:lang w:val="es-MX" w:eastAsia="es-MX"/>
        </w:rPr>
        <w:t> de fuentes entre ellas.</w:t>
      </w:r>
    </w:p>
    <w:p w:rsidR="00F02E20" w:rsidRPr="00F02E20" w:rsidRDefault="00F02E20" w:rsidP="00F02E20">
      <w:pPr>
        <w:shd w:val="clear" w:color="auto" w:fill="FFFFFF"/>
        <w:spacing w:before="120" w:after="120"/>
        <w:jc w:val="both"/>
        <w:rPr>
          <w:rFonts w:ascii="Arial" w:hAnsi="Arial" w:cs="Arial"/>
          <w:sz w:val="22"/>
          <w:szCs w:val="22"/>
          <w:lang w:val="es-MX" w:eastAsia="es-MX"/>
        </w:rPr>
      </w:pPr>
      <w:r w:rsidRPr="00F02E20">
        <w:rPr>
          <w:rFonts w:ascii="Arial" w:hAnsi="Arial" w:cs="Arial"/>
          <w:sz w:val="22"/>
          <w:szCs w:val="22"/>
          <w:lang w:val="es-MX" w:eastAsia="es-MX"/>
        </w:rPr>
        <w:t>No obstante, hay que tener en cuenta los hechos que llevan a una práctica general y uniforme a ser considerada derecho por los sujetos del Derecho internacional. Para que cristalice la </w:t>
      </w:r>
      <w:r w:rsidRPr="00F02E20">
        <w:rPr>
          <w:rFonts w:ascii="Arial" w:hAnsi="Arial" w:cs="Arial"/>
          <w:i/>
          <w:iCs/>
          <w:sz w:val="22"/>
          <w:szCs w:val="22"/>
          <w:lang w:val="es-MX" w:eastAsia="es-MX"/>
        </w:rPr>
        <w:t>opinión</w:t>
      </w:r>
      <w:r w:rsidRPr="00F02E20">
        <w:rPr>
          <w:rFonts w:ascii="Arial" w:hAnsi="Arial" w:cs="Arial"/>
          <w:sz w:val="22"/>
          <w:szCs w:val="22"/>
          <w:lang w:val="es-MX" w:eastAsia="es-MX"/>
        </w:rPr>
        <w:t> o elemento subjetivo, resultan de vital importancia las acciones u omisiones que realizan Estados que son significativos de la </w:t>
      </w:r>
      <w:hyperlink r:id="rId51" w:tooltip="Comunidad internacional" w:history="1">
        <w:r w:rsidRPr="00F02E20">
          <w:rPr>
            <w:rFonts w:ascii="Arial" w:hAnsi="Arial" w:cs="Arial"/>
            <w:sz w:val="22"/>
            <w:szCs w:val="22"/>
            <w:lang w:val="es-MX" w:eastAsia="es-MX"/>
          </w:rPr>
          <w:t>comunidad internacional</w:t>
        </w:r>
      </w:hyperlink>
      <w:r w:rsidRPr="00F02E20">
        <w:rPr>
          <w:rFonts w:ascii="Arial" w:hAnsi="Arial" w:cs="Arial"/>
          <w:sz w:val="22"/>
          <w:szCs w:val="22"/>
          <w:lang w:val="es-MX" w:eastAsia="es-MX"/>
        </w:rPr>
        <w:t>.</w:t>
      </w:r>
    </w:p>
    <w:p w:rsidR="00F02E20" w:rsidRDefault="00F02E20" w:rsidP="00F02E20">
      <w:pPr>
        <w:pBdr>
          <w:bottom w:val="single" w:sz="6" w:space="0" w:color="A2A9B1"/>
        </w:pBdr>
        <w:shd w:val="clear" w:color="auto" w:fill="FFFFFF"/>
        <w:spacing w:before="240" w:after="60"/>
        <w:jc w:val="both"/>
        <w:outlineLvl w:val="1"/>
        <w:rPr>
          <w:rFonts w:ascii="Arial" w:hAnsi="Arial" w:cs="Arial"/>
          <w:sz w:val="22"/>
          <w:szCs w:val="22"/>
          <w:lang w:val="es-MX" w:eastAsia="es-MX"/>
        </w:rPr>
      </w:pPr>
      <w:r w:rsidRPr="00F02E20">
        <w:rPr>
          <w:rFonts w:ascii="Arial" w:hAnsi="Arial" w:cs="Arial"/>
          <w:sz w:val="22"/>
          <w:szCs w:val="22"/>
          <w:lang w:val="es-MX" w:eastAsia="es-MX"/>
        </w:rPr>
        <w:t>La costumbre en sociología y antropología</w:t>
      </w:r>
    </w:p>
    <w:p w:rsidR="00F02E20" w:rsidRPr="00F02E20" w:rsidRDefault="00F02E20" w:rsidP="00F02E20">
      <w:pPr>
        <w:pBdr>
          <w:bottom w:val="single" w:sz="6" w:space="0" w:color="A2A9B1"/>
        </w:pBdr>
        <w:shd w:val="clear" w:color="auto" w:fill="FFFFFF"/>
        <w:spacing w:before="240" w:after="60"/>
        <w:jc w:val="both"/>
        <w:outlineLvl w:val="1"/>
        <w:rPr>
          <w:rFonts w:ascii="Arial" w:hAnsi="Arial" w:cs="Arial"/>
          <w:sz w:val="22"/>
          <w:szCs w:val="22"/>
          <w:lang w:val="es-MX" w:eastAsia="es-MX"/>
        </w:rPr>
      </w:pPr>
      <w:r w:rsidRPr="00F02E20">
        <w:rPr>
          <w:rFonts w:ascii="Arial" w:hAnsi="Arial" w:cs="Arial"/>
          <w:sz w:val="22"/>
          <w:szCs w:val="22"/>
          <w:lang w:val="es-MX" w:eastAsia="es-MX"/>
        </w:rPr>
        <w:t>En </w:t>
      </w:r>
      <w:hyperlink r:id="rId52" w:tooltip="Sociología" w:history="1">
        <w:r w:rsidRPr="00F02E20">
          <w:rPr>
            <w:rFonts w:ascii="Arial" w:hAnsi="Arial" w:cs="Arial"/>
            <w:sz w:val="22"/>
            <w:szCs w:val="22"/>
            <w:lang w:val="es-MX" w:eastAsia="es-MX"/>
          </w:rPr>
          <w:t>sociología</w:t>
        </w:r>
      </w:hyperlink>
      <w:r w:rsidRPr="00F02E20">
        <w:rPr>
          <w:rFonts w:ascii="Arial" w:hAnsi="Arial" w:cs="Arial"/>
          <w:sz w:val="22"/>
          <w:szCs w:val="22"/>
          <w:lang w:val="es-MX" w:eastAsia="es-MX"/>
        </w:rPr>
        <w:t> y </w:t>
      </w:r>
      <w:hyperlink r:id="rId53" w:tooltip="Antropología" w:history="1">
        <w:r w:rsidRPr="00F02E20">
          <w:rPr>
            <w:rFonts w:ascii="Arial" w:hAnsi="Arial" w:cs="Arial"/>
            <w:sz w:val="22"/>
            <w:szCs w:val="22"/>
            <w:lang w:val="es-MX" w:eastAsia="es-MX"/>
          </w:rPr>
          <w:t>antropología</w:t>
        </w:r>
      </w:hyperlink>
      <w:r w:rsidRPr="00F02E20">
        <w:rPr>
          <w:rFonts w:ascii="Arial" w:hAnsi="Arial" w:cs="Arial"/>
          <w:sz w:val="22"/>
          <w:szCs w:val="22"/>
          <w:lang w:val="es-MX" w:eastAsia="es-MX"/>
        </w:rPr>
        <w:t> se estudian los "usos y costumbres" (</w:t>
      </w:r>
      <w:hyperlink r:id="rId54" w:tooltip="José Ortega y Gasset" w:history="1">
        <w:r w:rsidRPr="00F02E20">
          <w:rPr>
            <w:rFonts w:ascii="Arial" w:hAnsi="Arial" w:cs="Arial"/>
            <w:sz w:val="22"/>
            <w:szCs w:val="22"/>
            <w:lang w:val="es-MX" w:eastAsia="es-MX"/>
          </w:rPr>
          <w:t>José Ortega y Gasset</w:t>
        </w:r>
      </w:hyperlink>
      <w:r w:rsidRPr="00F02E20">
        <w:rPr>
          <w:rFonts w:ascii="Arial" w:hAnsi="Arial" w:cs="Arial"/>
          <w:sz w:val="22"/>
          <w:szCs w:val="22"/>
          <w:lang w:val="es-MX" w:eastAsia="es-MX"/>
        </w:rPr>
        <w:t>),</w:t>
      </w:r>
      <w:hyperlink r:id="rId55" w:anchor="cite_note-4" w:history="1">
        <w:r w:rsidRPr="00F02E20">
          <w:rPr>
            <w:rFonts w:ascii="Arial" w:hAnsi="Arial" w:cs="Arial"/>
            <w:sz w:val="22"/>
            <w:szCs w:val="22"/>
            <w:vertAlign w:val="superscript"/>
            <w:lang w:val="es-MX" w:eastAsia="es-MX"/>
          </w:rPr>
          <w:t>4</w:t>
        </w:r>
      </w:hyperlink>
      <w:r w:rsidRPr="00F02E20">
        <w:rPr>
          <w:rFonts w:ascii="Arial" w:hAnsi="Arial" w:cs="Arial"/>
          <w:sz w:val="22"/>
          <w:szCs w:val="22"/>
          <w:lang w:val="es-MX" w:eastAsia="es-MX"/>
        </w:rPr>
        <w:t>​ que son componentes de la cultura en los sistemas de acción, como adaptación instrumental y, por tanto, parte de la estructura social en el funcionalismo. También es asimilable por similitud con conductas en psicología social y en la teoría sistémica. Como componente de nuevas leyes impuestas a una comunidad, es la resistencia popular más importante contra el cambio.</w:t>
      </w:r>
    </w:p>
    <w:p w:rsidR="00F02E20" w:rsidRDefault="00F02E20" w:rsidP="00FC357F">
      <w:pPr>
        <w:spacing w:line="480" w:lineRule="auto"/>
        <w:jc w:val="both"/>
        <w:rPr>
          <w:rFonts w:ascii="Arial" w:hAnsi="Arial" w:cs="Arial"/>
          <w:sz w:val="22"/>
          <w:szCs w:val="22"/>
          <w:lang w:val="es-MX"/>
        </w:rPr>
      </w:pPr>
    </w:p>
    <w:sectPr w:rsidR="00F02E20" w:rsidSect="00162BAD">
      <w:headerReference w:type="default" r:id="rId5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03A1E"/>
    <w:multiLevelType w:val="hybridMultilevel"/>
    <w:tmpl w:val="94645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054245"/>
    <w:multiLevelType w:val="hybridMultilevel"/>
    <w:tmpl w:val="458EDB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5203A"/>
    <w:multiLevelType w:val="multilevel"/>
    <w:tmpl w:val="22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1D4154"/>
    <w:multiLevelType w:val="hybridMultilevel"/>
    <w:tmpl w:val="C88C4E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F51E6C"/>
    <w:multiLevelType w:val="hybridMultilevel"/>
    <w:tmpl w:val="A1D027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F5839"/>
    <w:multiLevelType w:val="hybridMultilevel"/>
    <w:tmpl w:val="7F5EE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ED3099"/>
    <w:multiLevelType w:val="hybridMultilevel"/>
    <w:tmpl w:val="2D3A51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C676D8E"/>
    <w:multiLevelType w:val="hybridMultilevel"/>
    <w:tmpl w:val="572CA44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nsid w:val="7DF87102"/>
    <w:multiLevelType w:val="hybridMultilevel"/>
    <w:tmpl w:val="4746B97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0"/>
  </w:num>
  <w:num w:numId="4">
    <w:abstractNumId w:val="23"/>
  </w:num>
  <w:num w:numId="5">
    <w:abstractNumId w:val="29"/>
  </w:num>
  <w:num w:numId="6">
    <w:abstractNumId w:val="24"/>
  </w:num>
  <w:num w:numId="7">
    <w:abstractNumId w:val="7"/>
  </w:num>
  <w:num w:numId="8">
    <w:abstractNumId w:val="22"/>
  </w:num>
  <w:num w:numId="9">
    <w:abstractNumId w:val="26"/>
  </w:num>
  <w:num w:numId="10">
    <w:abstractNumId w:val="2"/>
  </w:num>
  <w:num w:numId="11">
    <w:abstractNumId w:val="21"/>
  </w:num>
  <w:num w:numId="12">
    <w:abstractNumId w:val="1"/>
  </w:num>
  <w:num w:numId="13">
    <w:abstractNumId w:val="16"/>
  </w:num>
  <w:num w:numId="14">
    <w:abstractNumId w:val="15"/>
  </w:num>
  <w:num w:numId="15">
    <w:abstractNumId w:val="27"/>
  </w:num>
  <w:num w:numId="16">
    <w:abstractNumId w:val="5"/>
  </w:num>
  <w:num w:numId="17">
    <w:abstractNumId w:val="14"/>
  </w:num>
  <w:num w:numId="18">
    <w:abstractNumId w:val="0"/>
  </w:num>
  <w:num w:numId="19">
    <w:abstractNumId w:val="18"/>
  </w:num>
  <w:num w:numId="20">
    <w:abstractNumId w:val="4"/>
  </w:num>
  <w:num w:numId="21">
    <w:abstractNumId w:val="8"/>
  </w:num>
  <w:num w:numId="22">
    <w:abstractNumId w:val="3"/>
  </w:num>
  <w:num w:numId="23">
    <w:abstractNumId w:val="12"/>
  </w:num>
  <w:num w:numId="24">
    <w:abstractNumId w:val="13"/>
  </w:num>
  <w:num w:numId="25">
    <w:abstractNumId w:val="25"/>
  </w:num>
  <w:num w:numId="26">
    <w:abstractNumId w:val="11"/>
  </w:num>
  <w:num w:numId="27">
    <w:abstractNumId w:val="10"/>
  </w:num>
  <w:num w:numId="28">
    <w:abstractNumId w:val="28"/>
  </w:num>
  <w:num w:numId="29">
    <w:abstractNumId w:val="1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40FC8"/>
    <w:rsid w:val="00056FE5"/>
    <w:rsid w:val="00057845"/>
    <w:rsid w:val="00060DDF"/>
    <w:rsid w:val="00071693"/>
    <w:rsid w:val="00080DEF"/>
    <w:rsid w:val="0008169D"/>
    <w:rsid w:val="00082CAB"/>
    <w:rsid w:val="00085C40"/>
    <w:rsid w:val="00096582"/>
    <w:rsid w:val="00097787"/>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46AF"/>
    <w:rsid w:val="00280C4C"/>
    <w:rsid w:val="00283087"/>
    <w:rsid w:val="00295A91"/>
    <w:rsid w:val="002B214C"/>
    <w:rsid w:val="002B5989"/>
    <w:rsid w:val="002C2001"/>
    <w:rsid w:val="002C7FDE"/>
    <w:rsid w:val="002E0762"/>
    <w:rsid w:val="002F66B8"/>
    <w:rsid w:val="002F66BB"/>
    <w:rsid w:val="00306BE6"/>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1056"/>
    <w:rsid w:val="005D5350"/>
    <w:rsid w:val="005D5FD4"/>
    <w:rsid w:val="005E3BD8"/>
    <w:rsid w:val="005F79E7"/>
    <w:rsid w:val="006108DF"/>
    <w:rsid w:val="006129A8"/>
    <w:rsid w:val="00631831"/>
    <w:rsid w:val="00651D18"/>
    <w:rsid w:val="00651F22"/>
    <w:rsid w:val="00662F9D"/>
    <w:rsid w:val="006701B7"/>
    <w:rsid w:val="006B5446"/>
    <w:rsid w:val="006D712C"/>
    <w:rsid w:val="006E06FB"/>
    <w:rsid w:val="006F70B1"/>
    <w:rsid w:val="007361F6"/>
    <w:rsid w:val="00742350"/>
    <w:rsid w:val="007512D0"/>
    <w:rsid w:val="007819B6"/>
    <w:rsid w:val="007865C2"/>
    <w:rsid w:val="00793858"/>
    <w:rsid w:val="0079699C"/>
    <w:rsid w:val="007A49B7"/>
    <w:rsid w:val="007B18B5"/>
    <w:rsid w:val="007C19BB"/>
    <w:rsid w:val="007C4AD8"/>
    <w:rsid w:val="007C5E2C"/>
    <w:rsid w:val="00800025"/>
    <w:rsid w:val="00827EF3"/>
    <w:rsid w:val="00834DA3"/>
    <w:rsid w:val="008539DD"/>
    <w:rsid w:val="00866C19"/>
    <w:rsid w:val="0089602D"/>
    <w:rsid w:val="008A5D89"/>
    <w:rsid w:val="008E2E15"/>
    <w:rsid w:val="008F7F1F"/>
    <w:rsid w:val="009172AE"/>
    <w:rsid w:val="00927B59"/>
    <w:rsid w:val="00935F45"/>
    <w:rsid w:val="00941C29"/>
    <w:rsid w:val="009438EB"/>
    <w:rsid w:val="00953389"/>
    <w:rsid w:val="0095449A"/>
    <w:rsid w:val="009D634F"/>
    <w:rsid w:val="009F3636"/>
    <w:rsid w:val="00A01C0E"/>
    <w:rsid w:val="00A276AD"/>
    <w:rsid w:val="00A95AD4"/>
    <w:rsid w:val="00AB48F0"/>
    <w:rsid w:val="00AC794E"/>
    <w:rsid w:val="00AD2702"/>
    <w:rsid w:val="00AF6B28"/>
    <w:rsid w:val="00B022C5"/>
    <w:rsid w:val="00B10F9C"/>
    <w:rsid w:val="00B260E5"/>
    <w:rsid w:val="00B54A2C"/>
    <w:rsid w:val="00B7386A"/>
    <w:rsid w:val="00B73EBD"/>
    <w:rsid w:val="00BD053E"/>
    <w:rsid w:val="00BD5DCB"/>
    <w:rsid w:val="00BD6EC2"/>
    <w:rsid w:val="00BF035D"/>
    <w:rsid w:val="00C067DF"/>
    <w:rsid w:val="00C21115"/>
    <w:rsid w:val="00C23106"/>
    <w:rsid w:val="00C2720E"/>
    <w:rsid w:val="00C702C8"/>
    <w:rsid w:val="00C7194E"/>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91F9B"/>
    <w:rsid w:val="00EB5790"/>
    <w:rsid w:val="00EC4B5D"/>
    <w:rsid w:val="00ED68E6"/>
    <w:rsid w:val="00EF0D5F"/>
    <w:rsid w:val="00EF3704"/>
    <w:rsid w:val="00EF6755"/>
    <w:rsid w:val="00F00B2F"/>
    <w:rsid w:val="00F02E20"/>
    <w:rsid w:val="00F33F53"/>
    <w:rsid w:val="00F42C80"/>
    <w:rsid w:val="00F56066"/>
    <w:rsid w:val="00F77304"/>
    <w:rsid w:val="00F8388B"/>
    <w:rsid w:val="00F95EDF"/>
    <w:rsid w:val="00FA7501"/>
    <w:rsid w:val="00FB2498"/>
    <w:rsid w:val="00FC357F"/>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F02E20"/>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F02E20"/>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F02E20"/>
    <w:rPr>
      <w:color w:val="0000FF"/>
      <w:u w:val="single"/>
    </w:rPr>
  </w:style>
  <w:style w:type="character" w:customStyle="1" w:styleId="Ttulo2Car">
    <w:name w:val="Título 2 Car"/>
    <w:basedOn w:val="Fuentedeprrafopredeter"/>
    <w:link w:val="Ttulo2"/>
    <w:uiPriority w:val="9"/>
    <w:rsid w:val="00F02E20"/>
    <w:rPr>
      <w:b/>
      <w:bCs/>
      <w:sz w:val="36"/>
      <w:szCs w:val="36"/>
      <w:lang w:val="es-MX" w:eastAsia="es-MX"/>
    </w:rPr>
  </w:style>
  <w:style w:type="character" w:customStyle="1" w:styleId="Ttulo3Car">
    <w:name w:val="Título 3 Car"/>
    <w:basedOn w:val="Fuentedeprrafopredeter"/>
    <w:link w:val="Ttulo3"/>
    <w:uiPriority w:val="9"/>
    <w:rsid w:val="00F02E20"/>
    <w:rPr>
      <w:b/>
      <w:bCs/>
      <w:sz w:val="27"/>
      <w:szCs w:val="27"/>
      <w:lang w:val="es-MX" w:eastAsia="es-MX"/>
    </w:rPr>
  </w:style>
  <w:style w:type="character" w:customStyle="1" w:styleId="mw-headline">
    <w:name w:val="mw-headline"/>
    <w:basedOn w:val="Fuentedeprrafopredeter"/>
    <w:rsid w:val="00F02E20"/>
  </w:style>
  <w:style w:type="character" w:customStyle="1" w:styleId="mw-editsection">
    <w:name w:val="mw-editsection"/>
    <w:basedOn w:val="Fuentedeprrafopredeter"/>
    <w:rsid w:val="00F02E20"/>
  </w:style>
  <w:style w:type="character" w:customStyle="1" w:styleId="mw-editsection-bracket">
    <w:name w:val="mw-editsection-bracket"/>
    <w:basedOn w:val="Fuentedeprrafopredeter"/>
    <w:rsid w:val="00F02E20"/>
  </w:style>
</w:styles>
</file>

<file path=word/webSettings.xml><?xml version="1.0" encoding="utf-8"?>
<w:webSettings xmlns:r="http://schemas.openxmlformats.org/officeDocument/2006/relationships" xmlns:w="http://schemas.openxmlformats.org/wordprocessingml/2006/main">
  <w:divs>
    <w:div w:id="66152872">
      <w:bodyDiv w:val="1"/>
      <w:marLeft w:val="0"/>
      <w:marRight w:val="0"/>
      <w:marTop w:val="0"/>
      <w:marBottom w:val="0"/>
      <w:divBdr>
        <w:top w:val="none" w:sz="0" w:space="0" w:color="auto"/>
        <w:left w:val="none" w:sz="0" w:space="0" w:color="auto"/>
        <w:bottom w:val="none" w:sz="0" w:space="0" w:color="auto"/>
        <w:right w:val="none" w:sz="0" w:space="0" w:color="auto"/>
      </w:divBdr>
    </w:div>
    <w:div w:id="234896181">
      <w:bodyDiv w:val="1"/>
      <w:marLeft w:val="0"/>
      <w:marRight w:val="0"/>
      <w:marTop w:val="0"/>
      <w:marBottom w:val="0"/>
      <w:divBdr>
        <w:top w:val="none" w:sz="0" w:space="0" w:color="auto"/>
        <w:left w:val="none" w:sz="0" w:space="0" w:color="auto"/>
        <w:bottom w:val="none" w:sz="0" w:space="0" w:color="auto"/>
        <w:right w:val="none" w:sz="0" w:space="0" w:color="auto"/>
      </w:divBdr>
    </w:div>
    <w:div w:id="257301303">
      <w:bodyDiv w:val="1"/>
      <w:marLeft w:val="0"/>
      <w:marRight w:val="0"/>
      <w:marTop w:val="0"/>
      <w:marBottom w:val="0"/>
      <w:divBdr>
        <w:top w:val="none" w:sz="0" w:space="0" w:color="auto"/>
        <w:left w:val="none" w:sz="0" w:space="0" w:color="auto"/>
        <w:bottom w:val="none" w:sz="0" w:space="0" w:color="auto"/>
        <w:right w:val="none" w:sz="0" w:space="0" w:color="auto"/>
      </w:divBdr>
    </w:div>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40499353">
      <w:bodyDiv w:val="1"/>
      <w:marLeft w:val="0"/>
      <w:marRight w:val="0"/>
      <w:marTop w:val="0"/>
      <w:marBottom w:val="0"/>
      <w:divBdr>
        <w:top w:val="none" w:sz="0" w:space="0" w:color="auto"/>
        <w:left w:val="none" w:sz="0" w:space="0" w:color="auto"/>
        <w:bottom w:val="none" w:sz="0" w:space="0" w:color="auto"/>
        <w:right w:val="none" w:sz="0" w:space="0" w:color="auto"/>
      </w:divBdr>
      <w:divsChild>
        <w:div w:id="1435900429">
          <w:marLeft w:val="0"/>
          <w:marRight w:val="0"/>
          <w:marTop w:val="0"/>
          <w:marBottom w:val="120"/>
          <w:divBdr>
            <w:top w:val="none" w:sz="0" w:space="0" w:color="auto"/>
            <w:left w:val="none" w:sz="0" w:space="0" w:color="auto"/>
            <w:bottom w:val="none" w:sz="0" w:space="0" w:color="auto"/>
            <w:right w:val="none" w:sz="0" w:space="0" w:color="auto"/>
          </w:divBdr>
        </w:div>
        <w:div w:id="1849252179">
          <w:marLeft w:val="0"/>
          <w:marRight w:val="0"/>
          <w:marTop w:val="0"/>
          <w:marBottom w:val="120"/>
          <w:divBdr>
            <w:top w:val="none" w:sz="0" w:space="0" w:color="auto"/>
            <w:left w:val="none" w:sz="0" w:space="0" w:color="auto"/>
            <w:bottom w:val="none" w:sz="0" w:space="0" w:color="auto"/>
            <w:right w:val="none" w:sz="0" w:space="0" w:color="auto"/>
          </w:divBdr>
        </w:div>
        <w:div w:id="1526989853">
          <w:marLeft w:val="0"/>
          <w:marRight w:val="0"/>
          <w:marTop w:val="0"/>
          <w:marBottom w:val="120"/>
          <w:divBdr>
            <w:top w:val="none" w:sz="0" w:space="0" w:color="auto"/>
            <w:left w:val="none" w:sz="0" w:space="0" w:color="auto"/>
            <w:bottom w:val="none" w:sz="0" w:space="0" w:color="auto"/>
            <w:right w:val="none" w:sz="0" w:space="0" w:color="auto"/>
          </w:divBdr>
        </w:div>
        <w:div w:id="1466191693">
          <w:marLeft w:val="0"/>
          <w:marRight w:val="0"/>
          <w:marTop w:val="0"/>
          <w:marBottom w:val="120"/>
          <w:divBdr>
            <w:top w:val="none" w:sz="0" w:space="0" w:color="auto"/>
            <w:left w:val="none" w:sz="0" w:space="0" w:color="auto"/>
            <w:bottom w:val="none" w:sz="0" w:space="0" w:color="auto"/>
            <w:right w:val="none" w:sz="0" w:space="0" w:color="auto"/>
          </w:divBdr>
        </w:div>
      </w:divsChild>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5941847">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Car%C3%A1cter_regional&amp;action=edit&amp;redlink=1" TargetMode="External"/><Relationship Id="rId18" Type="http://schemas.openxmlformats.org/officeDocument/2006/relationships/hyperlink" Target="https://es.wikipedia.org/wiki/Danzas" TargetMode="External"/><Relationship Id="rId26" Type="http://schemas.openxmlformats.org/officeDocument/2006/relationships/hyperlink" Target="https://es.wikipedia.org/wiki/Tradici%C3%B3n" TargetMode="External"/><Relationship Id="rId39" Type="http://schemas.openxmlformats.org/officeDocument/2006/relationships/hyperlink" Target="https://es.wikipedia.org/wiki/Ley" TargetMode="External"/><Relationship Id="rId21" Type="http://schemas.openxmlformats.org/officeDocument/2006/relationships/hyperlink" Target="https://es.wikipedia.org/wiki/Idioma" TargetMode="External"/><Relationship Id="rId34" Type="http://schemas.openxmlformats.org/officeDocument/2006/relationships/hyperlink" Target="https://es.wikipedia.org/wiki/H%C3%A1bito" TargetMode="External"/><Relationship Id="rId42" Type="http://schemas.openxmlformats.org/officeDocument/2006/relationships/hyperlink" Target="https://es.wikipedia.org/wiki/Navarra" TargetMode="External"/><Relationship Id="rId47" Type="http://schemas.openxmlformats.org/officeDocument/2006/relationships/hyperlink" Target="https://es.wikipedia.org/wiki/Norma_jur%C3%ADdica" TargetMode="External"/><Relationship Id="rId50" Type="http://schemas.openxmlformats.org/officeDocument/2006/relationships/hyperlink" Target="https://es.wikipedia.org/w/index.php?title=Prelaci%C3%B3n&amp;action=edit&amp;redlink=1" TargetMode="External"/><Relationship Id="rId55" Type="http://schemas.openxmlformats.org/officeDocument/2006/relationships/hyperlink" Target="https://es.wikipedia.org/wiki/Costumbre" TargetMode="External"/><Relationship Id="rId7" Type="http://schemas.openxmlformats.org/officeDocument/2006/relationships/image" Target="media/image1.png"/><Relationship Id="rId12" Type="http://schemas.openxmlformats.org/officeDocument/2006/relationships/hyperlink" Target="https://es.wikipedia.org/wiki/Car%C3%A1cter_nacional" TargetMode="External"/><Relationship Id="rId17" Type="http://schemas.openxmlformats.org/officeDocument/2006/relationships/hyperlink" Target="https://es.wikipedia.org/wiki/Comunidad" TargetMode="External"/><Relationship Id="rId25" Type="http://schemas.openxmlformats.org/officeDocument/2006/relationships/hyperlink" Target="https://es.wikipedia.org/wiki/Instituciones" TargetMode="External"/><Relationship Id="rId33" Type="http://schemas.openxmlformats.org/officeDocument/2006/relationships/hyperlink" Target="https://es.wikipedia.org/wiki/David_Hume" TargetMode="External"/><Relationship Id="rId38" Type="http://schemas.openxmlformats.org/officeDocument/2006/relationships/hyperlink" Target="https://es.wikipedia.org/wiki/Derecho" TargetMode="External"/><Relationship Id="rId46" Type="http://schemas.openxmlformats.org/officeDocument/2006/relationships/hyperlink" Target="https://es.wikipedia.org/wiki/Sujetos_de_derecho_internacional" TargetMode="External"/><Relationship Id="rId2" Type="http://schemas.openxmlformats.org/officeDocument/2006/relationships/styles" Target="styles.xml"/><Relationship Id="rId16" Type="http://schemas.openxmlformats.org/officeDocument/2006/relationships/hyperlink" Target="https://es.wikipedia.org/wiki/Comportamiento" TargetMode="External"/><Relationship Id="rId20" Type="http://schemas.openxmlformats.org/officeDocument/2006/relationships/hyperlink" Target="https://es.wikipedia.org/wiki/Gastronom%C3%ADa" TargetMode="External"/><Relationship Id="rId29" Type="http://schemas.openxmlformats.org/officeDocument/2006/relationships/hyperlink" Target="https://es.wikipedia.org/wiki/Voluntad" TargetMode="External"/><Relationship Id="rId41" Type="http://schemas.openxmlformats.org/officeDocument/2006/relationships/hyperlink" Target="https://es.wikipedia.org/wiki/Derecho_foral" TargetMode="External"/><Relationship Id="rId54" Type="http://schemas.openxmlformats.org/officeDocument/2006/relationships/hyperlink" Target="https://es.wikipedia.org/wiki/Jos%C3%A9_Ortega_y_Gass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diosincrasia" TargetMode="External"/><Relationship Id="rId24" Type="http://schemas.openxmlformats.org/officeDocument/2006/relationships/hyperlink" Target="https://es.wikipedia.org/wiki/Tradici%C3%B3n_oral" TargetMode="External"/><Relationship Id="rId32" Type="http://schemas.openxmlformats.org/officeDocument/2006/relationships/hyperlink" Target="https://es.wikipedia.org/wiki/Vicio" TargetMode="External"/><Relationship Id="rId37" Type="http://schemas.openxmlformats.org/officeDocument/2006/relationships/hyperlink" Target="https://es.wikipedia.org/wiki/Creencia" TargetMode="External"/><Relationship Id="rId40" Type="http://schemas.openxmlformats.org/officeDocument/2006/relationships/hyperlink" Target="https://es.wikipedia.org/wiki/Fuentes_del_derecho" TargetMode="External"/><Relationship Id="rId45" Type="http://schemas.openxmlformats.org/officeDocument/2006/relationships/hyperlink" Target="https://es.wikipedia.org/wiki/Estado" TargetMode="External"/><Relationship Id="rId53" Type="http://schemas.openxmlformats.org/officeDocument/2006/relationships/hyperlink" Target="https://es.wikipedia.org/wiki/Antropolog%C3%ADa"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s.wikipedia.org/wiki/Costumbre" TargetMode="External"/><Relationship Id="rId23" Type="http://schemas.openxmlformats.org/officeDocument/2006/relationships/hyperlink" Target="https://es.wikipedia.org/wiki/Generaci%C3%B3n" TargetMode="External"/><Relationship Id="rId28" Type="http://schemas.openxmlformats.org/officeDocument/2006/relationships/hyperlink" Target="https://es.wikipedia.org/wiki/H%C3%A1bito" TargetMode="External"/><Relationship Id="rId36" Type="http://schemas.openxmlformats.org/officeDocument/2006/relationships/hyperlink" Target="https://es.wikipedia.org/wiki/Moral" TargetMode="External"/><Relationship Id="rId49" Type="http://schemas.openxmlformats.org/officeDocument/2006/relationships/hyperlink" Target="https://es.wikipedia.org/wiki/Tratado_internacional" TargetMode="External"/><Relationship Id="rId57" Type="http://schemas.openxmlformats.org/officeDocument/2006/relationships/fontTable" Target="fontTable.xml"/><Relationship Id="rId10" Type="http://schemas.openxmlformats.org/officeDocument/2006/relationships/hyperlink" Target="https://es.wikipedia.org/wiki/Grupo_social" TargetMode="External"/><Relationship Id="rId19" Type="http://schemas.openxmlformats.org/officeDocument/2006/relationships/hyperlink" Target="https://es.wikipedia.org/wiki/Fiesta" TargetMode="External"/><Relationship Id="rId31" Type="http://schemas.openxmlformats.org/officeDocument/2006/relationships/hyperlink" Target="https://es.wikipedia.org/wiki/Virtud" TargetMode="External"/><Relationship Id="rId44" Type="http://schemas.openxmlformats.org/officeDocument/2006/relationships/hyperlink" Target="https://es.wikipedia.org/wiki/Derecho_internacional" TargetMode="External"/><Relationship Id="rId52" Type="http://schemas.openxmlformats.org/officeDocument/2006/relationships/hyperlink" Target="https://es.wikipedia.org/wiki/Sociolog%C3%ADa" TargetMode="External"/><Relationship Id="rId4" Type="http://schemas.openxmlformats.org/officeDocument/2006/relationships/webSettings" Target="webSettings.xml"/><Relationship Id="rId9" Type="http://schemas.openxmlformats.org/officeDocument/2006/relationships/hyperlink" Target="https://es.wikipedia.org/wiki/Tendencia" TargetMode="External"/><Relationship Id="rId14" Type="http://schemas.openxmlformats.org/officeDocument/2006/relationships/hyperlink" Target="https://es.wikipedia.org/w/index.php?title=Car%C3%A1cter_comercial&amp;action=edit&amp;redlink=1" TargetMode="External"/><Relationship Id="rId22" Type="http://schemas.openxmlformats.org/officeDocument/2006/relationships/hyperlink" Target="https://es.wikipedia.org/wiki/Artesan%C3%ADa" TargetMode="External"/><Relationship Id="rId27" Type="http://schemas.openxmlformats.org/officeDocument/2006/relationships/hyperlink" Target="https://es.wikipedia.org/wiki/Arist%C3%B3teles" TargetMode="External"/><Relationship Id="rId30" Type="http://schemas.openxmlformats.org/officeDocument/2006/relationships/hyperlink" Target="https://es.wikipedia.org/wiki/Moral" TargetMode="External"/><Relationship Id="rId35" Type="http://schemas.openxmlformats.org/officeDocument/2006/relationships/hyperlink" Target="https://es.wikipedia.org/wiki/Arist%C3%B3teles" TargetMode="External"/><Relationship Id="rId43" Type="http://schemas.openxmlformats.org/officeDocument/2006/relationships/hyperlink" Target="https://es.wikipedia.org/wiki/Derecho_internacional_consuetudinario" TargetMode="External"/><Relationship Id="rId48" Type="http://schemas.openxmlformats.org/officeDocument/2006/relationships/hyperlink" Target="https://es.wikipedia.org/w/index.php?title=Expectativa_de_derecho&amp;action=edit&amp;redlink=1" TargetMode="External"/><Relationship Id="rId56" Type="http://schemas.openxmlformats.org/officeDocument/2006/relationships/header" Target="header1.xml"/><Relationship Id="rId8" Type="http://schemas.openxmlformats.org/officeDocument/2006/relationships/hyperlink" Target="https://es.wikipedia.org/wiki/H%C3%A1bito_(psicolog%C3%ADa)" TargetMode="External"/><Relationship Id="rId51" Type="http://schemas.openxmlformats.org/officeDocument/2006/relationships/hyperlink" Target="https://es.wikipedia.org/wiki/Comunidad_internacional"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7344</Characters>
  <Application>Microsoft Office Word</Application>
  <DocSecurity>0</DocSecurity>
  <Lines>61</Lines>
  <Paragraphs>15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2</cp:revision>
  <cp:lastPrinted>2015-04-20T03:28:00Z</cp:lastPrinted>
  <dcterms:created xsi:type="dcterms:W3CDTF">2018-02-12T02:05:00Z</dcterms:created>
  <dcterms:modified xsi:type="dcterms:W3CDTF">2018-02-12T02:05:00Z</dcterms:modified>
</cp:coreProperties>
</file>