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Acentuación de monosílabos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2-3 de noviembre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Reafirmar las reglas de acentuación y aplicarlas adecuadamente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Redactar un texto que contenga tres veces los monosílabos acentuados y su igual que no se acentúa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un texto de una cuartilla señalar los monosílabos e indicar por qué se acentúan o no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