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Proyecto de lectura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Iniciar  lectura del libro “ Los pasos perdidos”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Alejo Carpentier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Capítulos primero y segundo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