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Proyecto de lectura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Profa.: María Magdalena Rodríguez Ramírez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Grupo: 51-A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Iniciar  lectura del libro “ Los pasos perdidos”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De Alejo Carpentier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Capítulos primero y segundo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_419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