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51 - 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Morfema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16 - 17 de noviembre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Separar en morfemas las siguientes palabras: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Ilustre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Vagabundos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Hemisferio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Laguna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Investigar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Experiencia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Satisfacer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Controlador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Campesinos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Bolígrafo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Arboleda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Estudios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Ejercicios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Planear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Escribir cinco ejemplos de palabras con gramema que indiquen: número, persona, tiempo,. modo, género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