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Tarea </w:t>
      </w:r>
    </w:p>
    <w:p w:rsidR="00000000" w:rsidDel="00000000" w:rsidP="00000000" w:rsidRDefault="00000000" w:rsidRPr="00000000">
      <w:pPr>
        <w:contextualSpacing w:val="0"/>
        <w:jc w:val="center"/>
        <w:rPr/>
      </w:pPr>
      <w:r w:rsidDel="00000000" w:rsidR="00000000" w:rsidRPr="00000000">
        <w:rPr>
          <w:rtl w:val="0"/>
        </w:rPr>
        <w:t xml:space="preserve">Taller de lectura y redacción I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Profa.: María Magdalena Rodríguez Ramírez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Grupo: 51-A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Tema: Ficha de trabajo</w:t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/>
      </w:pPr>
      <w:r w:rsidDel="00000000" w:rsidR="00000000" w:rsidRPr="00000000">
        <w:rPr>
          <w:rtl w:val="0"/>
        </w:rPr>
        <w:t xml:space="preserve">Elaborar 5 ejemplos de ficha de trabajo de transcripción, 5 de resumen y 5 de paráfrasis</w:t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s_419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