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280FA4" w:rsidRDefault="001E1AFD" w:rsidP="00370280">
                              <w:pPr>
                                <w:pStyle w:val="Textoindependiente2"/>
                                <w:spacing w:before="240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Desarrollo Organizacional </w:t>
                              </w:r>
                              <w:r w:rsidR="001D39DE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941C29" w:rsidRPr="001D39DE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1D39DE"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280FA4" w:rsidRDefault="001E1AFD" w:rsidP="00370280">
                        <w:pPr>
                          <w:pStyle w:val="Textoindependiente2"/>
                          <w:spacing w:before="240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Desarrollo Organizacional </w:t>
                        </w:r>
                        <w:r w:rsidR="001D39DE">
                          <w:rPr>
                            <w:sz w:val="32"/>
                            <w:szCs w:val="32"/>
                            <w:lang w:val="es-MX"/>
                          </w:rPr>
                          <w:t xml:space="preserve"> </w:t>
                        </w:r>
                      </w:p>
                      <w:p w:rsidR="00941C29" w:rsidRPr="001D39DE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 w:rsidRPr="001D39DE"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1E1AFD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1E1AFD">
              <w:rPr>
                <w:b/>
                <w:sz w:val="22"/>
                <w:szCs w:val="22"/>
              </w:rPr>
              <w:t xml:space="preserve"> D.O.</w:t>
            </w:r>
          </w:p>
          <w:p w:rsidR="00A047C2" w:rsidRPr="004403CC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Subtemas: </w:t>
            </w:r>
            <w:r w:rsidR="001D39DE">
              <w:rPr>
                <w:b/>
                <w:sz w:val="22"/>
                <w:szCs w:val="22"/>
              </w:rPr>
              <w:t>Objetivos de las empresas de hospedaje. Tipos de hoteles.  Diversos establecimientos de alojamiento.</w:t>
            </w:r>
          </w:p>
        </w:tc>
        <w:tc>
          <w:tcPr>
            <w:tcW w:w="4769" w:type="dxa"/>
            <w:vAlign w:val="center"/>
          </w:tcPr>
          <w:p w:rsidR="00230212" w:rsidRPr="004403CC" w:rsidRDefault="005835E8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30212" w:rsidRDefault="004403CC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230212" w:rsidRPr="004403CC">
              <w:rPr>
                <w:b/>
                <w:sz w:val="22"/>
                <w:szCs w:val="22"/>
              </w:rPr>
              <w:t>Semana del 9 al 13 de octubre</w:t>
            </w:r>
          </w:p>
          <w:p w:rsidR="003C3C9F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Clases:  </w:t>
            </w:r>
            <w:r w:rsidR="001D39DE">
              <w:rPr>
                <w:b/>
                <w:sz w:val="22"/>
                <w:szCs w:val="22"/>
              </w:rPr>
              <w:t>26 a 31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4403CC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1D39DE" w:rsidRPr="0025056E">
        <w:rPr>
          <w:sz w:val="22"/>
          <w:szCs w:val="22"/>
          <w:lang w:val="es-MX"/>
        </w:rPr>
        <w:t>Conocer los objetivos que persigue una empresa de alojamiento e identificar las diferentes alternativas de hospedaje que existen.</w:t>
      </w:r>
    </w:p>
    <w:p w:rsidR="004403CC" w:rsidRPr="0025056E" w:rsidRDefault="004403CC" w:rsidP="004403CC">
      <w:pPr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485DC6" w:rsidP="000A0193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0A0193" w:rsidRPr="0025056E">
        <w:rPr>
          <w:sz w:val="22"/>
          <w:szCs w:val="22"/>
          <w:lang w:val="es-MX"/>
        </w:rPr>
        <w:t xml:space="preserve">: Pegar el siguiente contenido en tu cuaderno de apuntes. Lee, analiza y subraya con </w:t>
      </w:r>
      <w:proofErr w:type="spellStart"/>
      <w:r w:rsidR="000A0193" w:rsidRPr="0025056E">
        <w:rPr>
          <w:sz w:val="22"/>
          <w:szCs w:val="22"/>
          <w:lang w:val="es-MX"/>
        </w:rPr>
        <w:t>marcatextos</w:t>
      </w:r>
      <w:proofErr w:type="spellEnd"/>
      <w:r w:rsidR="000A0193" w:rsidRPr="0025056E">
        <w:rPr>
          <w:sz w:val="22"/>
          <w:szCs w:val="22"/>
          <w:lang w:val="es-MX"/>
        </w:rPr>
        <w:t xml:space="preserve"> amarillo lo que consideres más importante y prepárate para discutirlo en clase (participación).</w:t>
      </w:r>
    </w:p>
    <w:p w:rsidR="000A0193" w:rsidRPr="0025056E" w:rsidRDefault="000A0193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A0193" w:rsidRPr="0025056E" w:rsidRDefault="000A0193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CONTENIDO TEORICO:</w:t>
      </w:r>
    </w:p>
    <w:p w:rsidR="001D39DE" w:rsidRPr="0025056E" w:rsidRDefault="001D39DE" w:rsidP="005764B6">
      <w:pPr>
        <w:spacing w:line="480" w:lineRule="auto"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Objetivos de las empresas de hospedaje.-</w:t>
      </w:r>
    </w:p>
    <w:p w:rsidR="001D39DE" w:rsidRPr="0025056E" w:rsidRDefault="0025056E" w:rsidP="0025056E">
      <w:pPr>
        <w:pStyle w:val="Prrafodelista"/>
        <w:numPr>
          <w:ilvl w:val="0"/>
          <w:numId w:val="27"/>
        </w:numPr>
        <w:ind w:left="714" w:hanging="357"/>
        <w:contextualSpacing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Captación: Potencial y real, con el fin de mantener al máximo el porcentaje de ocupación.</w:t>
      </w:r>
    </w:p>
    <w:p w:rsidR="0025056E" w:rsidRPr="0025056E" w:rsidRDefault="0025056E" w:rsidP="0025056E">
      <w:pPr>
        <w:pStyle w:val="Prrafodelista"/>
        <w:numPr>
          <w:ilvl w:val="0"/>
          <w:numId w:val="27"/>
        </w:numPr>
        <w:ind w:left="714" w:hanging="357"/>
        <w:contextualSpacing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Calidad en el servicio: Cualificado por la existencia de la presentación de los servicios que ofrece el establecimiento como recepción, comunicación, alojamiento, comodidad, alimentos y bebidas, etc.</w:t>
      </w:r>
    </w:p>
    <w:p w:rsidR="0025056E" w:rsidRPr="0025056E" w:rsidRDefault="0025056E" w:rsidP="0025056E">
      <w:pPr>
        <w:pStyle w:val="Prrafodelista"/>
        <w:numPr>
          <w:ilvl w:val="0"/>
          <w:numId w:val="27"/>
        </w:numPr>
        <w:ind w:left="714" w:hanging="357"/>
        <w:contextualSpacing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Imagen: Se asegura el prestigio del hotel, con base en los servicios prestados como seguridad, orden, limpieza, responsabilidad y comodidades ofrecidas.</w:t>
      </w:r>
    </w:p>
    <w:p w:rsidR="0025056E" w:rsidRPr="0025056E" w:rsidRDefault="0025056E" w:rsidP="0025056E">
      <w:pPr>
        <w:pStyle w:val="Prrafodelista"/>
        <w:numPr>
          <w:ilvl w:val="0"/>
          <w:numId w:val="27"/>
        </w:numPr>
        <w:ind w:left="714" w:hanging="357"/>
        <w:contextualSpacing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Competitividad: En ocupación, calidad y responsabilidad de los servicios prestados de cara a los demás establecimientos.</w:t>
      </w:r>
    </w:p>
    <w:p w:rsidR="0025056E" w:rsidRPr="0025056E" w:rsidRDefault="0025056E" w:rsidP="0025056E">
      <w:pPr>
        <w:pStyle w:val="Prrafodelista"/>
        <w:numPr>
          <w:ilvl w:val="0"/>
          <w:numId w:val="27"/>
        </w:numPr>
        <w:ind w:left="714" w:hanging="357"/>
        <w:contextualSpacing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Crecimiento: Se busca su ampliación y crecimiento tanto en imagen como en dimensión con base en el autofinanciamiento.</w:t>
      </w:r>
    </w:p>
    <w:p w:rsidR="0025056E" w:rsidRPr="0025056E" w:rsidRDefault="0025056E" w:rsidP="0025056E">
      <w:pPr>
        <w:pStyle w:val="Prrafodelista"/>
        <w:numPr>
          <w:ilvl w:val="0"/>
          <w:numId w:val="27"/>
        </w:numPr>
        <w:ind w:left="714" w:hanging="357"/>
        <w:contextualSpacing/>
        <w:jc w:val="both"/>
        <w:rPr>
          <w:sz w:val="22"/>
          <w:szCs w:val="22"/>
          <w:lang w:val="es-MX"/>
        </w:rPr>
      </w:pPr>
      <w:r w:rsidRPr="0025056E">
        <w:rPr>
          <w:sz w:val="22"/>
          <w:szCs w:val="22"/>
          <w:lang w:val="es-MX"/>
        </w:rPr>
        <w:t>Estabilidad: Se equilibran los problemas coyunturales desfavorables con sus posiciones socioeconómicas y tecnología asegurada.</w:t>
      </w:r>
    </w:p>
    <w:p w:rsidR="001D39DE" w:rsidRDefault="001D39DE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1E1AFD" w:rsidRDefault="001E1AFD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Tipos de hoteles.-</w:t>
      </w:r>
    </w:p>
    <w:p w:rsidR="001E1AFD" w:rsidRPr="0025056E" w:rsidRDefault="001E1AFD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bookmarkStart w:id="0" w:name="_GoBack"/>
      <w:bookmarkEnd w:id="0"/>
    </w:p>
    <w:sectPr w:rsidR="001E1AFD" w:rsidRPr="0025056E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AF" w:rsidRDefault="00467AAF">
      <w:r>
        <w:separator/>
      </w:r>
    </w:p>
  </w:endnote>
  <w:endnote w:type="continuationSeparator" w:id="0">
    <w:p w:rsidR="00467AAF" w:rsidRDefault="0046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AF" w:rsidRDefault="00467AAF">
      <w:r>
        <w:separator/>
      </w:r>
    </w:p>
  </w:footnote>
  <w:footnote w:type="continuationSeparator" w:id="0">
    <w:p w:rsidR="00467AAF" w:rsidRDefault="00467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6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1746"/>
    <w:rsid w:val="006B5446"/>
    <w:rsid w:val="006D712C"/>
    <w:rsid w:val="006D7A2B"/>
    <w:rsid w:val="006F70B1"/>
    <w:rsid w:val="00742350"/>
    <w:rsid w:val="007512D0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F3636"/>
    <w:rsid w:val="00A01C0E"/>
    <w:rsid w:val="00A047C2"/>
    <w:rsid w:val="00A276AD"/>
    <w:rsid w:val="00A95AD4"/>
    <w:rsid w:val="00AB48F0"/>
    <w:rsid w:val="00AC794E"/>
    <w:rsid w:val="00AD2702"/>
    <w:rsid w:val="00AF6B28"/>
    <w:rsid w:val="00B10F9C"/>
    <w:rsid w:val="00B260E5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3</cp:revision>
  <cp:lastPrinted>2015-04-20T03:28:00Z</cp:lastPrinted>
  <dcterms:created xsi:type="dcterms:W3CDTF">2017-10-07T22:13:00Z</dcterms:created>
  <dcterms:modified xsi:type="dcterms:W3CDTF">2017-10-07T22:16:00Z</dcterms:modified>
</cp:coreProperties>
</file>