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4313D1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14.25pt,79.9pt" to="444.7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18pt;margin-top:-12.35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BD5DCB" w:rsidRDefault="00BD5DCB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Administración de Recursos Financieros</w:t>
                    </w:r>
                  </w:p>
                  <w:p w:rsidR="00941C29" w:rsidRPr="00BD5DCB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“</w:t>
                    </w:r>
                    <w:r w:rsidR="00E70C4D">
                      <w:rPr>
                        <w:sz w:val="40"/>
                        <w:szCs w:val="40"/>
                        <w:lang w:val="es-MX"/>
                      </w:rPr>
                      <w:t xml:space="preserve">Guía de Estudio </w:t>
                    </w:r>
                    <w:r w:rsidR="00E412A4">
                      <w:rPr>
                        <w:sz w:val="40"/>
                        <w:szCs w:val="40"/>
                        <w:lang w:val="es-MX"/>
                      </w:rPr>
                      <w:t>Examen Final</w:t>
                    </w:r>
                    <w:r w:rsidRPr="00BD5DCB">
                      <w:rPr>
                        <w:sz w:val="40"/>
                        <w:szCs w:val="40"/>
                        <w:lang w:val="es-MX"/>
                      </w:rPr>
                      <w:t>”</w:t>
                    </w:r>
                    <w:r w:rsidR="00135D49" w:rsidRPr="00BD5DCB">
                      <w:rPr>
                        <w:sz w:val="40"/>
                        <w:szCs w:val="40"/>
                        <w:lang w:val="es-MX"/>
                      </w:rPr>
                      <w:t xml:space="preserve"> 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414;width:48322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  <v:rect id="Rectangle 7" o:spid="_x0000_s1026" style="position:absolute;width:8414;height:98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</v:group>
        </w:pict>
      </w:r>
      <w:r>
        <w:rPr>
          <w:noProof/>
          <w:lang w:val="es-MX" w:eastAsia="es-MX"/>
        </w:rPr>
      </w:r>
      <w:r w:rsidRPr="004313D1">
        <w:rPr>
          <w:noProof/>
          <w:lang w:val="es-MX" w:eastAsia="es-MX"/>
        </w:rPr>
        <w:pict>
          <v:rect id="AutoShape 1" o:spid="_x0000_s1036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Pr="001829FD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tbl>
      <w:tblPr>
        <w:tblW w:w="9168" w:type="dxa"/>
        <w:tblInd w:w="-214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46"/>
        <w:gridCol w:w="670"/>
        <w:gridCol w:w="3252"/>
      </w:tblGrid>
      <w:tr w:rsidR="00E70C4D" w:rsidRPr="001829FD" w:rsidTr="00EA12D5">
        <w:trPr>
          <w:trHeight w:val="307"/>
        </w:trPr>
        <w:tc>
          <w:tcPr>
            <w:tcW w:w="5246" w:type="dxa"/>
            <w:vAlign w:val="center"/>
          </w:tcPr>
          <w:p w:rsidR="00E70C4D" w:rsidRPr="00941C29" w:rsidRDefault="00E70C4D" w:rsidP="00EA12D5">
            <w:pPr>
              <w:spacing w:after="20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BF09B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: 53</w:t>
            </w:r>
            <w:r w:rsidR="00BF09B6">
              <w:rPr>
                <w:b/>
                <w:sz w:val="20"/>
                <w:szCs w:val="20"/>
              </w:rPr>
              <w:t>A y 53B</w:t>
            </w:r>
            <w:r>
              <w:rPr>
                <w:b/>
                <w:sz w:val="20"/>
                <w:szCs w:val="20"/>
              </w:rPr>
              <w:t xml:space="preserve"> / Prof. Rosa María </w:t>
            </w:r>
            <w:r w:rsidR="00EA12D5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 xml:space="preserve">ópez </w:t>
            </w:r>
            <w:proofErr w:type="spellStart"/>
            <w:r>
              <w:rPr>
                <w:b/>
                <w:sz w:val="20"/>
                <w:szCs w:val="20"/>
              </w:rPr>
              <w:t>Larios</w:t>
            </w:r>
            <w:proofErr w:type="spellEnd"/>
          </w:p>
        </w:tc>
        <w:tc>
          <w:tcPr>
            <w:tcW w:w="670" w:type="dxa"/>
            <w:vAlign w:val="center"/>
          </w:tcPr>
          <w:p w:rsidR="00E70C4D" w:rsidRPr="00941C29" w:rsidRDefault="00E70C4D" w:rsidP="00EA12D5">
            <w:pPr>
              <w:spacing w:after="20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:rsidR="00E70C4D" w:rsidRPr="00941C29" w:rsidRDefault="00E70C4D" w:rsidP="00EA12D5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A26A97" w:rsidRPr="00D66CB8" w:rsidRDefault="00A26A97" w:rsidP="00D66CB8">
      <w:pPr>
        <w:pStyle w:val="Prrafodelista"/>
        <w:spacing w:line="360" w:lineRule="auto"/>
        <w:ind w:left="720"/>
        <w:jc w:val="both"/>
        <w:rPr>
          <w:rFonts w:ascii="Arial" w:hAnsi="Arial" w:cs="Arial"/>
        </w:rPr>
      </w:pPr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son las finanzas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la administración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la administración financiera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De qué se ocupan las finanzas corporativas, las finanzas personales y las finanzas públicas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De qué se ocupan las decisiones de inversión, de financiamiento, y de administración de bienes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Cuál es el objetivo general de la administración financiera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Menciona los objetivos específicos de la administración financiera</w:t>
      </w:r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Cuáles son las funciones de la administración financiera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  <w:r w:rsidRPr="00D66CB8">
        <w:rPr>
          <w:rFonts w:ascii="Arial" w:hAnsi="Arial" w:cs="Arial"/>
          <w:sz w:val="23"/>
          <w:szCs w:val="23"/>
        </w:rPr>
        <w:t xml:space="preserve"> Explícalas</w:t>
      </w:r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En qué consiste la propiedad única o propietario individual en una organización legal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Cuáles son las características de una sociedad anónima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una asociación civil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la contabilidad financiera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Cuáles son los objetivos de la contabilidad financiera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la contabilidad gubernamental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el riesgo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el rendimiento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Indica la relación riesgo/rendimiento</w:t>
      </w:r>
    </w:p>
    <w:p w:rsidR="00D66CB8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Explica los siguientes tipos de riesgo: riesgo operativo, riesgo de crédito, riesgo de liquidez, riesgo total</w:t>
      </w:r>
    </w:p>
    <w:p w:rsidR="00E70C4D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Explica las diferentes actitudes hacia el riesgo</w:t>
      </w:r>
    </w:p>
    <w:p w:rsidR="00D66CB8" w:rsidRPr="00D66CB8" w:rsidRDefault="00E70C4D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Menciona tres acciones para prevenir el riesgo financiero</w:t>
      </w:r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muestra el Balance general y con qué otro nombre se le conoce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D66CB8" w:rsidRPr="00B51829" w:rsidRDefault="00D66CB8" w:rsidP="00D66CB8">
      <w:pPr>
        <w:pStyle w:val="Prrafodelista"/>
        <w:rPr>
          <w:rFonts w:ascii="Arial" w:hAnsi="Arial" w:cs="Arial"/>
          <w:sz w:val="23"/>
          <w:szCs w:val="23"/>
        </w:rPr>
      </w:pPr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after="200"/>
        <w:contextualSpacing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Cuáles son las formas de presentación del Balance General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  <w:r w:rsidRPr="00D66CB8">
        <w:rPr>
          <w:rFonts w:ascii="Arial" w:hAnsi="Arial" w:cs="Arial"/>
          <w:sz w:val="23"/>
          <w:szCs w:val="23"/>
        </w:rPr>
        <w:t xml:space="preserve"> </w:t>
      </w:r>
    </w:p>
    <w:p w:rsidR="00D66CB8" w:rsidRPr="00D66CB8" w:rsidRDefault="00D66CB8" w:rsidP="00D66CB8">
      <w:pPr>
        <w:pStyle w:val="Prrafodelista"/>
        <w:rPr>
          <w:rFonts w:ascii="Arial" w:hAnsi="Arial" w:cs="Arial"/>
          <w:sz w:val="23"/>
          <w:szCs w:val="23"/>
          <w:lang w:val="es-ES"/>
        </w:rPr>
      </w:pPr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after="200"/>
        <w:contextualSpacing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información incluye el encabezado, el cuerpo y pie del balance general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D66CB8" w:rsidRPr="00B51829" w:rsidRDefault="00D66CB8" w:rsidP="00D66CB8">
      <w:pPr>
        <w:pStyle w:val="Prrafodelista"/>
        <w:rPr>
          <w:rFonts w:ascii="Arial" w:hAnsi="Arial" w:cs="Arial"/>
          <w:sz w:val="23"/>
          <w:szCs w:val="23"/>
        </w:rPr>
      </w:pPr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after="200" w:line="360" w:lineRule="auto"/>
        <w:contextualSpacing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Cuál es la estructura del balance en forma de reporte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after="200" w:line="360" w:lineRule="auto"/>
        <w:contextualSpacing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Cuál es la estructura del balance en forma de cuenta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after="200" w:line="360" w:lineRule="auto"/>
        <w:contextualSpacing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el activo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  <w:r w:rsidRPr="00D66CB8">
        <w:rPr>
          <w:rFonts w:ascii="Arial" w:hAnsi="Arial" w:cs="Arial"/>
          <w:sz w:val="23"/>
          <w:szCs w:val="23"/>
        </w:rPr>
        <w:t xml:space="preserve"> Menciona dos cuentas de activo</w:t>
      </w:r>
    </w:p>
    <w:p w:rsidR="00D66CB8" w:rsidRDefault="00D66CB8" w:rsidP="00D66CB8">
      <w:pPr>
        <w:pStyle w:val="Prrafodelista"/>
        <w:numPr>
          <w:ilvl w:val="0"/>
          <w:numId w:val="8"/>
        </w:numPr>
        <w:spacing w:after="200"/>
        <w:contextualSpacing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el pasivo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  <w:r w:rsidRPr="00D66CB8">
        <w:rPr>
          <w:rFonts w:ascii="Arial" w:hAnsi="Arial" w:cs="Arial"/>
          <w:sz w:val="23"/>
          <w:szCs w:val="23"/>
        </w:rPr>
        <w:t xml:space="preserve"> Menciona dos cuentas de pasivo</w:t>
      </w:r>
    </w:p>
    <w:p w:rsidR="00D66CB8" w:rsidRPr="00D66CB8" w:rsidRDefault="00D66CB8" w:rsidP="00D66CB8">
      <w:pPr>
        <w:pStyle w:val="Prrafodelista"/>
        <w:spacing w:after="200"/>
        <w:ind w:left="720"/>
        <w:contextualSpacing/>
        <w:rPr>
          <w:rFonts w:ascii="Arial" w:hAnsi="Arial" w:cs="Arial"/>
          <w:sz w:val="23"/>
          <w:szCs w:val="23"/>
        </w:rPr>
      </w:pPr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after="200"/>
        <w:contextualSpacing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es el capital social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D66CB8" w:rsidRPr="00D66CB8" w:rsidRDefault="00D66CB8" w:rsidP="00D66CB8">
      <w:pPr>
        <w:pStyle w:val="Prrafodelista"/>
        <w:rPr>
          <w:rFonts w:ascii="Arial" w:hAnsi="Arial" w:cs="Arial"/>
          <w:sz w:val="23"/>
          <w:szCs w:val="23"/>
        </w:rPr>
      </w:pPr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before="240" w:after="240" w:line="480" w:lineRule="auto"/>
        <w:contextualSpacing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muestra el estado de resultados y con qué otro nombre se le conoce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after="200" w:line="480" w:lineRule="auto"/>
        <w:contextualSpacing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Qué muestra el encabezado, cuerpo y pie del estado de resultados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Qué es el análisis financiero</w:t>
      </w:r>
      <w:proofErr w:type="gramStart"/>
      <w:r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6CB8">
        <w:rPr>
          <w:rFonts w:ascii="Arial" w:hAnsi="Arial" w:cs="Arial"/>
          <w:sz w:val="22"/>
          <w:szCs w:val="22"/>
          <w:lang w:val="es-MX"/>
        </w:rPr>
        <w:t>Para qué sirve el análisis financiero</w:t>
      </w:r>
      <w:proofErr w:type="gramStart"/>
      <w:r w:rsidRPr="00D66CB8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6CB8">
        <w:rPr>
          <w:rFonts w:ascii="Arial" w:hAnsi="Arial" w:cs="Arial"/>
          <w:sz w:val="22"/>
          <w:szCs w:val="22"/>
          <w:lang w:val="es-MX"/>
        </w:rPr>
        <w:t>De dónde se obtiene la información básica para realizar el análisis financiero</w:t>
      </w:r>
      <w:proofErr w:type="gramStart"/>
      <w:r w:rsidRPr="00D66CB8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6CB8">
        <w:rPr>
          <w:rFonts w:ascii="Arial" w:hAnsi="Arial" w:cs="Arial"/>
          <w:sz w:val="22"/>
          <w:szCs w:val="22"/>
          <w:lang w:val="es-MX"/>
        </w:rPr>
        <w:t>Qué aspectos le interesa conocer a: acreedores, accionistas, administradores y trabajadores de una organización a través del análisis financiero</w:t>
      </w:r>
      <w:proofErr w:type="gramStart"/>
      <w:r w:rsidRPr="00D66CB8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6CB8">
        <w:rPr>
          <w:rFonts w:ascii="Arial" w:hAnsi="Arial" w:cs="Arial"/>
          <w:sz w:val="22"/>
          <w:szCs w:val="22"/>
          <w:lang w:val="es-MX"/>
        </w:rPr>
        <w:t>En qué consiste el método de análisis horizontal y cuál es su objetivo</w:t>
      </w:r>
      <w:proofErr w:type="gramStart"/>
      <w:r w:rsidRPr="00D66CB8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D66CB8">
        <w:rPr>
          <w:rFonts w:ascii="Arial" w:hAnsi="Arial" w:cs="Arial"/>
          <w:sz w:val="22"/>
          <w:szCs w:val="22"/>
          <w:lang w:val="es-MX"/>
        </w:rPr>
        <w:t>Qué es el método de análisis vertical y para qué sirve</w:t>
      </w:r>
      <w:proofErr w:type="gramStart"/>
      <w:r w:rsidRPr="00D66CB8">
        <w:rPr>
          <w:rFonts w:ascii="Arial" w:hAnsi="Arial" w:cs="Arial"/>
          <w:sz w:val="22"/>
          <w:szCs w:val="22"/>
          <w:lang w:val="es-MX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En qué consiste el método de porcientos integrales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Cuál es la fórmula de porciento integral</w:t>
      </w:r>
      <w:proofErr w:type="gramStart"/>
      <w:r w:rsidRPr="00D66CB8">
        <w:rPr>
          <w:rFonts w:ascii="Arial" w:hAnsi="Arial" w:cs="Arial"/>
          <w:sz w:val="23"/>
          <w:szCs w:val="23"/>
        </w:rPr>
        <w:t>?</w:t>
      </w:r>
      <w:proofErr w:type="gramEnd"/>
    </w:p>
    <w:p w:rsidR="00D66CB8" w:rsidRPr="00D66CB8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D66CB8">
        <w:rPr>
          <w:rFonts w:ascii="Arial" w:hAnsi="Arial" w:cs="Arial"/>
          <w:sz w:val="23"/>
          <w:szCs w:val="23"/>
        </w:rPr>
        <w:t>Reducir</w:t>
      </w:r>
      <w:r>
        <w:rPr>
          <w:rFonts w:ascii="Arial" w:hAnsi="Arial" w:cs="Arial"/>
          <w:sz w:val="23"/>
          <w:szCs w:val="23"/>
        </w:rPr>
        <w:t xml:space="preserve"> </w:t>
      </w:r>
      <w:r w:rsidRPr="00D66CB8">
        <w:rPr>
          <w:rFonts w:ascii="Arial" w:hAnsi="Arial" w:cs="Arial"/>
          <w:sz w:val="23"/>
          <w:szCs w:val="23"/>
        </w:rPr>
        <w:t>a porcientos integrales con su interpretación</w:t>
      </w:r>
      <w:r>
        <w:rPr>
          <w:rFonts w:ascii="Arial" w:hAnsi="Arial" w:cs="Arial"/>
          <w:sz w:val="23"/>
          <w:szCs w:val="23"/>
        </w:rPr>
        <w:t xml:space="preserve"> el estado de resultados (ejercicio proporcionado en clase)</w:t>
      </w:r>
    </w:p>
    <w:p w:rsidR="00D66CB8" w:rsidRPr="00CE543C" w:rsidRDefault="00D66CB8" w:rsidP="00D66CB8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Reducir a porcientos integrales con su interpretación el balance general (ejercicio proporcionado en clase)</w:t>
      </w:r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Qué es una razón financiera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Para qué se usan las razones de liquidez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Qué representa la razón de capital de trabajo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Qué representa la razón de la prueba ácida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Por qué se le llama prueba del ácido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Qué son las razones de endeudamiento  o solvencia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Cuál es la razón de endeudamiento del activo y qué significa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Cuál es la razón de endeudamiento patrimonial y qué significa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Cuáles son las razones de rentabilidad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Cuál es la razón de margen de utilidad sobre ventas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Cuál es la razón de rendimiento sobre el capital social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Cu</w:t>
      </w:r>
      <w:r>
        <w:rPr>
          <w:rFonts w:ascii="Arial" w:hAnsi="Arial" w:cs="Arial"/>
          <w:sz w:val="23"/>
          <w:szCs w:val="23"/>
        </w:rPr>
        <w:t>ál</w:t>
      </w:r>
      <w:r w:rsidRPr="00CE543C">
        <w:rPr>
          <w:rFonts w:ascii="Arial" w:hAnsi="Arial" w:cs="Arial"/>
          <w:sz w:val="23"/>
          <w:szCs w:val="23"/>
        </w:rPr>
        <w:t xml:space="preserve"> es la razón de rendimiento sobre la inversión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Cuál es la razón de rendimiento sobre el patrimonio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Qué son las razones de actividad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Pr="00CE543C">
        <w:rPr>
          <w:rFonts w:ascii="Arial" w:hAnsi="Arial" w:cs="Arial"/>
          <w:sz w:val="23"/>
          <w:szCs w:val="23"/>
        </w:rPr>
        <w:t>ara qué se aplica la rotación de cuentas y documentos por cobrar de clientes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Para qué se aplica la rotación de cuentas y documentos por pagar a proveedores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Pr="00CE543C" w:rsidRDefault="00CE543C" w:rsidP="00CE543C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CE543C">
        <w:rPr>
          <w:rFonts w:ascii="Arial" w:hAnsi="Arial" w:cs="Arial"/>
          <w:sz w:val="23"/>
          <w:szCs w:val="23"/>
        </w:rPr>
        <w:t>Qué implica la razón de rotación de inventarios</w:t>
      </w:r>
      <w:proofErr w:type="gramStart"/>
      <w:r w:rsidRPr="00CE543C">
        <w:rPr>
          <w:rFonts w:ascii="Arial" w:hAnsi="Arial" w:cs="Arial"/>
          <w:sz w:val="23"/>
          <w:szCs w:val="23"/>
        </w:rPr>
        <w:t>?</w:t>
      </w:r>
      <w:proofErr w:type="gramEnd"/>
    </w:p>
    <w:p w:rsidR="00CE543C" w:rsidRDefault="00CE543C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Pr="00CE543C">
        <w:rPr>
          <w:rFonts w:ascii="Arial" w:hAnsi="Arial" w:cs="Arial"/>
          <w:sz w:val="23"/>
          <w:szCs w:val="23"/>
        </w:rPr>
        <w:t>etermina y explica las razones de capital de trabajo, prueba ácida, rotación de cuentas y documentos por cobrar, rotación de inventarios</w:t>
      </w:r>
      <w:r w:rsidR="000C41E9">
        <w:rPr>
          <w:rFonts w:ascii="Arial" w:hAnsi="Arial" w:cs="Arial"/>
          <w:sz w:val="23"/>
          <w:szCs w:val="23"/>
        </w:rPr>
        <w:t xml:space="preserve"> (ejercicio proporcionado en clase)</w:t>
      </w:r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Qué es el Sistema Financiero Mexicano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Por qué es importante el Sistema Financiero Mexicano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Qué funciones realiza la Secretaría de Hacienda en el Sistema Financiero Mexicano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Cuáles son las principales funciones de Banco de México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Que actividades realiza la Comisión Nacional Bancaria y de Valores y cuáles son sus siglas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Qué es una casa de bolsa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Qué funciones realiza un banco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Cuál es la función de la Comisión Nacional de Seguros y Fianzas y cuáles son sus siglas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Qué actividades realiza la CONSAR y qué significan sus siglas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 xml:space="preserve">Cuáles son las funciones de la </w:t>
      </w:r>
      <w:proofErr w:type="spellStart"/>
      <w:r w:rsidRPr="00B5123E">
        <w:rPr>
          <w:rFonts w:ascii="Arial" w:hAnsi="Arial" w:cs="Arial"/>
          <w:sz w:val="23"/>
          <w:szCs w:val="23"/>
        </w:rPr>
        <w:t>Condusef</w:t>
      </w:r>
      <w:proofErr w:type="spellEnd"/>
      <w:r w:rsidRPr="00B5123E">
        <w:rPr>
          <w:rFonts w:ascii="Arial" w:hAnsi="Arial" w:cs="Arial"/>
          <w:sz w:val="23"/>
          <w:szCs w:val="23"/>
        </w:rPr>
        <w:t xml:space="preserve"> y qué significa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Cuáles son las funciones del Instituto para la Protección al Ahorro Bancario y cuáles son sus siglas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Hasta por qué monto las personas tienen garantizados por parte del IPAB sus depósitos en una institución bancaria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Por qué motivos las empresas u organizaciones requieren financiamiento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Qué es el crédito comercial y cuáles son sus ventajas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Cómo se utiliza el crédito comercial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Qué es un crédito bancario y cuál es su importancia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Cuáles son las ventajas y desventajas de un crédito bancario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Qué información se debe proporcionar al banco para solicitar un crédito bancario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43364F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un pagaré</w:t>
      </w:r>
      <w:proofErr w:type="gramStart"/>
      <w:r w:rsidR="00B5123E"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Pr="00B5123E" w:rsidRDefault="00B5123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B5123E">
        <w:rPr>
          <w:rFonts w:ascii="Arial" w:hAnsi="Arial" w:cs="Arial"/>
          <w:sz w:val="23"/>
          <w:szCs w:val="23"/>
        </w:rPr>
        <w:t>Cuáles son las características de un pagaré</w:t>
      </w:r>
      <w:proofErr w:type="gramStart"/>
      <w:r w:rsidRPr="00B5123E">
        <w:rPr>
          <w:rFonts w:ascii="Arial" w:hAnsi="Arial" w:cs="Arial"/>
          <w:sz w:val="23"/>
          <w:szCs w:val="23"/>
        </w:rPr>
        <w:t>?</w:t>
      </w:r>
      <w:proofErr w:type="gramEnd"/>
    </w:p>
    <w:p w:rsidR="00B5123E" w:rsidRDefault="0043364F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una línea de crédito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43364F" w:rsidRPr="00B5123E" w:rsidRDefault="0043364F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Indica dos ventajas de las líneas de crédito</w:t>
      </w:r>
    </w:p>
    <w:p w:rsidR="00B5123E" w:rsidRPr="00B5123E" w:rsidRDefault="00B86C9E" w:rsidP="00B5123E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el papel comercial y como se utiliza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5123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 qué consiste el financiamiento por medio de cuentas por cobrar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Menciona tres ventajas de financiamiento por medio de cuentas </w:t>
      </w:r>
      <w:proofErr w:type="spellStart"/>
      <w:r>
        <w:rPr>
          <w:rFonts w:ascii="Arial" w:hAnsi="Arial" w:cs="Arial"/>
          <w:sz w:val="23"/>
          <w:szCs w:val="23"/>
        </w:rPr>
        <w:t>pro</w:t>
      </w:r>
      <w:proofErr w:type="spellEnd"/>
      <w:r>
        <w:rPr>
          <w:rFonts w:ascii="Arial" w:hAnsi="Arial" w:cs="Arial"/>
          <w:sz w:val="23"/>
          <w:szCs w:val="23"/>
        </w:rPr>
        <w:t xml:space="preserve"> cobrar</w:t>
      </w:r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el financiamiento por medio de inventarios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Cómo se utiliza el financiamiento por medio de inventarios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Indica una ventaja y una desventaja de este tipo de financiamiento</w:t>
      </w:r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el punto de equilibrio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Cómo se determina el punto de equilibrio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 qué sirve el punto de equilibrio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Determinación del punto de equilibrio de acuerdo a datos en clase</w:t>
      </w:r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el interés simple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Cuál es la fórmula de interés simple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B86C9E" w:rsidRDefault="00B86C9E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Cálculo de interés simple de acuerdo a datos proporcionados en clase</w:t>
      </w:r>
    </w:p>
    <w:p w:rsidR="00B86C9E" w:rsidRDefault="002F00FD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el interés compuesto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2F00FD" w:rsidRDefault="002F00FD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Cuál es la importancia del interés compuesto y cómo se determina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2F00FD" w:rsidRDefault="002F00FD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el valor presente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2F00FD" w:rsidRDefault="002F00FD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Para qué sirve el valor presente y cómo se determ</w:t>
      </w:r>
      <w:r w:rsidR="0032014C">
        <w:rPr>
          <w:rFonts w:ascii="Arial" w:hAnsi="Arial" w:cs="Arial"/>
          <w:sz w:val="23"/>
          <w:szCs w:val="23"/>
        </w:rPr>
        <w:t>ina</w:t>
      </w:r>
      <w:proofErr w:type="gramStart"/>
      <w:r w:rsidR="0032014C">
        <w:rPr>
          <w:rFonts w:ascii="Arial" w:hAnsi="Arial" w:cs="Arial"/>
          <w:sz w:val="23"/>
          <w:szCs w:val="23"/>
        </w:rPr>
        <w:t>?</w:t>
      </w:r>
      <w:proofErr w:type="gramEnd"/>
    </w:p>
    <w:p w:rsidR="0032014C" w:rsidRDefault="0032014C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el tipo de cambio</w:t>
      </w:r>
      <w:proofErr w:type="gramStart"/>
      <w:r>
        <w:rPr>
          <w:rFonts w:ascii="Arial" w:hAnsi="Arial" w:cs="Arial"/>
          <w:sz w:val="23"/>
          <w:szCs w:val="23"/>
        </w:rPr>
        <w:t>?</w:t>
      </w:r>
      <w:proofErr w:type="gramEnd"/>
    </w:p>
    <w:p w:rsidR="0032014C" w:rsidRDefault="0032014C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Qué es el control presupuestal?</w:t>
      </w:r>
    </w:p>
    <w:p w:rsidR="0032014C" w:rsidRDefault="0032014C" w:rsidP="00CE543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Por qué es importante el control presupuestal?</w:t>
      </w:r>
    </w:p>
    <w:p w:rsidR="00B86C9E" w:rsidRDefault="00B86C9E" w:rsidP="00B86C9E">
      <w:pPr>
        <w:pStyle w:val="Prrafodelista"/>
        <w:spacing w:line="360" w:lineRule="auto"/>
        <w:ind w:left="1440"/>
        <w:jc w:val="both"/>
        <w:rPr>
          <w:rFonts w:ascii="Arial" w:hAnsi="Arial" w:cs="Arial"/>
          <w:sz w:val="23"/>
          <w:szCs w:val="23"/>
        </w:rPr>
      </w:pPr>
    </w:p>
    <w:p w:rsidR="00B86C9E" w:rsidRPr="00B86C9E" w:rsidRDefault="00B86C9E" w:rsidP="00B86C9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E543C" w:rsidRPr="00CE543C" w:rsidRDefault="00CE543C" w:rsidP="00CE543C">
      <w:pPr>
        <w:spacing w:line="480" w:lineRule="auto"/>
        <w:ind w:left="360"/>
        <w:jc w:val="both"/>
        <w:rPr>
          <w:rFonts w:ascii="Arial" w:hAnsi="Arial" w:cs="Arial"/>
          <w:sz w:val="23"/>
          <w:szCs w:val="23"/>
        </w:rPr>
      </w:pPr>
    </w:p>
    <w:p w:rsidR="00D66CB8" w:rsidRPr="00CE543C" w:rsidRDefault="00D66CB8" w:rsidP="00A26A97">
      <w:pPr>
        <w:spacing w:line="360" w:lineRule="auto"/>
        <w:jc w:val="both"/>
        <w:rPr>
          <w:rFonts w:asciiTheme="minorHAnsi" w:eastAsiaTheme="minorHAnsi" w:hAnsiTheme="minorHAnsi" w:cstheme="minorBidi"/>
          <w:sz w:val="23"/>
          <w:szCs w:val="23"/>
          <w:lang w:val="es-ES_tradnl" w:eastAsia="en-US"/>
        </w:rPr>
      </w:pPr>
    </w:p>
    <w:sectPr w:rsidR="00D66CB8" w:rsidRPr="00CE543C" w:rsidSect="00A26A97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87" w:rsidRDefault="00D24887">
      <w:r>
        <w:separator/>
      </w:r>
    </w:p>
  </w:endnote>
  <w:endnote w:type="continuationSeparator" w:id="0">
    <w:p w:rsidR="00D24887" w:rsidRDefault="00D2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87" w:rsidRDefault="00D24887">
      <w:r>
        <w:separator/>
      </w:r>
    </w:p>
  </w:footnote>
  <w:footnote w:type="continuationSeparator" w:id="0">
    <w:p w:rsidR="00D24887" w:rsidRDefault="00D24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6D22"/>
    <w:multiLevelType w:val="hybridMultilevel"/>
    <w:tmpl w:val="02A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057CA"/>
    <w:multiLevelType w:val="hybridMultilevel"/>
    <w:tmpl w:val="47A641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56FE5"/>
    <w:rsid w:val="00057845"/>
    <w:rsid w:val="00060DDF"/>
    <w:rsid w:val="00082CAB"/>
    <w:rsid w:val="000C41E9"/>
    <w:rsid w:val="000C6359"/>
    <w:rsid w:val="000E045E"/>
    <w:rsid w:val="000E4941"/>
    <w:rsid w:val="00135D49"/>
    <w:rsid w:val="00141439"/>
    <w:rsid w:val="00162BAD"/>
    <w:rsid w:val="001B42BC"/>
    <w:rsid w:val="001D7E99"/>
    <w:rsid w:val="00221778"/>
    <w:rsid w:val="002319AF"/>
    <w:rsid w:val="002546AF"/>
    <w:rsid w:val="00283087"/>
    <w:rsid w:val="002B5989"/>
    <w:rsid w:val="002C7FDE"/>
    <w:rsid w:val="002E0762"/>
    <w:rsid w:val="002F00FD"/>
    <w:rsid w:val="00311EEB"/>
    <w:rsid w:val="0032014C"/>
    <w:rsid w:val="0034637A"/>
    <w:rsid w:val="00370280"/>
    <w:rsid w:val="003952B9"/>
    <w:rsid w:val="003A79B2"/>
    <w:rsid w:val="003B2BF5"/>
    <w:rsid w:val="004313D1"/>
    <w:rsid w:val="0043364F"/>
    <w:rsid w:val="004627AA"/>
    <w:rsid w:val="00486A4E"/>
    <w:rsid w:val="00487DB7"/>
    <w:rsid w:val="004A49D5"/>
    <w:rsid w:val="004B1F9A"/>
    <w:rsid w:val="00521E46"/>
    <w:rsid w:val="00543D68"/>
    <w:rsid w:val="0055119F"/>
    <w:rsid w:val="00583761"/>
    <w:rsid w:val="005873E9"/>
    <w:rsid w:val="00631831"/>
    <w:rsid w:val="00651D18"/>
    <w:rsid w:val="00651F22"/>
    <w:rsid w:val="00742350"/>
    <w:rsid w:val="007B18B5"/>
    <w:rsid w:val="007C5E2C"/>
    <w:rsid w:val="00816E32"/>
    <w:rsid w:val="00834DA3"/>
    <w:rsid w:val="008F7F1F"/>
    <w:rsid w:val="00935F45"/>
    <w:rsid w:val="00941C29"/>
    <w:rsid w:val="00953389"/>
    <w:rsid w:val="0095449A"/>
    <w:rsid w:val="009F3636"/>
    <w:rsid w:val="00A26A97"/>
    <w:rsid w:val="00AD2702"/>
    <w:rsid w:val="00B10F9C"/>
    <w:rsid w:val="00B260E5"/>
    <w:rsid w:val="00B5123E"/>
    <w:rsid w:val="00B7386A"/>
    <w:rsid w:val="00B73EBD"/>
    <w:rsid w:val="00B86C9E"/>
    <w:rsid w:val="00BD5DCB"/>
    <w:rsid w:val="00BD6EC2"/>
    <w:rsid w:val="00BF09B6"/>
    <w:rsid w:val="00C21115"/>
    <w:rsid w:val="00C23106"/>
    <w:rsid w:val="00C7194E"/>
    <w:rsid w:val="00CA6788"/>
    <w:rsid w:val="00CA797C"/>
    <w:rsid w:val="00CD0686"/>
    <w:rsid w:val="00CE543C"/>
    <w:rsid w:val="00D10B40"/>
    <w:rsid w:val="00D24887"/>
    <w:rsid w:val="00D513A3"/>
    <w:rsid w:val="00D66CB8"/>
    <w:rsid w:val="00DC7686"/>
    <w:rsid w:val="00E01609"/>
    <w:rsid w:val="00E35301"/>
    <w:rsid w:val="00E412A4"/>
    <w:rsid w:val="00E4484C"/>
    <w:rsid w:val="00E70C4D"/>
    <w:rsid w:val="00EA12D5"/>
    <w:rsid w:val="00EA5998"/>
    <w:rsid w:val="00F00B2F"/>
    <w:rsid w:val="00F56066"/>
    <w:rsid w:val="00F77304"/>
    <w:rsid w:val="00F95EDF"/>
    <w:rsid w:val="00FB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13</cp:revision>
  <cp:lastPrinted>2015-04-20T03:28:00Z</cp:lastPrinted>
  <dcterms:created xsi:type="dcterms:W3CDTF">2017-12-11T03:06:00Z</dcterms:created>
  <dcterms:modified xsi:type="dcterms:W3CDTF">2017-12-11T03:42:00Z</dcterms:modified>
</cp:coreProperties>
</file>