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F4" w:rsidRPr="00051B33" w:rsidRDefault="009473F4" w:rsidP="009473F4">
      <w:pPr>
        <w:pStyle w:val="Encabezado"/>
      </w:pPr>
      <w:r w:rsidRPr="00051B33">
        <w:rPr>
          <w:noProof/>
        </w:rPr>
        <w:drawing>
          <wp:inline distT="0" distB="0" distL="0" distR="0">
            <wp:extent cx="4019550" cy="744956"/>
            <wp:effectExtent l="19050" t="0" r="0" b="0"/>
            <wp:docPr id="1" name="Imagen 10" descr="http://www.eccc.mx/eccc/images/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ccc.mx/eccc/images/toplogo.jpg"/>
                    <pic:cNvPicPr>
                      <a:picLocks noChangeAspect="1" noChangeArrowheads="1"/>
                    </pic:cNvPicPr>
                  </pic:nvPicPr>
                  <pic:blipFill>
                    <a:blip r:embed="rId8"/>
                    <a:srcRect/>
                    <a:stretch>
                      <a:fillRect/>
                    </a:stretch>
                  </pic:blipFill>
                  <pic:spPr bwMode="auto">
                    <a:xfrm>
                      <a:off x="0" y="0"/>
                      <a:ext cx="4028611" cy="746635"/>
                    </a:xfrm>
                    <a:prstGeom prst="rect">
                      <a:avLst/>
                    </a:prstGeom>
                    <a:noFill/>
                    <a:ln w="9525">
                      <a:noFill/>
                      <a:miter lim="800000"/>
                      <a:headEnd/>
                      <a:tailEnd/>
                    </a:ln>
                  </pic:spPr>
                </pic:pic>
              </a:graphicData>
            </a:graphic>
          </wp:inline>
        </w:drawing>
      </w:r>
    </w:p>
    <w:tbl>
      <w:tblPr>
        <w:tblStyle w:val="Sombreadoclaro-nfasis5"/>
        <w:tblW w:w="9039" w:type="dxa"/>
        <w:tblLook w:val="04A0"/>
      </w:tblPr>
      <w:tblGrid>
        <w:gridCol w:w="9039"/>
      </w:tblGrid>
      <w:tr w:rsidR="009473F4" w:rsidRPr="00051B33" w:rsidTr="000A1B7C">
        <w:trPr>
          <w:cnfStyle w:val="100000000000"/>
        </w:trPr>
        <w:tc>
          <w:tcPr>
            <w:cnfStyle w:val="001000000000"/>
            <w:tcW w:w="9039" w:type="dxa"/>
          </w:tcPr>
          <w:p w:rsidR="009473F4" w:rsidRPr="00051B33" w:rsidRDefault="00604768" w:rsidP="000A1B7C">
            <w:pPr>
              <w:jc w:val="center"/>
              <w:rPr>
                <w:rFonts w:ascii="Arial Black" w:hAnsi="Arial Black"/>
                <w:color w:val="auto"/>
                <w:sz w:val="20"/>
                <w:szCs w:val="20"/>
              </w:rPr>
            </w:pPr>
            <w:r>
              <w:rPr>
                <w:rFonts w:ascii="Arial Black" w:hAnsi="Arial Black"/>
                <w:color w:val="auto"/>
                <w:sz w:val="20"/>
                <w:szCs w:val="20"/>
              </w:rPr>
              <w:t xml:space="preserve"> </w:t>
            </w:r>
            <w:r w:rsidR="00C10CF1">
              <w:rPr>
                <w:rFonts w:ascii="Arial Black" w:hAnsi="Arial Black"/>
                <w:color w:val="auto"/>
                <w:sz w:val="28"/>
                <w:szCs w:val="20"/>
              </w:rPr>
              <w:t>TEORÍA DE LA MEDIDA</w:t>
            </w:r>
          </w:p>
        </w:tc>
      </w:tr>
    </w:tbl>
    <w:tbl>
      <w:tblPr>
        <w:tblW w:w="0" w:type="auto"/>
        <w:tblCellMar>
          <w:left w:w="70" w:type="dxa"/>
          <w:right w:w="70" w:type="dxa"/>
        </w:tblCellMar>
        <w:tblLook w:val="0000"/>
      </w:tblPr>
      <w:tblGrid>
        <w:gridCol w:w="973"/>
        <w:gridCol w:w="1280"/>
        <w:gridCol w:w="1260"/>
        <w:gridCol w:w="173"/>
        <w:gridCol w:w="2135"/>
        <w:gridCol w:w="3357"/>
      </w:tblGrid>
      <w:tr w:rsidR="009473F4" w:rsidTr="00604768">
        <w:trPr>
          <w:cantSplit/>
        </w:trPr>
        <w:tc>
          <w:tcPr>
            <w:tcW w:w="2253" w:type="dxa"/>
            <w:gridSpan w:val="2"/>
            <w:vAlign w:val="bottom"/>
          </w:tcPr>
          <w:p w:rsidR="009473F4" w:rsidRDefault="009473F4" w:rsidP="000A1B7C">
            <w:pPr>
              <w:rPr>
                <w:rFonts w:ascii="Tahoma" w:eastAsia="Calibri" w:hAnsi="Tahoma" w:cs="Tahoma"/>
                <w:b/>
                <w:bCs/>
                <w:sz w:val="20"/>
              </w:rPr>
            </w:pPr>
            <w:r>
              <w:rPr>
                <w:rFonts w:ascii="Tahoma" w:eastAsia="Calibri" w:hAnsi="Tahoma" w:cs="Tahoma"/>
                <w:b/>
                <w:bCs/>
                <w:sz w:val="20"/>
              </w:rPr>
              <w:t>Nombre del alumno:</w:t>
            </w:r>
          </w:p>
        </w:tc>
        <w:tc>
          <w:tcPr>
            <w:tcW w:w="6925" w:type="dxa"/>
            <w:gridSpan w:val="4"/>
            <w:tcBorders>
              <w:bottom w:val="single" w:sz="4" w:space="0" w:color="auto"/>
            </w:tcBorders>
            <w:vAlign w:val="bottom"/>
          </w:tcPr>
          <w:p w:rsidR="009473F4" w:rsidRDefault="009473F4" w:rsidP="000A1B7C">
            <w:pPr>
              <w:rPr>
                <w:rFonts w:ascii="Tahoma" w:eastAsia="Calibri" w:hAnsi="Tahoma" w:cs="Tahoma"/>
                <w:b/>
                <w:bCs/>
                <w:sz w:val="20"/>
              </w:rPr>
            </w:pPr>
          </w:p>
        </w:tc>
      </w:tr>
      <w:tr w:rsidR="009473F4" w:rsidTr="00604768">
        <w:trPr>
          <w:cantSplit/>
        </w:trPr>
        <w:tc>
          <w:tcPr>
            <w:tcW w:w="973" w:type="dxa"/>
            <w:vAlign w:val="bottom"/>
          </w:tcPr>
          <w:p w:rsidR="009473F4" w:rsidRDefault="009473F4" w:rsidP="000A1B7C">
            <w:pPr>
              <w:rPr>
                <w:rFonts w:ascii="Tahoma" w:eastAsia="Calibri" w:hAnsi="Tahoma" w:cs="Tahoma"/>
                <w:b/>
                <w:bCs/>
                <w:sz w:val="20"/>
              </w:rPr>
            </w:pPr>
            <w:r>
              <w:rPr>
                <w:rFonts w:ascii="Tahoma" w:eastAsia="Calibri" w:hAnsi="Tahoma" w:cs="Tahoma"/>
                <w:b/>
                <w:bCs/>
                <w:sz w:val="20"/>
              </w:rPr>
              <w:t>Grupo:</w:t>
            </w:r>
          </w:p>
        </w:tc>
        <w:tc>
          <w:tcPr>
            <w:tcW w:w="2540" w:type="dxa"/>
            <w:gridSpan w:val="2"/>
            <w:tcBorders>
              <w:bottom w:val="single" w:sz="4" w:space="0" w:color="auto"/>
            </w:tcBorders>
          </w:tcPr>
          <w:p w:rsidR="009473F4" w:rsidRDefault="00C10CF1" w:rsidP="000A1B7C">
            <w:pPr>
              <w:rPr>
                <w:rFonts w:ascii="Tahoma" w:eastAsia="Calibri" w:hAnsi="Tahoma" w:cs="Tahoma"/>
                <w:b/>
                <w:bCs/>
                <w:sz w:val="20"/>
              </w:rPr>
            </w:pPr>
            <w:r>
              <w:rPr>
                <w:rFonts w:ascii="Tahoma" w:eastAsia="Calibri" w:hAnsi="Tahoma" w:cs="Tahoma"/>
                <w:b/>
                <w:bCs/>
                <w:color w:val="FF0000"/>
                <w:sz w:val="28"/>
              </w:rPr>
              <w:t>4</w:t>
            </w:r>
            <w:r w:rsidR="00604768" w:rsidRPr="00443254">
              <w:rPr>
                <w:rFonts w:ascii="Tahoma" w:eastAsia="Calibri" w:hAnsi="Tahoma" w:cs="Tahoma"/>
                <w:b/>
                <w:bCs/>
                <w:color w:val="FF0000"/>
                <w:sz w:val="28"/>
              </w:rPr>
              <w:t>00 -</w:t>
            </w:r>
            <w:r>
              <w:rPr>
                <w:rFonts w:ascii="Tahoma" w:eastAsia="Calibri" w:hAnsi="Tahoma" w:cs="Tahoma"/>
                <w:b/>
                <w:bCs/>
                <w:color w:val="FF0000"/>
                <w:sz w:val="28"/>
              </w:rPr>
              <w:t xml:space="preserve"> PS</w:t>
            </w:r>
          </w:p>
        </w:tc>
        <w:tc>
          <w:tcPr>
            <w:tcW w:w="173" w:type="dxa"/>
            <w:tcBorders>
              <w:top w:val="single" w:sz="4" w:space="0" w:color="auto"/>
            </w:tcBorders>
          </w:tcPr>
          <w:p w:rsidR="009473F4" w:rsidRDefault="009473F4" w:rsidP="000A1B7C">
            <w:pPr>
              <w:rPr>
                <w:rFonts w:ascii="Tahoma" w:eastAsia="Calibri" w:hAnsi="Tahoma" w:cs="Tahoma"/>
                <w:b/>
                <w:bCs/>
                <w:sz w:val="20"/>
              </w:rPr>
            </w:pPr>
          </w:p>
        </w:tc>
        <w:tc>
          <w:tcPr>
            <w:tcW w:w="2135" w:type="dxa"/>
            <w:tcBorders>
              <w:top w:val="single" w:sz="4" w:space="0" w:color="auto"/>
            </w:tcBorders>
            <w:vAlign w:val="bottom"/>
          </w:tcPr>
          <w:p w:rsidR="009473F4" w:rsidRDefault="009473F4" w:rsidP="000A1B7C">
            <w:pPr>
              <w:rPr>
                <w:rFonts w:ascii="Tahoma" w:eastAsia="Calibri" w:hAnsi="Tahoma" w:cs="Tahoma"/>
                <w:b/>
                <w:bCs/>
                <w:sz w:val="20"/>
              </w:rPr>
            </w:pPr>
            <w:r>
              <w:rPr>
                <w:rFonts w:ascii="Tahoma" w:eastAsia="Calibri" w:hAnsi="Tahoma" w:cs="Tahoma"/>
                <w:b/>
                <w:bCs/>
                <w:sz w:val="20"/>
              </w:rPr>
              <w:t>Fecha</w:t>
            </w:r>
            <w:r w:rsidR="00604768">
              <w:rPr>
                <w:rFonts w:ascii="Tahoma" w:eastAsia="Calibri" w:hAnsi="Tahoma" w:cs="Tahoma"/>
                <w:b/>
                <w:bCs/>
                <w:sz w:val="20"/>
              </w:rPr>
              <w:t xml:space="preserve"> de entrega</w:t>
            </w:r>
            <w:r>
              <w:rPr>
                <w:rFonts w:ascii="Tahoma" w:eastAsia="Calibri" w:hAnsi="Tahoma" w:cs="Tahoma"/>
                <w:b/>
                <w:bCs/>
                <w:sz w:val="20"/>
              </w:rPr>
              <w:t>:</w:t>
            </w:r>
          </w:p>
        </w:tc>
        <w:tc>
          <w:tcPr>
            <w:tcW w:w="3357" w:type="dxa"/>
            <w:tcBorders>
              <w:top w:val="single" w:sz="4" w:space="0" w:color="auto"/>
              <w:bottom w:val="single" w:sz="4" w:space="0" w:color="auto"/>
            </w:tcBorders>
            <w:vAlign w:val="bottom"/>
          </w:tcPr>
          <w:p w:rsidR="009473F4" w:rsidRDefault="00C13684" w:rsidP="000A1B7C">
            <w:pPr>
              <w:rPr>
                <w:rFonts w:ascii="Tahoma" w:eastAsia="Calibri" w:hAnsi="Tahoma" w:cs="Tahoma"/>
                <w:b/>
                <w:bCs/>
                <w:sz w:val="20"/>
              </w:rPr>
            </w:pPr>
            <w:r>
              <w:rPr>
                <w:rFonts w:ascii="Tahoma" w:eastAsia="Calibri" w:hAnsi="Tahoma" w:cs="Tahoma"/>
                <w:b/>
                <w:bCs/>
                <w:sz w:val="20"/>
              </w:rPr>
              <w:t>29 DE SEPTIEMBRE 2017</w:t>
            </w:r>
          </w:p>
        </w:tc>
      </w:tr>
    </w:tbl>
    <w:p w:rsidR="00C13684" w:rsidRPr="00E36303" w:rsidRDefault="00C13684" w:rsidP="00C13684">
      <w:pPr>
        <w:pStyle w:val="Textoindependiente"/>
        <w:rPr>
          <w:sz w:val="40"/>
        </w:rPr>
      </w:pPr>
      <w:r w:rsidRPr="00E36303">
        <w:rPr>
          <w:sz w:val="40"/>
        </w:rPr>
        <w:t xml:space="preserve">Correo : </w:t>
      </w:r>
      <w:hyperlink r:id="rId9" w:history="1">
        <w:r w:rsidRPr="00E36303">
          <w:rPr>
            <w:rStyle w:val="Hipervnculo"/>
            <w:sz w:val="40"/>
          </w:rPr>
          <w:t>rmedinago@hotmail.com</w:t>
        </w:r>
      </w:hyperlink>
    </w:p>
    <w:p w:rsidR="00C13684" w:rsidRDefault="00C13684" w:rsidP="00C13684">
      <w:pPr>
        <w:pStyle w:val="Textoindependiente"/>
      </w:pPr>
    </w:p>
    <w:p w:rsidR="00C13684" w:rsidRDefault="00C13684" w:rsidP="00C13684">
      <w:pPr>
        <w:pStyle w:val="Textoindependiente"/>
      </w:pPr>
    </w:p>
    <w:p w:rsidR="00C13684" w:rsidRDefault="00C13684" w:rsidP="00C13684">
      <w:pPr>
        <w:pStyle w:val="Textoindependiente"/>
      </w:pPr>
      <w:r w:rsidRPr="00124BCA">
        <w:t>INSTRUCCIONES: Conteste en orden y enumere sus respuestas</w:t>
      </w:r>
      <w:r>
        <w:t xml:space="preserve"> y enviar vía correo a más tardar a las 9:00 p.m</w:t>
      </w:r>
      <w:r w:rsidRPr="00124BCA">
        <w:t>.</w:t>
      </w:r>
    </w:p>
    <w:p w:rsidR="00443254" w:rsidRDefault="00443254" w:rsidP="00443254">
      <w:pPr>
        <w:ind w:left="312" w:hanging="312"/>
        <w:jc w:val="both"/>
        <w:rPr>
          <w:rFonts w:ascii="Comic Sans MS" w:hAnsi="Comic Sans MS" w:cs="Arial"/>
          <w:b/>
          <w:sz w:val="24"/>
          <w:szCs w:val="24"/>
        </w:rPr>
      </w:pPr>
    </w:p>
    <w:p w:rsidR="00C10CF1" w:rsidRDefault="00C10CF1" w:rsidP="00443254">
      <w:pPr>
        <w:ind w:left="312" w:hanging="312"/>
        <w:jc w:val="both"/>
        <w:rPr>
          <w:rFonts w:ascii="Comic Sans MS" w:hAnsi="Comic Sans MS" w:cs="Arial"/>
          <w:b/>
          <w:sz w:val="24"/>
          <w:szCs w:val="24"/>
        </w:rPr>
      </w:pPr>
      <w:r>
        <w:rPr>
          <w:rFonts w:ascii="Comic Sans MS" w:hAnsi="Comic Sans MS" w:cs="Arial"/>
          <w:b/>
          <w:sz w:val="24"/>
          <w:szCs w:val="24"/>
        </w:rPr>
        <w:t>Elabore dos cuestionario de 10 preguntas cada uno, los temas a elegir son los siguientes:</w:t>
      </w:r>
    </w:p>
    <w:p w:rsidR="00C10CF1" w:rsidRDefault="00C10CF1" w:rsidP="00C10CF1">
      <w:pPr>
        <w:pStyle w:val="Prrafodelista"/>
        <w:numPr>
          <w:ilvl w:val="0"/>
          <w:numId w:val="19"/>
        </w:numPr>
        <w:jc w:val="both"/>
        <w:rPr>
          <w:rFonts w:ascii="Comic Sans MS" w:hAnsi="Comic Sans MS" w:cs="Arial"/>
          <w:b/>
          <w:sz w:val="24"/>
          <w:szCs w:val="24"/>
        </w:rPr>
      </w:pPr>
      <w:r>
        <w:rPr>
          <w:rFonts w:ascii="Comic Sans MS" w:hAnsi="Comic Sans MS" w:cs="Arial"/>
          <w:b/>
          <w:sz w:val="24"/>
          <w:szCs w:val="24"/>
        </w:rPr>
        <w:t>Prevalencia de enfermedades crónico degenerativas.</w:t>
      </w:r>
    </w:p>
    <w:p w:rsidR="00C10CF1" w:rsidRDefault="00C10CF1" w:rsidP="00C10CF1">
      <w:pPr>
        <w:pStyle w:val="Prrafodelista"/>
        <w:numPr>
          <w:ilvl w:val="0"/>
          <w:numId w:val="19"/>
        </w:numPr>
        <w:jc w:val="both"/>
        <w:rPr>
          <w:rFonts w:ascii="Comic Sans MS" w:hAnsi="Comic Sans MS" w:cs="Arial"/>
          <w:b/>
          <w:sz w:val="24"/>
          <w:szCs w:val="24"/>
        </w:rPr>
      </w:pPr>
      <w:r>
        <w:rPr>
          <w:rFonts w:ascii="Comic Sans MS" w:hAnsi="Comic Sans MS" w:cs="Arial"/>
          <w:b/>
          <w:sz w:val="24"/>
          <w:szCs w:val="24"/>
        </w:rPr>
        <w:t>Bullying en nivel medio superior</w:t>
      </w:r>
    </w:p>
    <w:p w:rsidR="00C10CF1" w:rsidRDefault="00C10CF1" w:rsidP="00C10CF1">
      <w:pPr>
        <w:pStyle w:val="Prrafodelista"/>
        <w:numPr>
          <w:ilvl w:val="0"/>
          <w:numId w:val="19"/>
        </w:numPr>
        <w:jc w:val="both"/>
        <w:rPr>
          <w:rFonts w:ascii="Comic Sans MS" w:hAnsi="Comic Sans MS" w:cs="Arial"/>
          <w:b/>
          <w:sz w:val="24"/>
          <w:szCs w:val="24"/>
        </w:rPr>
      </w:pPr>
      <w:r>
        <w:rPr>
          <w:rFonts w:ascii="Comic Sans MS" w:hAnsi="Comic Sans MS" w:cs="Arial"/>
          <w:b/>
          <w:sz w:val="24"/>
          <w:szCs w:val="24"/>
        </w:rPr>
        <w:t>Violencia Familiar</w:t>
      </w:r>
    </w:p>
    <w:p w:rsidR="00C10CF1" w:rsidRDefault="00C10CF1" w:rsidP="00C10CF1">
      <w:pPr>
        <w:pStyle w:val="Prrafodelista"/>
        <w:numPr>
          <w:ilvl w:val="0"/>
          <w:numId w:val="19"/>
        </w:numPr>
        <w:jc w:val="both"/>
        <w:rPr>
          <w:rFonts w:ascii="Comic Sans MS" w:hAnsi="Comic Sans MS" w:cs="Arial"/>
          <w:b/>
          <w:sz w:val="24"/>
          <w:szCs w:val="24"/>
        </w:rPr>
      </w:pPr>
      <w:r>
        <w:rPr>
          <w:rFonts w:ascii="Comic Sans MS" w:hAnsi="Comic Sans MS" w:cs="Arial"/>
          <w:b/>
          <w:sz w:val="24"/>
          <w:szCs w:val="24"/>
        </w:rPr>
        <w:t>Violencia en el noviazgo</w:t>
      </w:r>
    </w:p>
    <w:p w:rsidR="00C10CF1" w:rsidRDefault="00C10CF1" w:rsidP="00C10CF1">
      <w:pPr>
        <w:spacing w:before="100" w:beforeAutospacing="1" w:after="100" w:afterAutospacing="1" w:line="240" w:lineRule="auto"/>
        <w:jc w:val="both"/>
        <w:rPr>
          <w:rFonts w:ascii="Arial" w:eastAsia="Times New Roman" w:hAnsi="Arial" w:cs="Arial"/>
          <w:b/>
          <w:sz w:val="24"/>
          <w:szCs w:val="24"/>
        </w:rPr>
      </w:pPr>
      <w:r w:rsidRPr="00C10CF1">
        <w:rPr>
          <w:rFonts w:ascii="Arial" w:eastAsia="Times New Roman" w:hAnsi="Arial" w:cs="Arial"/>
          <w:b/>
          <w:sz w:val="24"/>
          <w:szCs w:val="24"/>
        </w:rPr>
        <w:t>    En</w:t>
      </w:r>
      <w:r>
        <w:rPr>
          <w:rFonts w:ascii="Arial" w:eastAsia="Times New Roman" w:hAnsi="Arial" w:cs="Arial"/>
          <w:b/>
          <w:sz w:val="24"/>
          <w:szCs w:val="24"/>
        </w:rPr>
        <w:t xml:space="preserve"> su ficha técnica anote en forma </w:t>
      </w:r>
      <w:r w:rsidRPr="00C10CF1">
        <w:rPr>
          <w:rFonts w:ascii="Arial" w:eastAsia="Times New Roman" w:hAnsi="Arial" w:cs="Arial"/>
          <w:b/>
          <w:sz w:val="24"/>
          <w:szCs w:val="24"/>
        </w:rPr>
        <w:t xml:space="preserve"> general la estructura</w:t>
      </w:r>
      <w:r>
        <w:rPr>
          <w:rFonts w:ascii="Arial" w:eastAsia="Times New Roman" w:hAnsi="Arial" w:cs="Arial"/>
          <w:b/>
          <w:sz w:val="24"/>
          <w:szCs w:val="24"/>
        </w:rPr>
        <w:t xml:space="preserve"> de los cuestionarios contengan:</w:t>
      </w:r>
    </w:p>
    <w:p w:rsidR="00C10CF1" w:rsidRDefault="00C10CF1" w:rsidP="00C10CF1">
      <w:pPr>
        <w:spacing w:before="100" w:beforeAutospacing="1" w:after="100" w:afterAutospacing="1" w:line="240" w:lineRule="auto"/>
        <w:jc w:val="both"/>
        <w:rPr>
          <w:rFonts w:ascii="Arial" w:eastAsia="Times New Roman" w:hAnsi="Arial" w:cs="Arial"/>
          <w:b/>
          <w:sz w:val="24"/>
          <w:szCs w:val="24"/>
        </w:rPr>
      </w:pPr>
      <w:r>
        <w:rPr>
          <w:rFonts w:ascii="Arial" w:eastAsia="Times New Roman" w:hAnsi="Arial" w:cs="Arial"/>
          <w:b/>
          <w:sz w:val="24"/>
          <w:szCs w:val="24"/>
        </w:rPr>
        <w:t>a.- La variable</w:t>
      </w:r>
    </w:p>
    <w:p w:rsidR="00C10CF1" w:rsidRDefault="00C10CF1" w:rsidP="00C10CF1">
      <w:pPr>
        <w:spacing w:before="100" w:beforeAutospacing="1" w:after="100" w:afterAutospacing="1" w:line="240" w:lineRule="auto"/>
        <w:jc w:val="both"/>
        <w:rPr>
          <w:rFonts w:ascii="Arial" w:eastAsia="Times New Roman" w:hAnsi="Arial" w:cs="Arial"/>
          <w:b/>
          <w:sz w:val="24"/>
          <w:szCs w:val="24"/>
        </w:rPr>
      </w:pPr>
      <w:r>
        <w:rPr>
          <w:rFonts w:ascii="Arial" w:eastAsia="Times New Roman" w:hAnsi="Arial" w:cs="Arial"/>
          <w:b/>
          <w:sz w:val="24"/>
          <w:szCs w:val="24"/>
        </w:rPr>
        <w:t xml:space="preserve">b.- El atributo </w:t>
      </w:r>
    </w:p>
    <w:p w:rsidR="00C10CF1" w:rsidRDefault="00C10CF1" w:rsidP="00C10CF1">
      <w:pPr>
        <w:spacing w:before="100" w:beforeAutospacing="1" w:after="100" w:afterAutospacing="1" w:line="240" w:lineRule="auto"/>
        <w:jc w:val="both"/>
        <w:rPr>
          <w:rFonts w:ascii="Arial" w:eastAsia="Times New Roman" w:hAnsi="Arial" w:cs="Arial"/>
          <w:b/>
          <w:sz w:val="24"/>
          <w:szCs w:val="24"/>
        </w:rPr>
      </w:pPr>
      <w:r>
        <w:rPr>
          <w:rFonts w:ascii="Arial" w:eastAsia="Times New Roman" w:hAnsi="Arial" w:cs="Arial"/>
          <w:b/>
          <w:sz w:val="24"/>
          <w:szCs w:val="24"/>
        </w:rPr>
        <w:t>c.- El valor</w:t>
      </w:r>
    </w:p>
    <w:p w:rsidR="00C10CF1" w:rsidRDefault="00C10CF1" w:rsidP="00C10CF1">
      <w:pPr>
        <w:spacing w:before="100" w:beforeAutospacing="1" w:after="100" w:afterAutospacing="1" w:line="240" w:lineRule="auto"/>
        <w:jc w:val="both"/>
        <w:rPr>
          <w:rFonts w:ascii="Arial" w:eastAsia="Times New Roman" w:hAnsi="Arial" w:cs="Arial"/>
          <w:b/>
          <w:sz w:val="24"/>
          <w:szCs w:val="24"/>
        </w:rPr>
      </w:pPr>
      <w:r>
        <w:rPr>
          <w:rFonts w:ascii="Arial" w:eastAsia="Times New Roman" w:hAnsi="Arial" w:cs="Arial"/>
          <w:b/>
          <w:sz w:val="24"/>
          <w:szCs w:val="24"/>
        </w:rPr>
        <w:t>d.- La relación</w:t>
      </w:r>
      <w:r w:rsidRPr="00C10CF1">
        <w:rPr>
          <w:rFonts w:ascii="Arial" w:eastAsia="Times New Roman" w:hAnsi="Arial" w:cs="Arial"/>
          <w:b/>
          <w:sz w:val="24"/>
          <w:szCs w:val="24"/>
        </w:rPr>
        <w:t xml:space="preserve"> </w:t>
      </w:r>
    </w:p>
    <w:p w:rsidR="00C10CF1" w:rsidRDefault="00C10CF1" w:rsidP="00C10CF1">
      <w:pPr>
        <w:spacing w:before="100" w:beforeAutospacing="1" w:after="100" w:afterAutospacing="1" w:line="240" w:lineRule="auto"/>
        <w:jc w:val="both"/>
        <w:rPr>
          <w:rFonts w:ascii="Arial" w:eastAsia="Times New Roman" w:hAnsi="Arial" w:cs="Arial"/>
          <w:b/>
          <w:sz w:val="24"/>
          <w:szCs w:val="24"/>
        </w:rPr>
      </w:pPr>
    </w:p>
    <w:p w:rsidR="00C10CF1" w:rsidRDefault="00C10CF1" w:rsidP="00C10CF1">
      <w:pPr>
        <w:spacing w:before="100" w:beforeAutospacing="1" w:after="100" w:afterAutospacing="1" w:line="240" w:lineRule="auto"/>
        <w:jc w:val="both"/>
        <w:rPr>
          <w:rFonts w:ascii="Arial" w:eastAsia="Times New Roman" w:hAnsi="Arial" w:cs="Arial"/>
          <w:b/>
          <w:sz w:val="24"/>
          <w:szCs w:val="24"/>
        </w:rPr>
      </w:pPr>
    </w:p>
    <w:p w:rsidR="00C10CF1" w:rsidRDefault="00C10CF1" w:rsidP="00C10CF1">
      <w:pPr>
        <w:spacing w:before="100" w:beforeAutospacing="1" w:after="100" w:afterAutospacing="1" w:line="240" w:lineRule="auto"/>
        <w:jc w:val="both"/>
        <w:rPr>
          <w:rFonts w:ascii="Arial" w:eastAsia="Times New Roman" w:hAnsi="Arial" w:cs="Arial"/>
          <w:b/>
          <w:sz w:val="24"/>
          <w:szCs w:val="24"/>
        </w:rPr>
      </w:pPr>
      <w:r>
        <w:rPr>
          <w:rFonts w:ascii="Arial" w:eastAsia="Times New Roman" w:hAnsi="Arial" w:cs="Arial"/>
          <w:b/>
          <w:sz w:val="24"/>
          <w:szCs w:val="24"/>
        </w:rPr>
        <w:t>Se anexa documento para su revisión:</w:t>
      </w:r>
    </w:p>
    <w:p w:rsidR="00C10CF1" w:rsidRPr="009C53B0" w:rsidRDefault="00C10CF1" w:rsidP="00C10CF1">
      <w:pPr>
        <w:spacing w:before="100" w:beforeAutospacing="1" w:after="100" w:afterAutospacing="1" w:line="240" w:lineRule="auto"/>
        <w:outlineLvl w:val="1"/>
        <w:rPr>
          <w:rFonts w:ascii="Times New Roman" w:eastAsia="Times New Roman" w:hAnsi="Times New Roman" w:cs="Times New Roman"/>
          <w:b/>
          <w:bCs/>
          <w:sz w:val="36"/>
          <w:szCs w:val="36"/>
        </w:rPr>
      </w:pPr>
      <w:r w:rsidRPr="009C53B0">
        <w:rPr>
          <w:rFonts w:ascii="Times New Roman" w:eastAsia="Times New Roman" w:hAnsi="Times New Roman" w:cs="Times New Roman"/>
          <w:b/>
          <w:bCs/>
          <w:sz w:val="36"/>
          <w:szCs w:val="36"/>
        </w:rPr>
        <w:t>Escalas de medida y estadística</w: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Copyright </w:t>
      </w:r>
      <w:hyperlink r:id="rId10" w:history="1">
        <w:r w:rsidRPr="009C53B0">
          <w:rPr>
            <w:rFonts w:ascii="Times New Roman" w:eastAsia="Times New Roman" w:hAnsi="Times New Roman" w:cs="Times New Roman"/>
            <w:sz w:val="24"/>
            <w:szCs w:val="24"/>
            <w:u w:val="single"/>
          </w:rPr>
          <w:t>Fco.J.Herrero</w:t>
        </w:r>
      </w:hyperlink>
      <w:r w:rsidRPr="009C53B0">
        <w:rPr>
          <w:rFonts w:ascii="Times New Roman" w:eastAsia="Times New Roman" w:hAnsi="Times New Roman" w:cs="Times New Roman"/>
          <w:sz w:val="24"/>
          <w:szCs w:val="24"/>
        </w:rPr>
        <w:t xml:space="preserve"> y </w:t>
      </w:r>
      <w:hyperlink r:id="rId11" w:history="1">
        <w:r w:rsidRPr="009C53B0">
          <w:rPr>
            <w:rFonts w:ascii="Times New Roman" w:eastAsia="Times New Roman" w:hAnsi="Times New Roman" w:cs="Times New Roman"/>
            <w:sz w:val="24"/>
            <w:szCs w:val="24"/>
            <w:u w:val="single"/>
          </w:rPr>
          <w:t>Marcelino Cuesta</w:t>
        </w:r>
      </w:hyperlink>
      <w:r w:rsidRPr="009C53B0">
        <w:rPr>
          <w:rFonts w:ascii="Times New Roman" w:eastAsia="Times New Roman" w:hAnsi="Times New Roman" w:cs="Times New Roman"/>
          <w:sz w:val="24"/>
          <w:szCs w:val="24"/>
        </w:rPr>
        <w:t xml:space="preserve"> </w:t>
      </w:r>
      <w:r w:rsidRPr="009C53B0">
        <w:rPr>
          <w:rFonts w:ascii="Times New Roman" w:eastAsia="Times New Roman" w:hAnsi="Times New Roman" w:cs="Times New Roman"/>
          <w:sz w:val="24"/>
          <w:szCs w:val="24"/>
        </w:rPr>
        <w:br/>
        <w:t>Dpto. Psicología</w:t>
      </w:r>
      <w:r w:rsidRPr="009C53B0">
        <w:rPr>
          <w:rFonts w:ascii="Times New Roman" w:eastAsia="Times New Roman" w:hAnsi="Times New Roman" w:cs="Times New Roman"/>
          <w:sz w:val="24"/>
          <w:szCs w:val="24"/>
        </w:rPr>
        <w:br/>
        <w:t xml:space="preserve">Universidad de Oviedo (Tutorial:DPAM#95.3) </w:t>
      </w:r>
    </w:p>
    <w:p w:rsidR="00C10CF1" w:rsidRPr="009C53B0" w:rsidRDefault="00DB7B17" w:rsidP="00C10CF1">
      <w:pPr>
        <w:spacing w:after="0" w:line="240" w:lineRule="auto"/>
        <w:rPr>
          <w:rFonts w:ascii="Times New Roman" w:eastAsia="Times New Roman" w:hAnsi="Times New Roman" w:cs="Times New Roman"/>
          <w:sz w:val="24"/>
          <w:szCs w:val="24"/>
        </w:rPr>
      </w:pPr>
      <w:r w:rsidRPr="00DB7B17">
        <w:rPr>
          <w:rFonts w:ascii="Times New Roman" w:eastAsia="Times New Roman" w:hAnsi="Times New Roman" w:cs="Times New Roman"/>
          <w:sz w:val="24"/>
          <w:szCs w:val="24"/>
        </w:rPr>
        <w:lastRenderedPageBreak/>
        <w:pict>
          <v:rect id="_x0000_i1025" style="width:0;height:1.5pt" o:hralign="center" o:hrstd="t" o:hr="t" fillcolor="#aca899" stroked="f"/>
        </w:pic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1162050"/>
            <wp:effectExtent l="19050" t="0" r="0" b="0"/>
            <wp:wrapSquare wrapText="bothSides"/>
            <wp:docPr id="5" name="Imagen 2" descr="http://www.psico.uniovi.es/Dpto_Psicologia/iconos/oj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ico.uniovi.es/Dpto_Psicologia/iconos/ojo.gif"/>
                    <pic:cNvPicPr>
                      <a:picLocks noChangeAspect="1" noChangeArrowheads="1"/>
                    </pic:cNvPicPr>
                  </pic:nvPicPr>
                  <pic:blipFill>
                    <a:blip r:embed="rId12"/>
                    <a:srcRect/>
                    <a:stretch>
                      <a:fillRect/>
                    </a:stretch>
                  </pic:blipFill>
                  <pic:spPr bwMode="auto">
                    <a:xfrm>
                      <a:off x="0" y="0"/>
                      <a:ext cx="1905000" cy="1162050"/>
                    </a:xfrm>
                    <a:prstGeom prst="rect">
                      <a:avLst/>
                    </a:prstGeom>
                    <a:noFill/>
                    <a:ln w="9525">
                      <a:noFill/>
                      <a:miter lim="800000"/>
                      <a:headEnd/>
                      <a:tailEnd/>
                    </a:ln>
                  </pic:spPr>
                </pic:pic>
              </a:graphicData>
            </a:graphic>
          </wp:anchor>
        </w:drawing>
      </w:r>
      <w:r w:rsidRPr="009C53B0">
        <w:rPr>
          <w:rFonts w:ascii="Times New Roman" w:eastAsia="Times New Roman" w:hAnsi="Times New Roman" w:cs="Times New Roman"/>
          <w:sz w:val="24"/>
          <w:szCs w:val="24"/>
        </w:rPr>
        <w:t xml:space="preserve">    Este fichero contiene un tutorial hipermedia (fase experimental) perteneciente al área de Metodología de las Ciencias del Comportamiento (Dpto. de Psicologia en la Universidad de Oviedo). </w: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    Se presenta de forma intuitiva una introducción general al proceso de medición. Haciendo especial hincapié en los aspectos conceptuales y obviando los aspectos más formales. Es de particular interés para los alumnos de metodología, sobre todo para aquellos que en este momento cursan la asignatura de Análisis de Datos en Psicología. </w:t>
      </w:r>
    </w:p>
    <w:p w:rsidR="00C10CF1" w:rsidRDefault="00C10CF1" w:rsidP="00C10CF1">
      <w:pPr>
        <w:spacing w:before="100" w:beforeAutospacing="1" w:after="100" w:afterAutospacing="1" w:line="240" w:lineRule="auto"/>
        <w:rPr>
          <w:rFonts w:ascii="Times New Roman" w:eastAsia="Times New Roman" w:hAnsi="Times New Roman" w:cs="Times New Roman"/>
          <w:noProof/>
          <w:sz w:val="24"/>
          <w:szCs w:val="24"/>
        </w:rPr>
      </w:pP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    La introducción del concepto de escalas de medida en psicología se remonta al trabajo desarrollado por Stevens en 1946, demostrando que en las ciencias del comportamiento son posibles diversos niveles de medición, más o menos fuertes, mediante la elaboración de diversas axiomatologías. </w: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    En general la estructura del proceso de medición, tiene 4 niveles: </w:t>
      </w:r>
      <w:r w:rsidRPr="009C53B0">
        <w:rPr>
          <w:rFonts w:ascii="Times New Roman" w:eastAsia="Times New Roman" w:hAnsi="Times New Roman" w:cs="Times New Roman"/>
          <w:b/>
          <w:bCs/>
          <w:sz w:val="24"/>
          <w:szCs w:val="24"/>
        </w:rPr>
        <w:t xml:space="preserve">1) </w:t>
      </w:r>
      <w:hyperlink r:id="rId13" w:history="1">
        <w:r w:rsidRPr="009C53B0">
          <w:rPr>
            <w:rFonts w:ascii="Times New Roman" w:eastAsia="Times New Roman" w:hAnsi="Times New Roman" w:cs="Times New Roman"/>
            <w:b/>
            <w:bCs/>
            <w:sz w:val="24"/>
            <w:szCs w:val="24"/>
            <w:u w:val="single"/>
          </w:rPr>
          <w:t>La variable</w:t>
        </w:r>
      </w:hyperlink>
      <w:r w:rsidRPr="009C53B0">
        <w:rPr>
          <w:rFonts w:ascii="Times New Roman" w:eastAsia="Times New Roman" w:hAnsi="Times New Roman" w:cs="Times New Roman"/>
          <w:sz w:val="24"/>
          <w:szCs w:val="24"/>
        </w:rPr>
        <w:t xml:space="preserve">, o propiedad que se quiere medir (ej:sexo, inteligencia, memoria, temperatura, etc.), </w:t>
      </w:r>
      <w:r w:rsidRPr="009C53B0">
        <w:rPr>
          <w:rFonts w:ascii="Times New Roman" w:eastAsia="Times New Roman" w:hAnsi="Times New Roman" w:cs="Times New Roman"/>
          <w:b/>
          <w:bCs/>
          <w:sz w:val="24"/>
          <w:szCs w:val="24"/>
        </w:rPr>
        <w:t>2) El atributo</w:t>
      </w:r>
      <w:r w:rsidRPr="009C53B0">
        <w:rPr>
          <w:rFonts w:ascii="Times New Roman" w:eastAsia="Times New Roman" w:hAnsi="Times New Roman" w:cs="Times New Roman"/>
          <w:sz w:val="24"/>
          <w:szCs w:val="24"/>
        </w:rPr>
        <w:t xml:space="preserve">, o grado (modalidad) en que se manifiesta la propiedad medida, </w:t>
      </w:r>
      <w:r w:rsidRPr="009C53B0">
        <w:rPr>
          <w:rFonts w:ascii="Times New Roman" w:eastAsia="Times New Roman" w:hAnsi="Times New Roman" w:cs="Times New Roman"/>
          <w:b/>
          <w:bCs/>
          <w:sz w:val="24"/>
          <w:szCs w:val="24"/>
        </w:rPr>
        <w:t>3) El valor</w:t>
      </w:r>
      <w:r w:rsidRPr="009C53B0">
        <w:rPr>
          <w:rFonts w:ascii="Times New Roman" w:eastAsia="Times New Roman" w:hAnsi="Times New Roman" w:cs="Times New Roman"/>
          <w:sz w:val="24"/>
          <w:szCs w:val="24"/>
        </w:rPr>
        <w:t xml:space="preserve">, o forma de expresar de forma numérica el atributo, y </w:t>
      </w:r>
      <w:r w:rsidRPr="009C53B0">
        <w:rPr>
          <w:rFonts w:ascii="Times New Roman" w:eastAsia="Times New Roman" w:hAnsi="Times New Roman" w:cs="Times New Roman"/>
          <w:b/>
          <w:bCs/>
          <w:sz w:val="24"/>
          <w:szCs w:val="24"/>
        </w:rPr>
        <w:t>4) La relación</w:t>
      </w:r>
      <w:r w:rsidRPr="009C53B0">
        <w:rPr>
          <w:rFonts w:ascii="Times New Roman" w:eastAsia="Times New Roman" w:hAnsi="Times New Roman" w:cs="Times New Roman"/>
          <w:sz w:val="24"/>
          <w:szCs w:val="24"/>
        </w:rPr>
        <w:t xml:space="preserve"> aceptable entre los distintos valores de la variable. </w: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Por ejemplo, en la variable "clase social", el proceso de medición quedaría representado como: </w:t>
      </w:r>
    </w:p>
    <w:p w:rsidR="00C10CF1" w:rsidRPr="009C53B0" w:rsidRDefault="00C10CF1" w:rsidP="00C10CF1">
      <w:pPr>
        <w:spacing w:after="0" w:line="240" w:lineRule="auto"/>
        <w:jc w:val="center"/>
        <w:rPr>
          <w:rFonts w:ascii="Times New Roman" w:eastAsia="Times New Roman" w:hAnsi="Times New Roman" w:cs="Times New Roman"/>
          <w:sz w:val="24"/>
          <w:szCs w:val="24"/>
        </w:rPr>
      </w:pPr>
      <w:r w:rsidRPr="009C53B0">
        <w:rPr>
          <w:rFonts w:ascii="Times New Roman" w:eastAsia="Times New Roman" w:hAnsi="Times New Roman" w:cs="Times New Roman"/>
          <w:noProof/>
          <w:sz w:val="24"/>
          <w:szCs w:val="24"/>
        </w:rPr>
        <w:drawing>
          <wp:inline distT="0" distB="0" distL="0" distR="0">
            <wp:extent cx="3810000" cy="2505075"/>
            <wp:effectExtent l="19050" t="0" r="0" b="0"/>
            <wp:docPr id="3" name="Imagen 3" descr="http://www.psico.uniovi.es/Dpto_Psicologia/metodos/tutor.2/gmedi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ico.uniovi.es/Dpto_Psicologia/metodos/tutor.2/gmedida.gif"/>
                    <pic:cNvPicPr>
                      <a:picLocks noChangeAspect="1" noChangeArrowheads="1"/>
                    </pic:cNvPicPr>
                  </pic:nvPicPr>
                  <pic:blipFill>
                    <a:blip r:embed="rId14"/>
                    <a:srcRect/>
                    <a:stretch>
                      <a:fillRect/>
                    </a:stretch>
                  </pic:blipFill>
                  <pic:spPr bwMode="auto">
                    <a:xfrm>
                      <a:off x="0" y="0"/>
                      <a:ext cx="3810000" cy="2505075"/>
                    </a:xfrm>
                    <a:prstGeom prst="rect">
                      <a:avLst/>
                    </a:prstGeom>
                    <a:noFill/>
                    <a:ln w="9525">
                      <a:noFill/>
                      <a:miter lim="800000"/>
                      <a:headEnd/>
                      <a:tailEnd/>
                    </a:ln>
                  </pic:spPr>
                </pic:pic>
              </a:graphicData>
            </a:graphic>
          </wp:inline>
        </w:drawing>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    Para este autor, la medida es relativa, variando tanto en clase y grado, como en el tipo y la precisión. De forma general, define el proceso de medición como en la asignación de números a objetos o hechos de acuerdo a unas reglas. Donde los números pueden ser asignados bajo diferentes reglas de conjunto, que Stevens diferencia de acuerdo a cuatro tipos generales de escalas. </w: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lastRenderedPageBreak/>
        <w:t xml:space="preserve">    Estas, a su vez, son definidas con referencia al tipo de transformaciones bajo las cuales permanecen invariantes. En el contexto de la teoría clásica de la medición, la invariancia se refiere al tipo de transformaciones que pueden aplicarse a la estructura numérica sin que por ello se vea afectada la significación de la estructura empírica a la cual se refiere. </w: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    En la tabla resumen que presentamos a continuación se describen los niveles de medida, junto con las operaciones básicas que se necesitan para crear una determinada escala. </w:t>
      </w:r>
    </w:p>
    <w:tbl>
      <w:tblPr>
        <w:tblW w:w="0" w:type="auto"/>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tblPr>
      <w:tblGrid>
        <w:gridCol w:w="972"/>
        <w:gridCol w:w="4302"/>
        <w:gridCol w:w="4024"/>
      </w:tblGrid>
      <w:tr w:rsidR="00C10CF1" w:rsidRPr="009C53B0" w:rsidTr="004C058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b/>
                <w:bCs/>
                <w:sz w:val="24"/>
                <w:szCs w:val="24"/>
              </w:rPr>
              <w:t>Escalas</w:t>
            </w:r>
            <w:r w:rsidRPr="009C53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b/>
                <w:bCs/>
                <w:sz w:val="24"/>
                <w:szCs w:val="24"/>
              </w:rPr>
              <w:t>Operaciones empíricas básicas</w:t>
            </w:r>
            <w:r w:rsidRPr="009C53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b/>
                <w:bCs/>
                <w:sz w:val="24"/>
                <w:szCs w:val="24"/>
              </w:rPr>
              <w:t>Ejemplo</w:t>
            </w:r>
            <w:r w:rsidRPr="009C53B0">
              <w:rPr>
                <w:rFonts w:ascii="Times New Roman" w:eastAsia="Times New Roman" w:hAnsi="Times New Roman" w:cs="Times New Roman"/>
                <w:sz w:val="24"/>
                <w:szCs w:val="24"/>
              </w:rPr>
              <w:t xml:space="preserve"> </w:t>
            </w:r>
          </w:p>
        </w:tc>
      </w:tr>
      <w:tr w:rsidR="00C10CF1" w:rsidRPr="009C53B0" w:rsidTr="004C058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DB7B17" w:rsidP="004C0582">
            <w:pPr>
              <w:spacing w:after="0" w:line="240" w:lineRule="auto"/>
              <w:rPr>
                <w:rFonts w:ascii="Times New Roman" w:eastAsia="Times New Roman" w:hAnsi="Times New Roman" w:cs="Times New Roman"/>
                <w:sz w:val="24"/>
                <w:szCs w:val="24"/>
              </w:rPr>
            </w:pPr>
            <w:hyperlink r:id="rId15" w:history="1">
              <w:r w:rsidR="00C10CF1" w:rsidRPr="009C53B0">
                <w:rPr>
                  <w:rFonts w:ascii="Times New Roman" w:eastAsia="Times New Roman" w:hAnsi="Times New Roman" w:cs="Times New Roman"/>
                  <w:sz w:val="24"/>
                  <w:szCs w:val="24"/>
                  <w:u w:val="single"/>
                </w:rPr>
                <w:t>Nominal</w:t>
              </w:r>
            </w:hyperlink>
            <w:r w:rsidR="00C10CF1" w:rsidRPr="009C53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Relación de igualdades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El sexo </w:t>
            </w:r>
          </w:p>
        </w:tc>
      </w:tr>
      <w:tr w:rsidR="00C10CF1" w:rsidRPr="009C53B0" w:rsidTr="004C058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DB7B17" w:rsidP="004C0582">
            <w:pPr>
              <w:spacing w:after="0" w:line="240" w:lineRule="auto"/>
              <w:rPr>
                <w:rFonts w:ascii="Times New Roman" w:eastAsia="Times New Roman" w:hAnsi="Times New Roman" w:cs="Times New Roman"/>
                <w:sz w:val="24"/>
                <w:szCs w:val="24"/>
              </w:rPr>
            </w:pPr>
            <w:hyperlink r:id="rId16" w:history="1">
              <w:r w:rsidR="00C10CF1" w:rsidRPr="009C53B0">
                <w:rPr>
                  <w:rFonts w:ascii="Times New Roman" w:eastAsia="Times New Roman" w:hAnsi="Times New Roman" w:cs="Times New Roman"/>
                  <w:sz w:val="24"/>
                  <w:szCs w:val="24"/>
                  <w:u w:val="single"/>
                </w:rPr>
                <w:t>Ordinal</w:t>
              </w:r>
            </w:hyperlink>
            <w:r w:rsidR="00C10CF1" w:rsidRPr="009C53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Relación de mayor o menor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La clase social </w:t>
            </w:r>
          </w:p>
        </w:tc>
      </w:tr>
      <w:tr w:rsidR="00C10CF1" w:rsidRPr="009C53B0" w:rsidTr="004C058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DB7B17" w:rsidP="004C0582">
            <w:pPr>
              <w:spacing w:before="100" w:beforeAutospacing="1" w:after="100" w:afterAutospacing="1" w:line="240" w:lineRule="auto"/>
              <w:rPr>
                <w:rFonts w:ascii="Times New Roman" w:eastAsia="Times New Roman" w:hAnsi="Times New Roman" w:cs="Times New Roman"/>
                <w:sz w:val="24"/>
                <w:szCs w:val="24"/>
              </w:rPr>
            </w:pPr>
            <w:hyperlink r:id="rId17" w:history="1">
              <w:r w:rsidR="00C10CF1" w:rsidRPr="009C53B0">
                <w:rPr>
                  <w:rFonts w:ascii="Times New Roman" w:eastAsia="Times New Roman" w:hAnsi="Times New Roman" w:cs="Times New Roman"/>
                  <w:sz w:val="24"/>
                  <w:szCs w:val="24"/>
                  <w:u w:val="single"/>
                </w:rPr>
                <w:t>Intervalo</w:t>
              </w:r>
            </w:hyperlink>
            <w:r w:rsidR="00C10CF1" w:rsidRPr="009C53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Determinación de la igualdad de la diferencia de intervalos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El rendimiento académico medido en el rango de 0 a 10 </w:t>
            </w:r>
          </w:p>
        </w:tc>
      </w:tr>
      <w:tr w:rsidR="00C10CF1" w:rsidRPr="009C53B0" w:rsidTr="004C058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DB7B17" w:rsidP="004C0582">
            <w:pPr>
              <w:spacing w:after="0" w:line="240" w:lineRule="auto"/>
              <w:rPr>
                <w:rFonts w:ascii="Times New Roman" w:eastAsia="Times New Roman" w:hAnsi="Times New Roman" w:cs="Times New Roman"/>
                <w:sz w:val="24"/>
                <w:szCs w:val="24"/>
              </w:rPr>
            </w:pPr>
            <w:hyperlink r:id="rId18" w:history="1">
              <w:r w:rsidR="00C10CF1" w:rsidRPr="009C53B0">
                <w:rPr>
                  <w:rFonts w:ascii="Times New Roman" w:eastAsia="Times New Roman" w:hAnsi="Times New Roman" w:cs="Times New Roman"/>
                  <w:sz w:val="24"/>
                  <w:szCs w:val="24"/>
                  <w:u w:val="single"/>
                </w:rPr>
                <w:t>Razón</w:t>
              </w:r>
            </w:hyperlink>
            <w:r w:rsidR="00C10CF1" w:rsidRPr="009C53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Existencia de un cero real </w:t>
            </w:r>
          </w:p>
        </w:tc>
        <w:tc>
          <w:tcPr>
            <w:tcW w:w="0" w:type="auto"/>
            <w:tcBorders>
              <w:top w:val="outset" w:sz="6" w:space="0" w:color="auto"/>
              <w:left w:val="outset" w:sz="6" w:space="0" w:color="auto"/>
              <w:bottom w:val="outset" w:sz="6" w:space="0" w:color="auto"/>
              <w:right w:val="outset" w:sz="6" w:space="0" w:color="auto"/>
            </w:tcBorders>
            <w:hideMark/>
          </w:tcPr>
          <w:p w:rsidR="00C10CF1" w:rsidRPr="009C53B0" w:rsidRDefault="00C10CF1" w:rsidP="004C0582">
            <w:pPr>
              <w:spacing w:after="0"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El tiempo de reacción </w:t>
            </w:r>
          </w:p>
        </w:tc>
      </w:tr>
    </w:tbl>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Que podemos representar gráficamente del modo siguiente: </w:t>
      </w:r>
    </w:p>
    <w:p w:rsidR="00C10CF1" w:rsidRPr="009C53B0" w:rsidRDefault="00C10CF1" w:rsidP="00C10CF1">
      <w:pPr>
        <w:spacing w:after="0" w:line="240" w:lineRule="auto"/>
        <w:jc w:val="center"/>
        <w:rPr>
          <w:rFonts w:ascii="Times New Roman" w:eastAsia="Times New Roman" w:hAnsi="Times New Roman" w:cs="Times New Roman"/>
          <w:sz w:val="24"/>
          <w:szCs w:val="24"/>
        </w:rPr>
      </w:pPr>
      <w:r w:rsidRPr="009C53B0">
        <w:rPr>
          <w:rFonts w:ascii="Times New Roman" w:eastAsia="Times New Roman" w:hAnsi="Times New Roman" w:cs="Times New Roman"/>
          <w:noProof/>
          <w:sz w:val="24"/>
          <w:szCs w:val="24"/>
        </w:rPr>
        <w:drawing>
          <wp:inline distT="0" distB="0" distL="0" distR="0">
            <wp:extent cx="3810000" cy="1333500"/>
            <wp:effectExtent l="19050" t="0" r="0" b="0"/>
            <wp:docPr id="4" name="Imagen 4" descr="http://www.psico.uniovi.es/Dpto_Psicologia/metodos/tutor.2/gesca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ico.uniovi.es/Dpto_Psicologia/metodos/tutor.2/gescala.gif"/>
                    <pic:cNvPicPr>
                      <a:picLocks noChangeAspect="1" noChangeArrowheads="1"/>
                    </pic:cNvPicPr>
                  </pic:nvPicPr>
                  <pic:blipFill>
                    <a:blip r:embed="rId19"/>
                    <a:srcRect/>
                    <a:stretch>
                      <a:fillRect/>
                    </a:stretch>
                  </pic:blipFill>
                  <pic:spPr bwMode="auto">
                    <a:xfrm>
                      <a:off x="0" y="0"/>
                      <a:ext cx="3810000" cy="1333500"/>
                    </a:xfrm>
                    <a:prstGeom prst="rect">
                      <a:avLst/>
                    </a:prstGeom>
                    <a:noFill/>
                    <a:ln w="9525">
                      <a:noFill/>
                      <a:miter lim="800000"/>
                      <a:headEnd/>
                      <a:tailEnd/>
                    </a:ln>
                  </pic:spPr>
                </pic:pic>
              </a:graphicData>
            </a:graphic>
          </wp:inline>
        </w:drawing>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    Este modelo de medición constituye, desde nuestro punto de vista, la herramienta formal más potente en la catalogación de las pruebas estadísticas. Y si atendemos a esta clasificación prevista por Stevens, los datos psicológicos que pueden ser medidos en una escala de intervalos no son en principio abundantes. Es decir, la mayoría de las </w:t>
      </w:r>
      <w:hyperlink r:id="rId20" w:history="1">
        <w:r w:rsidRPr="009C53B0">
          <w:rPr>
            <w:rFonts w:ascii="Times New Roman" w:eastAsia="Times New Roman" w:hAnsi="Times New Roman" w:cs="Times New Roman"/>
            <w:sz w:val="24"/>
            <w:szCs w:val="24"/>
            <w:u w:val="single"/>
          </w:rPr>
          <w:t>variables</w:t>
        </w:r>
      </w:hyperlink>
      <w:r w:rsidRPr="009C53B0">
        <w:rPr>
          <w:rFonts w:ascii="Times New Roman" w:eastAsia="Times New Roman" w:hAnsi="Times New Roman" w:cs="Times New Roman"/>
          <w:sz w:val="24"/>
          <w:szCs w:val="24"/>
        </w:rPr>
        <w:t xml:space="preserve"> psicológicas estarían dentro del modelo de escala ordinal (ej:los tests de inteligencia o los cuestionarios de personalidad). </w: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    Sin embargo, en las ciencias comportamentales se ha aplicado de forma laxa, generando una controversia, aún existente hoy, entre los estadísticos, los experimentalistas y psicómetras respecto a la aplicación de este modelo de medida, . Así nos podemos encontrar con que mientras unos investigadores, fuertemente impregnados por las ideas de Stevens, han preconizado que los datos psicológicos deberán ser analizados con técnicas estadísticas que contemplen el tipo de medida empleada, otros investigadores consideran que los niveles de </w:t>
      </w:r>
      <w:bookmarkStart w:id="0" w:name="_GoBack"/>
      <w:bookmarkEnd w:id="0"/>
      <w:r w:rsidRPr="009C53B0">
        <w:rPr>
          <w:rFonts w:ascii="Times New Roman" w:eastAsia="Times New Roman" w:hAnsi="Times New Roman" w:cs="Times New Roman"/>
          <w:sz w:val="24"/>
          <w:szCs w:val="24"/>
        </w:rPr>
        <w:t xml:space="preserve">medida no juegan un papel esencial en la inferencia estadística, ya que ambos campos constituyen dominio independientes (en la linea de Lord). De esta forma, la escala de medida es determinada por el análisis. Asumiendo que la restricción de los estadísticos atendiendo a la escala de medida utilizada es una idea erronea (y además es ignorada en la mayoría de los análisis estadísticos reales). </w:t>
      </w:r>
    </w:p>
    <w:p w:rsidR="00C10CF1" w:rsidRPr="009C53B0" w:rsidRDefault="00DB7B17" w:rsidP="00C10CF1">
      <w:pPr>
        <w:spacing w:after="0" w:line="240" w:lineRule="auto"/>
        <w:rPr>
          <w:rFonts w:ascii="Times New Roman" w:eastAsia="Times New Roman" w:hAnsi="Times New Roman" w:cs="Times New Roman"/>
          <w:sz w:val="24"/>
          <w:szCs w:val="24"/>
        </w:rPr>
      </w:pPr>
      <w:r w:rsidRPr="00DB7B17">
        <w:rPr>
          <w:rFonts w:ascii="Times New Roman" w:eastAsia="Times New Roman" w:hAnsi="Times New Roman" w:cs="Times New Roman"/>
          <w:sz w:val="24"/>
          <w:szCs w:val="24"/>
        </w:rPr>
        <w:pict>
          <v:rect id="_x0000_i1026" style="width:265.15pt;height:1.5pt" o:hrpct="600" o:hralign="center" o:hrstd="t" o:hr="t" fillcolor="#aca899" stroked="f"/>
        </w:pic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lastRenderedPageBreak/>
        <w:t xml:space="preserve">Por favor, si has consultado ya el tutorial completamente, puedes rellenar el </w:t>
      </w:r>
      <w:hyperlink r:id="rId21" w:history="1">
        <w:r w:rsidRPr="009C53B0">
          <w:rPr>
            <w:rFonts w:ascii="Times New Roman" w:eastAsia="Times New Roman" w:hAnsi="Times New Roman" w:cs="Times New Roman"/>
            <w:sz w:val="24"/>
            <w:szCs w:val="24"/>
            <w:u w:val="single"/>
          </w:rPr>
          <w:t>cuestionario de opinión</w:t>
        </w:r>
      </w:hyperlink>
      <w:r w:rsidRPr="009C53B0">
        <w:rPr>
          <w:rFonts w:ascii="Times New Roman" w:eastAsia="Times New Roman" w:hAnsi="Times New Roman" w:cs="Times New Roman"/>
          <w:sz w:val="24"/>
          <w:szCs w:val="24"/>
        </w:rPr>
        <w:t xml:space="preserve">. </w:t>
      </w:r>
    </w:p>
    <w:p w:rsidR="00C10CF1" w:rsidRPr="009C53B0" w:rsidRDefault="00DB7B17" w:rsidP="00C10CF1">
      <w:pPr>
        <w:spacing w:after="0" w:line="240" w:lineRule="auto"/>
        <w:rPr>
          <w:rFonts w:ascii="Times New Roman" w:eastAsia="Times New Roman" w:hAnsi="Times New Roman" w:cs="Times New Roman"/>
          <w:sz w:val="24"/>
          <w:szCs w:val="24"/>
        </w:rPr>
      </w:pPr>
      <w:r w:rsidRPr="00DB7B17">
        <w:rPr>
          <w:rFonts w:ascii="Times New Roman" w:eastAsia="Times New Roman" w:hAnsi="Times New Roman" w:cs="Times New Roman"/>
          <w:sz w:val="24"/>
          <w:szCs w:val="24"/>
        </w:rPr>
        <w:pict>
          <v:rect id="_x0000_i1027" style="width:220.95pt;height:1.5pt" o:hrpct="500" o:hralign="center" o:hrstd="t" o:hr="t" fillcolor="#aca899" stroked="f"/>
        </w:pict>
      </w:r>
    </w:p>
    <w:p w:rsidR="00C10CF1" w:rsidRPr="009C53B0" w:rsidRDefault="00C10CF1" w:rsidP="00C10CF1">
      <w:pPr>
        <w:spacing w:before="100" w:beforeAutospacing="1" w:after="100" w:afterAutospacing="1" w:line="240" w:lineRule="auto"/>
        <w:rPr>
          <w:rFonts w:ascii="Times New Roman" w:eastAsia="Times New Roman" w:hAnsi="Times New Roman" w:cs="Times New Roman"/>
          <w:sz w:val="24"/>
          <w:szCs w:val="24"/>
        </w:rPr>
      </w:pPr>
      <w:r w:rsidRPr="009C53B0">
        <w:rPr>
          <w:rFonts w:ascii="Times New Roman" w:eastAsia="Times New Roman" w:hAnsi="Times New Roman" w:cs="Times New Roman"/>
          <w:sz w:val="24"/>
          <w:szCs w:val="24"/>
        </w:rPr>
        <w:t xml:space="preserve">Si eres un alumno de Análisis de Datos de la Facultad de Psicología en la Universidad de Oviedo, puede interesarte realizar un </w:t>
      </w:r>
      <w:hyperlink r:id="rId22" w:history="1">
        <w:r w:rsidRPr="009C53B0">
          <w:rPr>
            <w:rFonts w:ascii="Times New Roman" w:eastAsia="Times New Roman" w:hAnsi="Times New Roman" w:cs="Times New Roman"/>
            <w:sz w:val="24"/>
            <w:szCs w:val="24"/>
            <w:u w:val="single"/>
          </w:rPr>
          <w:t>test</w:t>
        </w:r>
      </w:hyperlink>
      <w:r w:rsidRPr="009C53B0">
        <w:rPr>
          <w:rFonts w:ascii="Times New Roman" w:eastAsia="Times New Roman" w:hAnsi="Times New Roman" w:cs="Times New Roman"/>
          <w:sz w:val="24"/>
          <w:szCs w:val="24"/>
        </w:rPr>
        <w:t xml:space="preserve">. </w:t>
      </w:r>
    </w:p>
    <w:p w:rsidR="00C10CF1" w:rsidRPr="009C53B0" w:rsidRDefault="00C10CF1" w:rsidP="00C10CF1"/>
    <w:p w:rsidR="00C10CF1" w:rsidRDefault="00C10CF1" w:rsidP="00C10CF1">
      <w:pPr>
        <w:spacing w:before="100" w:beforeAutospacing="1" w:after="100" w:afterAutospacing="1" w:line="240" w:lineRule="auto"/>
        <w:jc w:val="both"/>
        <w:rPr>
          <w:rFonts w:ascii="Arial" w:eastAsia="Times New Roman" w:hAnsi="Arial" w:cs="Arial"/>
          <w:b/>
          <w:sz w:val="24"/>
          <w:szCs w:val="24"/>
        </w:rPr>
      </w:pPr>
    </w:p>
    <w:sectPr w:rsidR="00C10CF1" w:rsidSect="00F13C8B">
      <w:headerReference w:type="default" r:id="rId23"/>
      <w:footerReference w:type="default" r:id="rId24"/>
      <w:pgSz w:w="12240" w:h="15840" w:code="1"/>
      <w:pgMar w:top="1021" w:right="1531" w:bottom="737" w:left="1531" w:header="62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5EC" w:rsidRDefault="007A25EC" w:rsidP="00F63A53">
      <w:pPr>
        <w:spacing w:after="0" w:line="240" w:lineRule="auto"/>
      </w:pPr>
      <w:r>
        <w:separator/>
      </w:r>
    </w:p>
  </w:endnote>
  <w:endnote w:type="continuationSeparator" w:id="1">
    <w:p w:rsidR="007A25EC" w:rsidRDefault="007A25EC" w:rsidP="00F63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E4E" w:rsidRPr="00D80306" w:rsidRDefault="009473F4">
    <w:pPr>
      <w:pStyle w:val="Piedepgina"/>
      <w:rPr>
        <w:rFonts w:ascii="Century Gothic" w:hAnsi="Century Gothic" w:cs="Arial"/>
        <w:b/>
        <w:sz w:val="16"/>
        <w:szCs w:val="16"/>
      </w:rPr>
    </w:pPr>
    <w:r>
      <w:rPr>
        <w:rFonts w:ascii="Century Gothic" w:hAnsi="Century Gothic" w:cs="Arial"/>
        <w:b/>
        <w:sz w:val="16"/>
        <w:szCs w:val="16"/>
      </w:rPr>
      <w:t xml:space="preserve">ELABORÓ: PROF. RICARDO MEDINA GONZÁLEZ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5EC" w:rsidRDefault="007A25EC" w:rsidP="00F63A53">
      <w:pPr>
        <w:spacing w:after="0" w:line="240" w:lineRule="auto"/>
      </w:pPr>
      <w:r>
        <w:separator/>
      </w:r>
    </w:p>
  </w:footnote>
  <w:footnote w:type="continuationSeparator" w:id="1">
    <w:p w:rsidR="007A25EC" w:rsidRDefault="007A25EC" w:rsidP="00F63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C9" w:rsidRPr="0042557D" w:rsidRDefault="009473F4" w:rsidP="009473F4">
    <w:pPr>
      <w:pStyle w:val="Encabezado"/>
      <w:tabs>
        <w:tab w:val="clear" w:pos="4419"/>
        <w:tab w:val="clear" w:pos="8838"/>
        <w:tab w:val="left" w:pos="1967"/>
      </w:tabs>
      <w:rPr>
        <w:sz w:val="10"/>
        <w:szCs w:val="10"/>
      </w:rPr>
    </w:pPr>
    <w:r>
      <w:rPr>
        <w:sz w:val="10"/>
        <w:szCs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6E9"/>
    <w:multiLevelType w:val="hybridMultilevel"/>
    <w:tmpl w:val="B49098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E71574"/>
    <w:multiLevelType w:val="hybridMultilevel"/>
    <w:tmpl w:val="25FA67CA"/>
    <w:lvl w:ilvl="0" w:tplc="19FAEF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966254C"/>
    <w:multiLevelType w:val="hybridMultilevel"/>
    <w:tmpl w:val="FC70D940"/>
    <w:lvl w:ilvl="0" w:tplc="0C0A0019">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1C994314"/>
    <w:multiLevelType w:val="hybridMultilevel"/>
    <w:tmpl w:val="F7425A00"/>
    <w:lvl w:ilvl="0" w:tplc="080A0011">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CE5394"/>
    <w:multiLevelType w:val="hybridMultilevel"/>
    <w:tmpl w:val="78282FC2"/>
    <w:lvl w:ilvl="0" w:tplc="43FC93CC">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5">
    <w:nsid w:val="1F0E1EF6"/>
    <w:multiLevelType w:val="hybridMultilevel"/>
    <w:tmpl w:val="ED9AD9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5520F5"/>
    <w:multiLevelType w:val="hybridMultilevel"/>
    <w:tmpl w:val="4F0E4C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E0838"/>
    <w:multiLevelType w:val="hybridMultilevel"/>
    <w:tmpl w:val="6F4AEFA4"/>
    <w:lvl w:ilvl="0" w:tplc="00FABF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39412A2D"/>
    <w:multiLevelType w:val="hybridMultilevel"/>
    <w:tmpl w:val="2EAE46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EFD3ED2"/>
    <w:multiLevelType w:val="hybridMultilevel"/>
    <w:tmpl w:val="51B033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AFA23B8"/>
    <w:multiLevelType w:val="hybridMultilevel"/>
    <w:tmpl w:val="876A91E8"/>
    <w:lvl w:ilvl="0" w:tplc="080A0011">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CF509D9"/>
    <w:multiLevelType w:val="hybridMultilevel"/>
    <w:tmpl w:val="4DF08996"/>
    <w:lvl w:ilvl="0" w:tplc="04207C98">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nsid w:val="4D422011"/>
    <w:multiLevelType w:val="hybridMultilevel"/>
    <w:tmpl w:val="96ACE804"/>
    <w:lvl w:ilvl="0" w:tplc="AD7E2FF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55FC72C9"/>
    <w:multiLevelType w:val="hybridMultilevel"/>
    <w:tmpl w:val="F8D484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01E62"/>
    <w:multiLevelType w:val="hybridMultilevel"/>
    <w:tmpl w:val="FC70D940"/>
    <w:lvl w:ilvl="0" w:tplc="0C0A0019">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nsid w:val="60A7262C"/>
    <w:multiLevelType w:val="hybridMultilevel"/>
    <w:tmpl w:val="0B9CDE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8402FBA"/>
    <w:multiLevelType w:val="hybridMultilevel"/>
    <w:tmpl w:val="B49098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D4E1D34"/>
    <w:multiLevelType w:val="hybridMultilevel"/>
    <w:tmpl w:val="FC70D940"/>
    <w:lvl w:ilvl="0" w:tplc="0C0A0019">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7BF25071"/>
    <w:multiLevelType w:val="hybridMultilevel"/>
    <w:tmpl w:val="441A009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9"/>
  </w:num>
  <w:num w:numId="3">
    <w:abstractNumId w:val="0"/>
  </w:num>
  <w:num w:numId="4">
    <w:abstractNumId w:val="16"/>
  </w:num>
  <w:num w:numId="5">
    <w:abstractNumId w:val="6"/>
  </w:num>
  <w:num w:numId="6">
    <w:abstractNumId w:val="5"/>
  </w:num>
  <w:num w:numId="7">
    <w:abstractNumId w:val="2"/>
  </w:num>
  <w:num w:numId="8">
    <w:abstractNumId w:val="14"/>
  </w:num>
  <w:num w:numId="9">
    <w:abstractNumId w:val="17"/>
  </w:num>
  <w:num w:numId="10">
    <w:abstractNumId w:val="1"/>
  </w:num>
  <w:num w:numId="11">
    <w:abstractNumId w:val="10"/>
  </w:num>
  <w:num w:numId="12">
    <w:abstractNumId w:val="3"/>
  </w:num>
  <w:num w:numId="13">
    <w:abstractNumId w:val="18"/>
  </w:num>
  <w:num w:numId="14">
    <w:abstractNumId w:val="7"/>
  </w:num>
  <w:num w:numId="15">
    <w:abstractNumId w:val="15"/>
  </w:num>
  <w:num w:numId="16">
    <w:abstractNumId w:val="4"/>
  </w:num>
  <w:num w:numId="17">
    <w:abstractNumId w:val="12"/>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F63A53"/>
    <w:rsid w:val="000060BB"/>
    <w:rsid w:val="000118AD"/>
    <w:rsid w:val="00040867"/>
    <w:rsid w:val="000426AB"/>
    <w:rsid w:val="00047DB4"/>
    <w:rsid w:val="00051B33"/>
    <w:rsid w:val="00060AC9"/>
    <w:rsid w:val="00105ED0"/>
    <w:rsid w:val="0012171C"/>
    <w:rsid w:val="00121F88"/>
    <w:rsid w:val="00124BCA"/>
    <w:rsid w:val="00140F8D"/>
    <w:rsid w:val="00144145"/>
    <w:rsid w:val="00146674"/>
    <w:rsid w:val="0017050B"/>
    <w:rsid w:val="00180E56"/>
    <w:rsid w:val="001B0A0D"/>
    <w:rsid w:val="001C4684"/>
    <w:rsid w:val="0023569D"/>
    <w:rsid w:val="00265B4A"/>
    <w:rsid w:val="00281A62"/>
    <w:rsid w:val="0028666C"/>
    <w:rsid w:val="002D2073"/>
    <w:rsid w:val="002D33A6"/>
    <w:rsid w:val="003828E8"/>
    <w:rsid w:val="003B2ED6"/>
    <w:rsid w:val="00400A52"/>
    <w:rsid w:val="00406DE2"/>
    <w:rsid w:val="0042557D"/>
    <w:rsid w:val="00443254"/>
    <w:rsid w:val="004556C0"/>
    <w:rsid w:val="004571B0"/>
    <w:rsid w:val="00480D9C"/>
    <w:rsid w:val="00491AAA"/>
    <w:rsid w:val="004B198C"/>
    <w:rsid w:val="004C1048"/>
    <w:rsid w:val="004D5F24"/>
    <w:rsid w:val="004E5516"/>
    <w:rsid w:val="004F76F2"/>
    <w:rsid w:val="00511F33"/>
    <w:rsid w:val="00521963"/>
    <w:rsid w:val="005613E6"/>
    <w:rsid w:val="00566847"/>
    <w:rsid w:val="00577934"/>
    <w:rsid w:val="005A0093"/>
    <w:rsid w:val="00604768"/>
    <w:rsid w:val="00627F0B"/>
    <w:rsid w:val="006812BD"/>
    <w:rsid w:val="00716022"/>
    <w:rsid w:val="007240A2"/>
    <w:rsid w:val="007611BA"/>
    <w:rsid w:val="00765358"/>
    <w:rsid w:val="007731F7"/>
    <w:rsid w:val="00774F43"/>
    <w:rsid w:val="007753BA"/>
    <w:rsid w:val="007A106A"/>
    <w:rsid w:val="007A1E4C"/>
    <w:rsid w:val="007A25EC"/>
    <w:rsid w:val="007D7CE3"/>
    <w:rsid w:val="007E6EF3"/>
    <w:rsid w:val="008723AC"/>
    <w:rsid w:val="00922139"/>
    <w:rsid w:val="009473F4"/>
    <w:rsid w:val="00992628"/>
    <w:rsid w:val="009C115C"/>
    <w:rsid w:val="009C2473"/>
    <w:rsid w:val="009D3C40"/>
    <w:rsid w:val="009D4587"/>
    <w:rsid w:val="009F0A91"/>
    <w:rsid w:val="00AC5827"/>
    <w:rsid w:val="00AE3CF3"/>
    <w:rsid w:val="00B20A17"/>
    <w:rsid w:val="00B34409"/>
    <w:rsid w:val="00B96AE3"/>
    <w:rsid w:val="00BB7E4E"/>
    <w:rsid w:val="00BD6160"/>
    <w:rsid w:val="00C10CF1"/>
    <w:rsid w:val="00C13684"/>
    <w:rsid w:val="00C75A34"/>
    <w:rsid w:val="00CC0691"/>
    <w:rsid w:val="00CE6E99"/>
    <w:rsid w:val="00CF1AD2"/>
    <w:rsid w:val="00D056E1"/>
    <w:rsid w:val="00D303D2"/>
    <w:rsid w:val="00D61AD7"/>
    <w:rsid w:val="00D80306"/>
    <w:rsid w:val="00DB1201"/>
    <w:rsid w:val="00DB7B17"/>
    <w:rsid w:val="00DC1004"/>
    <w:rsid w:val="00DD3C10"/>
    <w:rsid w:val="00DD6ADD"/>
    <w:rsid w:val="00DF71BF"/>
    <w:rsid w:val="00E10A65"/>
    <w:rsid w:val="00E13272"/>
    <w:rsid w:val="00E7343E"/>
    <w:rsid w:val="00E77B51"/>
    <w:rsid w:val="00EC48F4"/>
    <w:rsid w:val="00F13C8B"/>
    <w:rsid w:val="00F63A53"/>
    <w:rsid w:val="00FD465C"/>
    <w:rsid w:val="00FF43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63A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63A53"/>
  </w:style>
  <w:style w:type="paragraph" w:styleId="Piedepgina">
    <w:name w:val="footer"/>
    <w:basedOn w:val="Normal"/>
    <w:link w:val="PiedepginaCar"/>
    <w:uiPriority w:val="99"/>
    <w:semiHidden/>
    <w:unhideWhenUsed/>
    <w:rsid w:val="00F63A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63A53"/>
  </w:style>
  <w:style w:type="paragraph" w:styleId="Textodeglobo">
    <w:name w:val="Balloon Text"/>
    <w:basedOn w:val="Normal"/>
    <w:link w:val="TextodegloboCar"/>
    <w:uiPriority w:val="99"/>
    <w:semiHidden/>
    <w:unhideWhenUsed/>
    <w:rsid w:val="00F63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A53"/>
    <w:rPr>
      <w:rFonts w:ascii="Tahoma" w:hAnsi="Tahoma" w:cs="Tahoma"/>
      <w:sz w:val="16"/>
      <w:szCs w:val="16"/>
    </w:rPr>
  </w:style>
  <w:style w:type="table" w:styleId="Tablaconcuadrcula">
    <w:name w:val="Table Grid"/>
    <w:basedOn w:val="Tablanormal"/>
    <w:uiPriority w:val="59"/>
    <w:rsid w:val="007D7CE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118AD"/>
    <w:pPr>
      <w:ind w:left="720"/>
      <w:contextualSpacing/>
    </w:pPr>
  </w:style>
  <w:style w:type="table" w:styleId="Listamedia2-nfasis1">
    <w:name w:val="Medium List 2 Accent 1"/>
    <w:basedOn w:val="Tablanormal"/>
    <w:uiPriority w:val="66"/>
    <w:rsid w:val="00CC069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5">
    <w:name w:val="Light Shading Accent 5"/>
    <w:basedOn w:val="Tablanormal"/>
    <w:uiPriority w:val="60"/>
    <w:rsid w:val="00265B4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11">
    <w:name w:val="Cuadrícula clara - Énfasis 11"/>
    <w:basedOn w:val="Tablanormal"/>
    <w:uiPriority w:val="62"/>
    <w:rsid w:val="00060AC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erenciaintensa">
    <w:name w:val="Intense Reference"/>
    <w:basedOn w:val="Fuentedeprrafopredeter"/>
    <w:uiPriority w:val="32"/>
    <w:qFormat/>
    <w:rsid w:val="009D4587"/>
    <w:rPr>
      <w:b/>
      <w:bCs/>
      <w:smallCaps/>
      <w:color w:val="C0504D" w:themeColor="accent2"/>
      <w:spacing w:val="5"/>
      <w:u w:val="single"/>
    </w:rPr>
  </w:style>
  <w:style w:type="table" w:styleId="Listaclara-nfasis3">
    <w:name w:val="Light List Accent 3"/>
    <w:basedOn w:val="Tablanormal"/>
    <w:uiPriority w:val="61"/>
    <w:rsid w:val="009D4587"/>
    <w:pPr>
      <w:spacing w:after="0" w:line="240" w:lineRule="auto"/>
    </w:pPr>
    <w:rPr>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cimalAligned">
    <w:name w:val="Decimal Aligned"/>
    <w:basedOn w:val="Normal"/>
    <w:uiPriority w:val="40"/>
    <w:qFormat/>
    <w:rsid w:val="009D4587"/>
    <w:pPr>
      <w:tabs>
        <w:tab w:val="decimal" w:pos="360"/>
      </w:tabs>
    </w:pPr>
    <w:rPr>
      <w:lang w:val="es-ES"/>
    </w:rPr>
  </w:style>
  <w:style w:type="paragraph" w:styleId="Textonotapie">
    <w:name w:val="footnote text"/>
    <w:basedOn w:val="Normal"/>
    <w:link w:val="TextonotapieCar"/>
    <w:uiPriority w:val="99"/>
    <w:unhideWhenUsed/>
    <w:rsid w:val="009D4587"/>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9D4587"/>
    <w:rPr>
      <w:rFonts w:eastAsiaTheme="minorEastAsia"/>
      <w:sz w:val="20"/>
      <w:szCs w:val="20"/>
      <w:lang w:val="es-ES"/>
    </w:rPr>
  </w:style>
  <w:style w:type="character" w:styleId="nfasissutil">
    <w:name w:val="Subtle Emphasis"/>
    <w:basedOn w:val="Fuentedeprrafopredeter"/>
    <w:uiPriority w:val="19"/>
    <w:qFormat/>
    <w:rsid w:val="009D4587"/>
    <w:rPr>
      <w:rFonts w:eastAsiaTheme="minorEastAsia" w:cstheme="minorBidi"/>
      <w:bCs w:val="0"/>
      <w:i/>
      <w:iCs/>
      <w:color w:val="808080" w:themeColor="text1" w:themeTint="7F"/>
      <w:szCs w:val="22"/>
      <w:lang w:val="es-ES"/>
    </w:rPr>
  </w:style>
  <w:style w:type="table" w:styleId="Sombreadoclaro-nfasis1">
    <w:name w:val="Light Shading Accent 1"/>
    <w:basedOn w:val="Tablanormal"/>
    <w:uiPriority w:val="60"/>
    <w:rsid w:val="009D4587"/>
    <w:pPr>
      <w:spacing w:after="0" w:line="240" w:lineRule="auto"/>
    </w:pPr>
    <w:rPr>
      <w:color w:val="365F91" w:themeColor="accent1" w:themeShade="BF"/>
      <w:lang w:val="es-E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independiente">
    <w:name w:val="Body Text"/>
    <w:basedOn w:val="Normal"/>
    <w:link w:val="TextoindependienteCar"/>
    <w:rsid w:val="009473F4"/>
    <w:pPr>
      <w:spacing w:after="0" w:line="240" w:lineRule="auto"/>
      <w:jc w:val="both"/>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9473F4"/>
    <w:rPr>
      <w:rFonts w:ascii="Arial" w:eastAsia="Times New Roman" w:hAnsi="Arial" w:cs="Arial"/>
      <w:b/>
      <w:bCs/>
      <w:sz w:val="24"/>
      <w:szCs w:val="24"/>
      <w:lang w:val="es-ES" w:eastAsia="es-ES"/>
    </w:rPr>
  </w:style>
  <w:style w:type="paragraph" w:styleId="Sinespaciado">
    <w:name w:val="No Spacing"/>
    <w:uiPriority w:val="1"/>
    <w:qFormat/>
    <w:rsid w:val="006812BD"/>
    <w:pPr>
      <w:spacing w:after="0" w:line="240" w:lineRule="auto"/>
    </w:pPr>
  </w:style>
  <w:style w:type="character" w:styleId="Hipervnculo">
    <w:name w:val="Hyperlink"/>
    <w:basedOn w:val="Fuentedeprrafopredeter"/>
    <w:uiPriority w:val="99"/>
    <w:unhideWhenUsed/>
    <w:rsid w:val="00C136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1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sico.uniovi.es/Dpto_Psicologia/metodos/tutor.2/var.html" TargetMode="External"/><Relationship Id="rId18" Type="http://schemas.openxmlformats.org/officeDocument/2006/relationships/hyperlink" Target="http://www.psico.uniovi.es/Dpto_Psicologia/metodos/tutor.2/razo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sico.uniovi.es/Dpto_Psicologia/metodos/tutor.1/cuestio.html" TargetMode="Externa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yperlink" Target="http://www.psico.uniovi.es/Dpto_Psicologia/metodos/tutor.2/interval.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sico.uniovi.es/Dpto_Psicologia/metodos/tutor.2/ordinal.html" TargetMode="External"/><Relationship Id="rId20" Type="http://schemas.openxmlformats.org/officeDocument/2006/relationships/hyperlink" Target="http://www.psico.uniovi.es/Dpto_Psicologia/metodos/tutor.2/va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ico.uniovi.es/Dpto_Psicologia/metodos/mar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sico.uniovi.es/Dpto_Psicologia/metodos/tutor.2/nominal.html" TargetMode="External"/><Relationship Id="rId23" Type="http://schemas.openxmlformats.org/officeDocument/2006/relationships/header" Target="header1.xml"/><Relationship Id="rId10" Type="http://schemas.openxmlformats.org/officeDocument/2006/relationships/hyperlink" Target="http://www.psico.uniovi.es/herrero/Welcome.html"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mailto:rmedinago@hotmail.com" TargetMode="External"/><Relationship Id="rId14" Type="http://schemas.openxmlformats.org/officeDocument/2006/relationships/image" Target="media/image3.gif"/><Relationship Id="rId22" Type="http://schemas.openxmlformats.org/officeDocument/2006/relationships/hyperlink" Target="http://www.psico.uniovi.es/Fac_Psicologia/w3doc/ad/tests/tmed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B2787-8B12-4CE2-9A60-F3A8802D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2017-09-30T14:08:00Z</cp:lastPrinted>
  <dcterms:created xsi:type="dcterms:W3CDTF">2017-09-30T14:08:00Z</dcterms:created>
  <dcterms:modified xsi:type="dcterms:W3CDTF">2017-09-30T14:08:00Z</dcterms:modified>
</cp:coreProperties>
</file>