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62" w:rsidRDefault="002C1062" w:rsidP="004B1F77">
      <w:pPr>
        <w:ind w:right="605"/>
      </w:pPr>
    </w:p>
    <w:p w:rsidR="002C638E" w:rsidRPr="000128DC" w:rsidRDefault="00F22EBC" w:rsidP="00F22EBC">
      <w:pPr>
        <w:pStyle w:val="Prrafodelista"/>
        <w:tabs>
          <w:tab w:val="left" w:pos="6465"/>
        </w:tabs>
        <w:ind w:right="321"/>
        <w:jc w:val="center"/>
        <w:rPr>
          <w:rFonts w:cstheme="minorHAnsi"/>
          <w:b/>
          <w:i/>
          <w:sz w:val="32"/>
        </w:rPr>
      </w:pPr>
      <w:r w:rsidRPr="000128DC">
        <w:rPr>
          <w:rFonts w:cstheme="minorHAnsi"/>
          <w:b/>
          <w:i/>
          <w:sz w:val="32"/>
        </w:rPr>
        <w:t>TEMA: LEGUMBRES</w:t>
      </w:r>
    </w:p>
    <w:p w:rsidR="00F22EBC" w:rsidRDefault="00F22EBC" w:rsidP="00F22EBC">
      <w:pPr>
        <w:pStyle w:val="Prrafodelista"/>
        <w:tabs>
          <w:tab w:val="left" w:pos="6465"/>
        </w:tabs>
        <w:ind w:right="321"/>
        <w:jc w:val="center"/>
        <w:rPr>
          <w:rFonts w:cstheme="minorHAnsi"/>
          <w:b/>
        </w:rPr>
      </w:pP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>
        <w:rPr>
          <w:rFonts w:cstheme="minorHAnsi"/>
        </w:rPr>
        <w:t>L</w:t>
      </w:r>
      <w:r w:rsidRPr="00F22EBC">
        <w:rPr>
          <w:rFonts w:cstheme="minorHAnsi"/>
        </w:rPr>
        <w:t>as legumbres son las semillas secas de las plantas leguminosas, es decir, las que se desarrollan dentro de una vaina, como los guisantes, judías (alubias, fríjoles, habichuelas o fabes) y lentejas. Son buenas acompañantes para las verduras, pero también son ideales en sopas, potajes y ensaladas; combinan muy bien con muchas especias, especialmente con las picantes. En muchas recetas, se puede sustituir fácilmente un tipo de legumbre por otro, por lo que resultan muy versátiles.</w:t>
      </w: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F22EBC">
        <w:rPr>
          <w:rFonts w:cstheme="minorHAnsi"/>
        </w:rPr>
        <w:t>Las legumbres son virtualmente los únicos vegetales que contienen cantidades significativas de proteínas (para obtener mayores cantidades tendríamos que recurrir a las carnes), lo que les convierte en ingredientes muy importantes en las dietas vegetarianas. Todas las legumbres también contienen hidratos de carbono, por tanto aportan muchas calorías.</w:t>
      </w: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F22EBC">
        <w:rPr>
          <w:rFonts w:cstheme="minorHAnsi"/>
          <w:b/>
        </w:rPr>
        <w:t>PREPARACIÓN</w:t>
      </w: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F22EBC">
        <w:rPr>
          <w:rFonts w:cstheme="minorHAnsi"/>
        </w:rPr>
        <w:t>Es necesario dejar la mayoría de las legumbres en remojo antes de cocerlas. Lávelas en un escurridor, debajo del agua fría del grifo, póngalas en un cuenco y cúbralas con agua fría. Déjelo en un lugar fresco de ocho horas a toda la noche. No las deje más tiempo, pues las legumbres pueden empezar a germinar.</w:t>
      </w: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F22EBC">
        <w:rPr>
          <w:rFonts w:cstheme="minorHAnsi"/>
        </w:rPr>
        <w:t>Hay otro método muy rápido de "remojo en caliente": cúbralas con agua fría y póngalas a hervir a fuego lento. Hiérvalas dos a tres minutos, retírelas del fuego, tápelas bien con una tapadera y déjelas reposar una hora. Después del remojo, escurra las legumbres y aclárelas bajo el chorro de agua fría, revíselas y deseche todas las que no se hayan hinchado.</w:t>
      </w: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F22EBC">
        <w:rPr>
          <w:rFonts w:cstheme="minorHAnsi"/>
          <w:b/>
        </w:rPr>
        <w:t>Cómo cocinarlas...</w:t>
      </w: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F22EBC">
        <w:rPr>
          <w:rFonts w:cstheme="minorHAnsi"/>
        </w:rPr>
        <w:t>Para hervirlas, cubra las legumbres con agua fría, póngalas al fuego  y cuando rompan a hervir espúmelas, baje el fuego, tápelas y cuézalas a fuego lento el tiempo de cocción específico, hasta que estén tiernas; la cocción lenta realza el sabor de los ingredientes. No añada la sal hasta el final de la cocción para evitar que la piel se ponga dura.</w:t>
      </w: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F22EBC">
        <w:rPr>
          <w:rFonts w:cstheme="minorHAnsi"/>
        </w:rPr>
        <w:t>Para cocer legumbres en cazuela, al fuego o en el horno, use el tiempo dado en cada receta individual. Vigile regularmente el líquido y agregue más, si fuera necesario, porque las legumbres absorben bastante, incluso después de remojadas. Alternativamente, cueza las legumbres hasta que estén casi tiernas y añádalas a la cazuela, los treinta últimos minutos del tiempo de cocción.</w:t>
      </w: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F22EBC">
        <w:rPr>
          <w:rFonts w:cstheme="minorHAnsi"/>
        </w:rPr>
        <w:t xml:space="preserve">En olla a presión, es una manera de abreviar el tiempo de cocción, aunque no quedarán tan sabrosas como el cocinado lento. Saque la rejilla de la </w:t>
      </w:r>
      <w:proofErr w:type="spellStart"/>
      <w:r w:rsidRPr="00F22EBC">
        <w:rPr>
          <w:rFonts w:cstheme="minorHAnsi"/>
        </w:rPr>
        <w:t>olla</w:t>
      </w:r>
      <w:proofErr w:type="spellEnd"/>
      <w:r w:rsidRPr="00F22EBC">
        <w:rPr>
          <w:rFonts w:cstheme="minorHAnsi"/>
        </w:rPr>
        <w:t>, ponga un litro de agua fría por cada 500 g. de legumbres. Coloque en el fuego sin tapar, cuando rompa a hervir eche las legumbres, espere a que comiencen a hervir de nuevo y espúmelas, baje el fuego y tape la olla; póngala a alta presión. Cuézalas el tiempo recomendado.</w:t>
      </w: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F22EBC">
        <w:rPr>
          <w:rFonts w:cstheme="minorHAnsi"/>
          <w:b/>
        </w:rPr>
        <w:t>Guía de compra</w:t>
      </w: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>
        <w:rPr>
          <w:rFonts w:cstheme="minorHAnsi"/>
        </w:rPr>
        <w:t>C</w:t>
      </w:r>
      <w:r w:rsidRPr="00F22EBC">
        <w:rPr>
          <w:rFonts w:cstheme="minorHAnsi"/>
        </w:rPr>
        <w:t xml:space="preserve">ompre siempre las legumbres en tiendas con mucha venta, para que no les hayan tenido tiempo almacenadas, y de este modo asegurarse de que sean del año. Las mejores se suelen encontrar en tiendas como mantequerías, ultramarinos, etc. En estos establecimientos se pueden comprar legumbres sueltas o empaquetadas allí </w:t>
      </w:r>
      <w:proofErr w:type="gramStart"/>
      <w:r w:rsidRPr="00F22EBC">
        <w:rPr>
          <w:rFonts w:cstheme="minorHAnsi"/>
        </w:rPr>
        <w:t>mismo</w:t>
      </w:r>
      <w:proofErr w:type="gramEnd"/>
      <w:r w:rsidRPr="00F22EBC">
        <w:rPr>
          <w:rFonts w:cstheme="minorHAnsi"/>
        </w:rPr>
        <w:t>, que le resultarán más económicas. Compre sólo grandes cantidades de legumbres si las usa mucho. Si las almacena más de seis meses se quedarán duras, incluso si las cuece lentamente.</w:t>
      </w:r>
    </w:p>
    <w:p w:rsidR="00F22EBC" w:rsidRP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F22EBC">
        <w:rPr>
          <w:rFonts w:cstheme="minorHAnsi"/>
        </w:rPr>
        <w:t>Se pueden obtener cada día más variedades de legumbres enlatadas en los supermercados. Escúrralas, enjuáguelas bajo el chorro de agua fría y sírvalas, así mismo, en ensaladas, calentándolas solas o junto con otros ingredientes que desee acompañar.</w:t>
      </w:r>
    </w:p>
    <w:p w:rsidR="00F22EBC" w:rsidRDefault="00F22EBC" w:rsidP="00F22EB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GUISANTES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GUISANTES SECOS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0128DC">
        <w:rPr>
          <w:rFonts w:cstheme="minorHAnsi"/>
        </w:rPr>
        <w:t>Se dispone de guisantes secos, enteros o pelados. Los guisantes enteros se deshacen un poco al cocerlos. Remójelos y cuézalos 1 1/2 horas, ó 20 minutos en la olla a presión.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0128DC">
        <w:rPr>
          <w:rFonts w:cstheme="minorHAnsi"/>
        </w:rPr>
        <w:t>Garbanzos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GARBANZOS SECOS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0128DC">
        <w:rPr>
          <w:rFonts w:cstheme="minorHAnsi"/>
        </w:rPr>
        <w:t>Redondeados de distintos tamaños, según su procedencia, rugosos. Es la única legumbre que debe ponerse a remojo con agua templada 40-46º C. y con sal. La cocción es alrededor de una hora y media o 20 minutos en la olla a presión; deben introducirse en el agua caliente o hirviendo. Es la base de los famosos y variados cocidos españoles, como el cocido madrileño o el pote gallego, entre otros muchos.</w:t>
      </w: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LENTEJAS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proofErr w:type="gramStart"/>
      <w:r w:rsidRPr="000128DC">
        <w:rPr>
          <w:rFonts w:cstheme="minorHAnsi"/>
        </w:rPr>
        <w:t>letra</w:t>
      </w:r>
      <w:proofErr w:type="gramEnd"/>
      <w:r w:rsidRPr="000128DC">
        <w:rPr>
          <w:rFonts w:cstheme="minorHAnsi"/>
        </w:rPr>
        <w:t xml:space="preserve"> capitular Es una legumbre de menor tiempo de cocción que los garbanzos y judías, en ocasiones, si no es más vieja, puede evitarse el remojo previo. Las españolas, de mayor tamaño, proceden en su mayoría de León y Castilla. La llamada francesa, de menor tamaño, es más apta para hacer purés o cremas.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0128DC">
        <w:rPr>
          <w:rFonts w:cstheme="minorHAnsi"/>
        </w:rPr>
        <w:t>Remójelas y cuézalas 40 minutos, o 10 minutos en olla a presión. Los restos de estas legumbres son siempre aprovechables en cremas, pasándolas por un pasapuré y añadiéndoles leche. Tenga cuidado al cocer las lentejas de no hacerlo en utensilio de hierro, pues se oxidan y toman un color negruzco desagradable.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Lentejas secas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Judías (alubias, fríjoles, habichuelas o fabes)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0128DC">
        <w:rPr>
          <w:rFonts w:cstheme="minorHAnsi"/>
        </w:rPr>
        <w:t xml:space="preserve">Las judías, también conocidas como alubias, habichuelas, frijoles, fabas o fabes, caparrones, </w:t>
      </w:r>
      <w:proofErr w:type="spellStart"/>
      <w:r w:rsidRPr="000128DC">
        <w:rPr>
          <w:rFonts w:cstheme="minorHAnsi"/>
        </w:rPr>
        <w:t>monchetes</w:t>
      </w:r>
      <w:proofErr w:type="spellEnd"/>
      <w:r w:rsidRPr="000128DC">
        <w:rPr>
          <w:rFonts w:cstheme="minorHAnsi"/>
        </w:rPr>
        <w:t>, etc., según la región, e incluso el país de que se trate, son unas legumbres de fácil adquisición. Existen cerca de 150 especies, con gran variedad de tamaños, colores e incluso formas. Se describen a continuación como ejemplo algunas variedades: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Rojas de Tolosa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Judías rojas de Tolosa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0128DC">
        <w:rPr>
          <w:rFonts w:cstheme="minorHAnsi"/>
        </w:rPr>
        <w:t>Procedentes de Tolosa, de color rojo muy intenso, de buena calidad, pequeño tamaño y forma más bien redondeada.</w:t>
      </w: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P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  <w:b/>
        </w:rPr>
      </w:pPr>
      <w:r w:rsidRPr="000128DC">
        <w:rPr>
          <w:rFonts w:cstheme="minorHAnsi"/>
          <w:b/>
        </w:rPr>
        <w:t>Fríjoles rojos y negros</w:t>
      </w: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 w:rsidRPr="000128DC">
        <w:rPr>
          <w:rFonts w:cstheme="minorHAnsi"/>
        </w:rPr>
        <w:t>Son frecuentes en la cocina americana. Los rojos, brillantes, se usan en el plato mejicano "chile" con carne, en otros platos picantes y en ensaladas. Para cocerlas, siga las mismas indicaciones que para las judías blancas o normales.</w:t>
      </w: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center"/>
        <w:rPr>
          <w:rFonts w:cstheme="minorHAnsi"/>
          <w:b/>
        </w:rPr>
      </w:pPr>
      <w:r>
        <w:rPr>
          <w:rFonts w:cstheme="minorHAnsi"/>
          <w:b/>
        </w:rPr>
        <w:t>ACTIVIDADES</w:t>
      </w:r>
    </w:p>
    <w:p w:rsidR="000128DC" w:rsidRDefault="000128DC" w:rsidP="000128DC">
      <w:pPr>
        <w:pStyle w:val="Prrafodelista"/>
        <w:tabs>
          <w:tab w:val="left" w:pos="6465"/>
        </w:tabs>
        <w:ind w:right="321"/>
        <w:jc w:val="center"/>
        <w:rPr>
          <w:rFonts w:cstheme="minorHAnsi"/>
          <w:b/>
        </w:rPr>
      </w:pP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  <w:r>
        <w:rPr>
          <w:rFonts w:cstheme="minorHAnsi"/>
        </w:rPr>
        <w:t>Una vez analizado el tema anterior se te pide realices las siguientes actividades</w:t>
      </w: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Default="000128DC" w:rsidP="000128DC">
      <w:pPr>
        <w:pStyle w:val="Prrafodelista"/>
        <w:numPr>
          <w:ilvl w:val="0"/>
          <w:numId w:val="9"/>
        </w:numPr>
        <w:tabs>
          <w:tab w:val="left" w:pos="6465"/>
        </w:tabs>
        <w:ind w:right="321"/>
        <w:jc w:val="both"/>
        <w:rPr>
          <w:rFonts w:cstheme="minorHAnsi"/>
        </w:rPr>
      </w:pPr>
      <w:r>
        <w:rPr>
          <w:rFonts w:cstheme="minorHAnsi"/>
        </w:rPr>
        <w:t>Lee muy bien el tema de “Legumbres” y realiza un resumen resaltando lo más importante, no olvides que debes de ilustrar tu trabajo</w:t>
      </w:r>
    </w:p>
    <w:p w:rsidR="000128DC" w:rsidRDefault="000128DC" w:rsidP="000128DC">
      <w:pPr>
        <w:pStyle w:val="Prrafodelista"/>
        <w:numPr>
          <w:ilvl w:val="0"/>
          <w:numId w:val="9"/>
        </w:numPr>
        <w:tabs>
          <w:tab w:val="left" w:pos="6465"/>
        </w:tabs>
        <w:ind w:right="321"/>
        <w:jc w:val="both"/>
        <w:rPr>
          <w:rFonts w:cstheme="minorHAnsi"/>
        </w:rPr>
      </w:pPr>
      <w:r>
        <w:rPr>
          <w:rFonts w:cstheme="minorHAnsi"/>
        </w:rPr>
        <w:t>Realiza un mapa conceptual del tema “legumbres”</w:t>
      </w:r>
    </w:p>
    <w:p w:rsidR="000128DC" w:rsidRDefault="000128DC" w:rsidP="000128DC">
      <w:pPr>
        <w:pStyle w:val="Prrafodelista"/>
        <w:numPr>
          <w:ilvl w:val="0"/>
          <w:numId w:val="9"/>
        </w:numPr>
        <w:tabs>
          <w:tab w:val="left" w:pos="6465"/>
        </w:tabs>
        <w:ind w:right="321"/>
        <w:jc w:val="both"/>
        <w:rPr>
          <w:rFonts w:cstheme="minorHAnsi"/>
        </w:rPr>
      </w:pPr>
      <w:r>
        <w:rPr>
          <w:rFonts w:cstheme="minorHAnsi"/>
        </w:rPr>
        <w:t xml:space="preserve">Ve </w:t>
      </w:r>
      <w:r w:rsidR="00851E83">
        <w:rPr>
          <w:rFonts w:cstheme="minorHAnsi"/>
        </w:rPr>
        <w:t>los siguientes vídeos (se anexan</w:t>
      </w:r>
      <w:r>
        <w:rPr>
          <w:rFonts w:cstheme="minorHAnsi"/>
        </w:rPr>
        <w:t xml:space="preserve"> ligas de consulta) y realiza </w:t>
      </w:r>
      <w:r w:rsidR="00851E83">
        <w:rPr>
          <w:rFonts w:cstheme="minorHAnsi"/>
        </w:rPr>
        <w:t xml:space="preserve">tus comentarios (mínimo media cuartilla de cada vídeo) </w:t>
      </w:r>
      <w:r>
        <w:rPr>
          <w:rFonts w:cstheme="minorHAnsi"/>
        </w:rPr>
        <w:t xml:space="preserve"> </w:t>
      </w:r>
      <w:r w:rsidR="002969A1">
        <w:rPr>
          <w:rFonts w:cstheme="minorHAnsi"/>
        </w:rPr>
        <w:t>(recuerda que debe de venir ilustrado) después de tu resumen, realiza un cuestionario con 20 preguntas y respuestas de los vídeos ya mencionados.</w:t>
      </w:r>
    </w:p>
    <w:p w:rsidR="002969A1" w:rsidRDefault="002969A1" w:rsidP="002969A1">
      <w:pPr>
        <w:pStyle w:val="Prrafodelista"/>
        <w:tabs>
          <w:tab w:val="left" w:pos="6465"/>
        </w:tabs>
        <w:ind w:left="1440" w:right="321"/>
        <w:jc w:val="both"/>
        <w:rPr>
          <w:rFonts w:cstheme="minorHAnsi"/>
        </w:rPr>
      </w:pPr>
      <w:hyperlink r:id="rId7" w:history="1">
        <w:r w:rsidRPr="002969A1">
          <w:rPr>
            <w:rStyle w:val="Hipervnculo"/>
            <w:rFonts w:cstheme="minorHAnsi"/>
          </w:rPr>
          <w:t>https://www.youtube.com/watch?v=B1V0KlJNYgk</w:t>
        </w:r>
      </w:hyperlink>
    </w:p>
    <w:p w:rsidR="002969A1" w:rsidRDefault="00851E83" w:rsidP="002969A1">
      <w:pPr>
        <w:pStyle w:val="Prrafodelista"/>
        <w:tabs>
          <w:tab w:val="left" w:pos="6465"/>
        </w:tabs>
        <w:ind w:left="1440" w:right="321"/>
        <w:jc w:val="both"/>
        <w:rPr>
          <w:rFonts w:cstheme="minorHAnsi"/>
        </w:rPr>
      </w:pPr>
      <w:hyperlink r:id="rId8" w:history="1">
        <w:r w:rsidRPr="00851E83">
          <w:rPr>
            <w:rStyle w:val="Hipervnculo"/>
            <w:rFonts w:cstheme="minorHAnsi"/>
          </w:rPr>
          <w:t>https://www.youtube.com/watch?v=NWewTlg-6-M</w:t>
        </w:r>
      </w:hyperlink>
    </w:p>
    <w:p w:rsidR="002969A1" w:rsidRPr="002969A1" w:rsidRDefault="002969A1" w:rsidP="002969A1">
      <w:pPr>
        <w:tabs>
          <w:tab w:val="left" w:pos="6465"/>
        </w:tabs>
        <w:ind w:right="321"/>
        <w:jc w:val="both"/>
        <w:rPr>
          <w:rFonts w:cstheme="minorHAnsi"/>
        </w:rPr>
      </w:pPr>
      <w:r>
        <w:rPr>
          <w:rFonts w:cstheme="minorHAnsi"/>
        </w:rPr>
        <w:tab/>
      </w:r>
    </w:p>
    <w:p w:rsidR="000128D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p w:rsidR="000128DC" w:rsidRPr="00F22EBC" w:rsidRDefault="000128DC" w:rsidP="000128DC">
      <w:pPr>
        <w:pStyle w:val="Prrafodelista"/>
        <w:tabs>
          <w:tab w:val="left" w:pos="6465"/>
        </w:tabs>
        <w:ind w:right="321"/>
        <w:jc w:val="both"/>
        <w:rPr>
          <w:rFonts w:cstheme="minorHAnsi"/>
        </w:rPr>
      </w:pPr>
    </w:p>
    <w:sectPr w:rsidR="000128DC" w:rsidRPr="00F22EBC" w:rsidSect="002C1062">
      <w:headerReference w:type="default" r:id="rId9"/>
      <w:pgSz w:w="12240" w:h="15840"/>
      <w:pgMar w:top="720" w:right="720" w:bottom="720" w:left="1276" w:header="708" w:footer="708" w:gutter="0"/>
      <w:pgBorders w:offsetFrom="page">
        <w:top w:val="twistedLines1" w:sz="18" w:space="24" w:color="244061" w:themeColor="accent1" w:themeShade="80"/>
        <w:left w:val="twistedLines1" w:sz="18" w:space="24" w:color="244061" w:themeColor="accent1" w:themeShade="80"/>
        <w:bottom w:val="twistedLines1" w:sz="18" w:space="24" w:color="244061" w:themeColor="accent1" w:themeShade="80"/>
        <w:right w:val="twistedLines1" w:sz="18" w:space="24" w:color="244061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62" w:rsidRDefault="002C1062" w:rsidP="002C1062">
      <w:pPr>
        <w:spacing w:after="0" w:line="240" w:lineRule="auto"/>
      </w:pPr>
      <w:r>
        <w:separator/>
      </w:r>
    </w:p>
  </w:endnote>
  <w:endnote w:type="continuationSeparator" w:id="1">
    <w:p w:rsidR="002C1062" w:rsidRDefault="002C1062" w:rsidP="002C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62" w:rsidRDefault="002C1062" w:rsidP="002C1062">
      <w:pPr>
        <w:spacing w:after="0" w:line="240" w:lineRule="auto"/>
      </w:pPr>
      <w:r>
        <w:separator/>
      </w:r>
    </w:p>
  </w:footnote>
  <w:footnote w:type="continuationSeparator" w:id="1">
    <w:p w:rsidR="002C1062" w:rsidRDefault="002C1062" w:rsidP="002C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062" w:rsidRDefault="002C10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-200660</wp:posOffset>
          </wp:positionH>
          <wp:positionV relativeFrom="paragraph">
            <wp:posOffset>64770</wp:posOffset>
          </wp:positionV>
          <wp:extent cx="2647950" cy="485775"/>
          <wp:effectExtent l="19050" t="0" r="0" b="0"/>
          <wp:wrapTight wrapText="bothSides">
            <wp:wrapPolygon edited="0">
              <wp:start x="-155" y="0"/>
              <wp:lineTo x="-155" y="21176"/>
              <wp:lineTo x="21600" y="21176"/>
              <wp:lineTo x="21600" y="0"/>
              <wp:lineTo x="-155" y="0"/>
            </wp:wrapPolygon>
          </wp:wrapTight>
          <wp:docPr id="1" name="0 Imagen" descr="Escudo de la 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 la EC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79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062" w:rsidRDefault="002C10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21304_"/>
      </v:shape>
    </w:pict>
  </w:numPicBullet>
  <w:abstractNum w:abstractNumId="0">
    <w:nsid w:val="040F55A4"/>
    <w:multiLevelType w:val="hybridMultilevel"/>
    <w:tmpl w:val="71C047E2"/>
    <w:lvl w:ilvl="0" w:tplc="498AB9AC">
      <w:numFmt w:val="bullet"/>
      <w:lvlText w:val="-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1064D0A"/>
    <w:multiLevelType w:val="hybridMultilevel"/>
    <w:tmpl w:val="4FD4F3D6"/>
    <w:lvl w:ilvl="0" w:tplc="F642CEE8">
      <w:numFmt w:val="bullet"/>
      <w:lvlText w:val="•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44DE"/>
    <w:multiLevelType w:val="hybridMultilevel"/>
    <w:tmpl w:val="E7EC00CE"/>
    <w:lvl w:ilvl="0" w:tplc="080A0011">
      <w:start w:val="1"/>
      <w:numFmt w:val="decimal"/>
      <w:lvlText w:val="%1)"/>
      <w:lvlJc w:val="lef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59B2EAD"/>
    <w:multiLevelType w:val="hybridMultilevel"/>
    <w:tmpl w:val="E130ABA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BF4024"/>
    <w:multiLevelType w:val="hybridMultilevel"/>
    <w:tmpl w:val="3468CB6E"/>
    <w:lvl w:ilvl="0" w:tplc="EDAA4902">
      <w:numFmt w:val="bullet"/>
      <w:lvlText w:val="•"/>
      <w:lvlJc w:val="left"/>
      <w:pPr>
        <w:ind w:left="502" w:hanging="360"/>
      </w:pPr>
      <w:rPr>
        <w:rFonts w:ascii="Calibri" w:eastAsia="Times New Roman" w:hAnsi="Calibri" w:cs="Calibri" w:hint="default"/>
        <w:b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DE52BB4"/>
    <w:multiLevelType w:val="hybridMultilevel"/>
    <w:tmpl w:val="9A5673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51B2"/>
    <w:multiLevelType w:val="hybridMultilevel"/>
    <w:tmpl w:val="A1EE9870"/>
    <w:lvl w:ilvl="0" w:tplc="08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73233F8"/>
    <w:multiLevelType w:val="hybridMultilevel"/>
    <w:tmpl w:val="F11A3456"/>
    <w:lvl w:ilvl="0" w:tplc="E7682F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E6D6A"/>
    <w:multiLevelType w:val="hybridMultilevel"/>
    <w:tmpl w:val="A064C9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2C1062"/>
    <w:rsid w:val="000128DC"/>
    <w:rsid w:val="00044E9B"/>
    <w:rsid w:val="000E4C44"/>
    <w:rsid w:val="002969A1"/>
    <w:rsid w:val="002C1062"/>
    <w:rsid w:val="002C638E"/>
    <w:rsid w:val="002E3F85"/>
    <w:rsid w:val="003067B8"/>
    <w:rsid w:val="00341D4A"/>
    <w:rsid w:val="004B1F77"/>
    <w:rsid w:val="004E123D"/>
    <w:rsid w:val="006D66D6"/>
    <w:rsid w:val="00851E83"/>
    <w:rsid w:val="00AE1C0C"/>
    <w:rsid w:val="00E43943"/>
    <w:rsid w:val="00E75936"/>
    <w:rsid w:val="00E91731"/>
    <w:rsid w:val="00F2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C1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1062"/>
  </w:style>
  <w:style w:type="paragraph" w:styleId="Piedepgina">
    <w:name w:val="footer"/>
    <w:basedOn w:val="Normal"/>
    <w:link w:val="PiedepginaCar"/>
    <w:uiPriority w:val="99"/>
    <w:semiHidden/>
    <w:unhideWhenUsed/>
    <w:rsid w:val="002C10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1062"/>
  </w:style>
  <w:style w:type="paragraph" w:styleId="Textodeglobo">
    <w:name w:val="Balloon Text"/>
    <w:basedOn w:val="Normal"/>
    <w:link w:val="TextodegloboCar"/>
    <w:uiPriority w:val="99"/>
    <w:semiHidden/>
    <w:unhideWhenUsed/>
    <w:rsid w:val="002C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0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10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66D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E12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828">
          <w:marLeft w:val="0"/>
          <w:marRight w:val="0"/>
          <w:marTop w:val="0"/>
          <w:marBottom w:val="0"/>
          <w:divBdr>
            <w:top w:val="single" w:sz="12" w:space="0" w:color="A2BA14"/>
            <w:left w:val="single" w:sz="12" w:space="0" w:color="A2BA14"/>
            <w:bottom w:val="single" w:sz="12" w:space="0" w:color="A2BA14"/>
            <w:right w:val="single" w:sz="12" w:space="0" w:color="A2BA14"/>
          </w:divBdr>
          <w:divsChild>
            <w:div w:id="11057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9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8010">
                      <w:marLeft w:val="2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635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WewTlg-6-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1V0KlJNYg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dcterms:created xsi:type="dcterms:W3CDTF">2017-10-02T01:59:00Z</dcterms:created>
  <dcterms:modified xsi:type="dcterms:W3CDTF">2017-10-02T02:34:00Z</dcterms:modified>
</cp:coreProperties>
</file>