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Escuela comercial cámara de comercio</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Filosofía</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Clase preparada</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Profa.: María Magdalena Rodríguez Ramírez</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Grupo: 43- 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Tema: Ciencia y seudociencias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Fecha: 12-15 de diciembre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Objetivo: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Conocer la diferencia entre una ciencia y una seudociencia, de tal manera que se pueda diferenciar entre una y otra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Desarrollo:.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Ciencia y seudociencia</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Otras características que permiten diferenciar la ciencia de la pseudociencia están relacionadas con su estructura interna y su dinámica.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cuerpo del conocimiento de la ciencia está formado por hechos, hipótesis y teorías.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Los hechos deben ser verificables, las hipótesis deben ser contrastables y las teorías deben proponer nuevas hipótesis: sí la teoría es cierta, en tales circunstancias debería pasar tal cosa. Estas predicciones se someterán a verificación experimental que las refutarán o corroborará. Mientras una refutación suele ser definitiva,una verificación nunca es completa porque sólo garantiza que la cosa funciona en las condiciones del experimento, pero no puede ofrecer seguridades sobre lo que pasaría en escenarios alternativos.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Las pseudociencias no funcionan así, normalmente los hechos que defienden no son nunca verificables y sólo funcionan en condiciones fuera de control. Si se hace un experimento y el resultado es negativo suele acudirse a disculpas que tampoco son verificables.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Las pseudociencias tampoco plantean hipótesis ni elaboran teorías, lo cual es lógico dada la imposibilidad de probar o refutar los presuntos hechos paranormales que las fundamentan</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Esta falta de una estructura sólida es una buena pista para distinguir la ciencia de la pseudociencia. Por ejemplo, los defensores de la telepatía deberían desarrollar una “ teoría telepática”, que ecplicara los principios del fenómeno y a través del conocimiento adquirido, propusiera, por ejemplo, que la intensidad de la comunicación es constante y no desciende de la distancia entre el emisor y el receptor lo cuál sería, por cierto, un descubrimiento extraordinario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