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4DDF" w:rsidRDefault="00084DDF">
      <w:bookmarkStart w:id="0" w:name="_GoBack"/>
      <w:bookmarkEnd w:id="0"/>
    </w:p>
    <w:tbl>
      <w:tblPr>
        <w:tblStyle w:val="TableGrid"/>
        <w:tblW w:w="9242" w:type="dxa"/>
        <w:tblInd w:w="108" w:type="dxa"/>
        <w:tblLook w:val="04A0" w:firstRow="1" w:lastRow="0" w:firstColumn="1" w:lastColumn="0" w:noHBand="0" w:noVBand="1"/>
      </w:tblPr>
      <w:tblGrid>
        <w:gridCol w:w="1985"/>
        <w:gridCol w:w="7257"/>
      </w:tblGrid>
      <w:tr w:rsidR="00084DDF" w:rsidRPr="00084DDF" w:rsidTr="00084DDF">
        <w:trPr>
          <w:trHeight w:val="491"/>
        </w:trPr>
        <w:tc>
          <w:tcPr>
            <w:tcW w:w="9242" w:type="dxa"/>
            <w:gridSpan w:val="2"/>
            <w:shd w:val="clear" w:color="auto" w:fill="D9D9D9" w:themeFill="background2" w:themeFillShade="D9"/>
            <w:vAlign w:val="center"/>
          </w:tcPr>
          <w:p w:rsidR="00084DDF" w:rsidRPr="00084DDF" w:rsidRDefault="00084DDF" w:rsidP="00084DDF">
            <w:pPr>
              <w:rPr>
                <w:rFonts w:asciiTheme="majorHAnsi" w:hAnsiTheme="majorHAnsi"/>
                <w:color w:val="auto"/>
                <w:sz w:val="28"/>
              </w:rPr>
            </w:pPr>
            <w:r w:rsidRPr="00084DDF">
              <w:rPr>
                <w:rFonts w:asciiTheme="majorHAnsi" w:hAnsiTheme="majorHAnsi"/>
                <w:color w:val="auto"/>
                <w:sz w:val="28"/>
              </w:rPr>
              <w:t>POSITION INFORMATION</w:t>
            </w:r>
          </w:p>
        </w:tc>
      </w:tr>
      <w:tr w:rsidR="00084DDF" w:rsidTr="002A3AB4">
        <w:trPr>
          <w:trHeight w:val="559"/>
        </w:trPr>
        <w:tc>
          <w:tcPr>
            <w:tcW w:w="1985" w:type="dxa"/>
            <w:vAlign w:val="center"/>
          </w:tcPr>
          <w:p w:rsidR="00084DDF" w:rsidRPr="00084DDF" w:rsidRDefault="00663800" w:rsidP="00084DDF">
            <w:pPr>
              <w:rPr>
                <w:b/>
                <w:color w:val="auto"/>
              </w:rPr>
            </w:pPr>
            <w:r w:rsidRPr="00084DDF">
              <w:rPr>
                <w:b/>
                <w:color w:val="auto"/>
              </w:rPr>
              <w:t>Position Title</w:t>
            </w:r>
          </w:p>
        </w:tc>
        <w:tc>
          <w:tcPr>
            <w:tcW w:w="7257" w:type="dxa"/>
            <w:vAlign w:val="center"/>
          </w:tcPr>
          <w:p w:rsidR="00084DDF" w:rsidRPr="00084DDF" w:rsidRDefault="00E409BC" w:rsidP="00084DDF">
            <w:pPr>
              <w:rPr>
                <w:color w:val="auto"/>
              </w:rPr>
            </w:pPr>
            <w:r>
              <w:rPr>
                <w:color w:val="auto"/>
              </w:rPr>
              <w:t xml:space="preserve">Medication Support Service </w:t>
            </w:r>
            <w:r w:rsidR="000C5111">
              <w:rPr>
                <w:color w:val="auto"/>
              </w:rPr>
              <w:t>Counsellor</w:t>
            </w:r>
          </w:p>
        </w:tc>
      </w:tr>
      <w:tr w:rsidR="00663800" w:rsidTr="002A3AB4">
        <w:trPr>
          <w:trHeight w:val="559"/>
        </w:trPr>
        <w:tc>
          <w:tcPr>
            <w:tcW w:w="1985" w:type="dxa"/>
            <w:vAlign w:val="center"/>
          </w:tcPr>
          <w:p w:rsidR="00663800" w:rsidRPr="00084DDF" w:rsidRDefault="00663800" w:rsidP="003705D5">
            <w:pPr>
              <w:rPr>
                <w:b/>
                <w:color w:val="auto"/>
              </w:rPr>
            </w:pPr>
            <w:r w:rsidRPr="00084DDF">
              <w:rPr>
                <w:b/>
                <w:color w:val="auto"/>
              </w:rPr>
              <w:t>Position Term</w:t>
            </w:r>
            <w:r>
              <w:rPr>
                <w:b/>
                <w:color w:val="auto"/>
              </w:rPr>
              <w:t>:</w:t>
            </w:r>
          </w:p>
        </w:tc>
        <w:tc>
          <w:tcPr>
            <w:tcW w:w="7257" w:type="dxa"/>
            <w:vAlign w:val="center"/>
          </w:tcPr>
          <w:p w:rsidR="00663800" w:rsidRPr="00F451EC" w:rsidRDefault="00E409BC" w:rsidP="00023623">
            <w:pPr>
              <w:rPr>
                <w:color w:val="auto"/>
              </w:rPr>
            </w:pPr>
            <w:r>
              <w:rPr>
                <w:color w:val="auto"/>
              </w:rPr>
              <w:t xml:space="preserve">Part-time Fixed-term </w:t>
            </w:r>
            <w:r w:rsidR="00023623" w:rsidRPr="00F451EC">
              <w:rPr>
                <w:color w:val="auto"/>
              </w:rPr>
              <w:t>p</w:t>
            </w:r>
            <w:r w:rsidR="00663800" w:rsidRPr="00F451EC">
              <w:rPr>
                <w:color w:val="auto"/>
              </w:rPr>
              <w:t xml:space="preserve">osition </w:t>
            </w:r>
            <w:r>
              <w:rPr>
                <w:color w:val="auto"/>
              </w:rPr>
              <w:t>until 30 June 201</w:t>
            </w:r>
            <w:r w:rsidR="00804B9C">
              <w:rPr>
                <w:color w:val="auto"/>
              </w:rPr>
              <w:t>9</w:t>
            </w:r>
            <w:r w:rsidR="003705D5">
              <w:rPr>
                <w:color w:val="auto"/>
              </w:rPr>
              <w:t xml:space="preserve">.  </w:t>
            </w:r>
            <w:r w:rsidR="00812595">
              <w:rPr>
                <w:color w:val="auto"/>
              </w:rPr>
              <w:t>Position</w:t>
            </w:r>
            <w:r w:rsidR="003705D5">
              <w:rPr>
                <w:color w:val="auto"/>
              </w:rPr>
              <w:t xml:space="preserve"> may be extended </w:t>
            </w:r>
            <w:r w:rsidR="00812595">
              <w:rPr>
                <w:color w:val="auto"/>
              </w:rPr>
              <w:t>subject to funding.</w:t>
            </w:r>
          </w:p>
        </w:tc>
      </w:tr>
      <w:tr w:rsidR="00663800" w:rsidTr="002A3AB4">
        <w:trPr>
          <w:trHeight w:val="553"/>
        </w:trPr>
        <w:tc>
          <w:tcPr>
            <w:tcW w:w="1985" w:type="dxa"/>
            <w:vAlign w:val="center"/>
          </w:tcPr>
          <w:p w:rsidR="00663800" w:rsidRPr="00084DDF" w:rsidRDefault="00663800" w:rsidP="00084DDF">
            <w:pPr>
              <w:rPr>
                <w:b/>
                <w:color w:val="auto"/>
              </w:rPr>
            </w:pPr>
            <w:r>
              <w:rPr>
                <w:b/>
                <w:color w:val="auto"/>
              </w:rPr>
              <w:t>Hours:</w:t>
            </w:r>
          </w:p>
        </w:tc>
        <w:tc>
          <w:tcPr>
            <w:tcW w:w="7257" w:type="dxa"/>
            <w:vAlign w:val="center"/>
          </w:tcPr>
          <w:p w:rsidR="00663800" w:rsidRPr="00084DDF" w:rsidRDefault="00E409BC" w:rsidP="00084DDF">
            <w:pPr>
              <w:rPr>
                <w:color w:val="auto"/>
              </w:rPr>
            </w:pPr>
            <w:r>
              <w:rPr>
                <w:color w:val="auto"/>
              </w:rPr>
              <w:t>Part</w:t>
            </w:r>
            <w:r w:rsidR="00663800" w:rsidRPr="00663800">
              <w:rPr>
                <w:color w:val="auto"/>
              </w:rPr>
              <w:t xml:space="preserve"> time</w:t>
            </w:r>
            <w:r w:rsidR="00023623">
              <w:rPr>
                <w:color w:val="auto"/>
              </w:rPr>
              <w:t xml:space="preserve"> </w:t>
            </w:r>
            <w:r>
              <w:rPr>
                <w:color w:val="auto"/>
              </w:rPr>
              <w:t>30.4</w:t>
            </w:r>
            <w:r w:rsidR="00F451EC">
              <w:rPr>
                <w:color w:val="auto"/>
              </w:rPr>
              <w:t xml:space="preserve"> hours per week </w:t>
            </w:r>
          </w:p>
        </w:tc>
      </w:tr>
      <w:tr w:rsidR="00663800" w:rsidTr="002A3AB4">
        <w:trPr>
          <w:trHeight w:val="560"/>
        </w:trPr>
        <w:tc>
          <w:tcPr>
            <w:tcW w:w="1985" w:type="dxa"/>
            <w:vAlign w:val="center"/>
          </w:tcPr>
          <w:p w:rsidR="00663800" w:rsidRPr="00084DDF" w:rsidRDefault="00663800" w:rsidP="002A3AB4">
            <w:pPr>
              <w:rPr>
                <w:b/>
                <w:color w:val="auto"/>
              </w:rPr>
            </w:pPr>
            <w:r w:rsidRPr="00084DDF">
              <w:rPr>
                <w:b/>
                <w:color w:val="auto"/>
              </w:rPr>
              <w:t>Award</w:t>
            </w:r>
            <w:r>
              <w:rPr>
                <w:b/>
                <w:color w:val="auto"/>
              </w:rPr>
              <w:t>:</w:t>
            </w:r>
          </w:p>
        </w:tc>
        <w:tc>
          <w:tcPr>
            <w:tcW w:w="7257" w:type="dxa"/>
            <w:vAlign w:val="center"/>
          </w:tcPr>
          <w:p w:rsidR="00663800" w:rsidRPr="00084DDF" w:rsidRDefault="00023623" w:rsidP="00023623">
            <w:pPr>
              <w:rPr>
                <w:color w:val="auto"/>
              </w:rPr>
            </w:pPr>
            <w:r>
              <w:rPr>
                <w:color w:val="auto"/>
              </w:rPr>
              <w:t>SACS award, level d</w:t>
            </w:r>
            <w:r w:rsidR="00663800" w:rsidRPr="00663800">
              <w:rPr>
                <w:color w:val="auto"/>
              </w:rPr>
              <w:t>epend</w:t>
            </w:r>
            <w:r>
              <w:rPr>
                <w:color w:val="auto"/>
              </w:rPr>
              <w:t>ant</w:t>
            </w:r>
            <w:r w:rsidR="00663800" w:rsidRPr="00663800">
              <w:rPr>
                <w:color w:val="auto"/>
              </w:rPr>
              <w:t xml:space="preserve"> on qualification and experience</w:t>
            </w:r>
          </w:p>
        </w:tc>
      </w:tr>
      <w:tr w:rsidR="00663800" w:rsidTr="002A3AB4">
        <w:trPr>
          <w:trHeight w:val="553"/>
        </w:trPr>
        <w:tc>
          <w:tcPr>
            <w:tcW w:w="1985" w:type="dxa"/>
            <w:vAlign w:val="center"/>
          </w:tcPr>
          <w:p w:rsidR="00663800" w:rsidRPr="00084DDF" w:rsidRDefault="00663800" w:rsidP="00084DDF">
            <w:pPr>
              <w:rPr>
                <w:b/>
                <w:color w:val="auto"/>
              </w:rPr>
            </w:pPr>
            <w:r>
              <w:rPr>
                <w:b/>
                <w:color w:val="auto"/>
              </w:rPr>
              <w:t>Location:</w:t>
            </w:r>
          </w:p>
        </w:tc>
        <w:tc>
          <w:tcPr>
            <w:tcW w:w="7257" w:type="dxa"/>
            <w:vAlign w:val="center"/>
          </w:tcPr>
          <w:p w:rsidR="00663800" w:rsidRPr="00084DDF" w:rsidRDefault="001900D8" w:rsidP="001900D8">
            <w:pPr>
              <w:rPr>
                <w:color w:val="auto"/>
              </w:rPr>
            </w:pPr>
            <w:r>
              <w:rPr>
                <w:color w:val="auto"/>
              </w:rPr>
              <w:t xml:space="preserve">Inspiro operates from 3 sites, </w:t>
            </w:r>
            <w:r w:rsidRPr="00663800">
              <w:rPr>
                <w:color w:val="auto"/>
              </w:rPr>
              <w:t>Lilydale</w:t>
            </w:r>
            <w:r>
              <w:rPr>
                <w:color w:val="auto"/>
              </w:rPr>
              <w:t>, Healesville</w:t>
            </w:r>
            <w:r w:rsidR="00663800" w:rsidRPr="00663800">
              <w:rPr>
                <w:color w:val="auto"/>
              </w:rPr>
              <w:t xml:space="preserve"> and </w:t>
            </w:r>
            <w:r w:rsidR="00804B9C">
              <w:rPr>
                <w:color w:val="auto"/>
              </w:rPr>
              <w:t>Belgrave</w:t>
            </w:r>
            <w:r>
              <w:rPr>
                <w:color w:val="auto"/>
              </w:rPr>
              <w:t>. This position</w:t>
            </w:r>
            <w:r w:rsidR="00663800" w:rsidRPr="00663800">
              <w:rPr>
                <w:color w:val="auto"/>
              </w:rPr>
              <w:t xml:space="preserve"> </w:t>
            </w:r>
            <w:r>
              <w:rPr>
                <w:color w:val="auto"/>
              </w:rPr>
              <w:t xml:space="preserve">will </w:t>
            </w:r>
            <w:r w:rsidR="00663800" w:rsidRPr="00663800">
              <w:rPr>
                <w:color w:val="auto"/>
              </w:rPr>
              <w:t xml:space="preserve">operate </w:t>
            </w:r>
            <w:r>
              <w:rPr>
                <w:color w:val="auto"/>
              </w:rPr>
              <w:t>across</w:t>
            </w:r>
            <w:r w:rsidR="00894B3D">
              <w:rPr>
                <w:color w:val="auto"/>
              </w:rPr>
              <w:t xml:space="preserve"> all</w:t>
            </w:r>
            <w:r w:rsidR="00663800" w:rsidRPr="00663800">
              <w:rPr>
                <w:color w:val="auto"/>
              </w:rPr>
              <w:t xml:space="preserve"> sites.</w:t>
            </w:r>
          </w:p>
        </w:tc>
      </w:tr>
      <w:tr w:rsidR="00663800" w:rsidTr="002A3AB4">
        <w:trPr>
          <w:trHeight w:val="554"/>
        </w:trPr>
        <w:tc>
          <w:tcPr>
            <w:tcW w:w="1985" w:type="dxa"/>
            <w:vAlign w:val="center"/>
          </w:tcPr>
          <w:p w:rsidR="00663800" w:rsidRPr="00084DDF" w:rsidRDefault="00663800" w:rsidP="00084DDF">
            <w:pPr>
              <w:rPr>
                <w:b/>
                <w:color w:val="auto"/>
              </w:rPr>
            </w:pPr>
            <w:r w:rsidRPr="00084DDF">
              <w:rPr>
                <w:b/>
                <w:color w:val="auto"/>
              </w:rPr>
              <w:t>Reports To</w:t>
            </w:r>
            <w:r>
              <w:rPr>
                <w:b/>
                <w:color w:val="auto"/>
              </w:rPr>
              <w:t>:</w:t>
            </w:r>
          </w:p>
        </w:tc>
        <w:tc>
          <w:tcPr>
            <w:tcW w:w="7257" w:type="dxa"/>
            <w:vAlign w:val="center"/>
          </w:tcPr>
          <w:p w:rsidR="00663800" w:rsidRPr="00084DDF" w:rsidRDefault="00663800" w:rsidP="00084DDF">
            <w:pPr>
              <w:rPr>
                <w:color w:val="auto"/>
              </w:rPr>
            </w:pPr>
            <w:r w:rsidRPr="00663800">
              <w:rPr>
                <w:color w:val="auto"/>
              </w:rPr>
              <w:t>Clinical Operations Manager (COM)</w:t>
            </w:r>
          </w:p>
        </w:tc>
      </w:tr>
      <w:tr w:rsidR="00663800" w:rsidTr="002A3AB4">
        <w:trPr>
          <w:trHeight w:val="554"/>
        </w:trPr>
        <w:tc>
          <w:tcPr>
            <w:tcW w:w="1985" w:type="dxa"/>
            <w:vAlign w:val="center"/>
          </w:tcPr>
          <w:p w:rsidR="00663800" w:rsidRPr="00084DDF" w:rsidRDefault="00663800" w:rsidP="00084DDF">
            <w:pPr>
              <w:rPr>
                <w:b/>
                <w:color w:val="auto"/>
              </w:rPr>
            </w:pPr>
            <w:r>
              <w:rPr>
                <w:b/>
                <w:color w:val="auto"/>
              </w:rPr>
              <w:t>Date:</w:t>
            </w:r>
          </w:p>
        </w:tc>
        <w:tc>
          <w:tcPr>
            <w:tcW w:w="7257" w:type="dxa"/>
            <w:vAlign w:val="center"/>
          </w:tcPr>
          <w:p w:rsidR="00663800" w:rsidRPr="00084DDF" w:rsidRDefault="00E409BC" w:rsidP="00084DDF">
            <w:pPr>
              <w:rPr>
                <w:color w:val="auto"/>
              </w:rPr>
            </w:pPr>
            <w:r>
              <w:rPr>
                <w:color w:val="auto"/>
              </w:rPr>
              <w:t>July 201</w:t>
            </w:r>
            <w:r w:rsidR="00804B9C">
              <w:rPr>
                <w:color w:val="auto"/>
              </w:rPr>
              <w:t>8</w:t>
            </w:r>
          </w:p>
        </w:tc>
      </w:tr>
    </w:tbl>
    <w:p w:rsidR="00195F52" w:rsidRPr="00084DDF" w:rsidRDefault="00195F52" w:rsidP="00195F52">
      <w:pPr>
        <w:spacing w:before="240" w:after="0"/>
        <w:rPr>
          <w:rFonts w:asciiTheme="majorHAnsi" w:hAnsiTheme="majorHAnsi"/>
          <w:caps/>
          <w:color w:val="auto"/>
          <w:sz w:val="28"/>
        </w:rPr>
      </w:pPr>
      <w:r w:rsidRPr="00084DDF">
        <w:rPr>
          <w:rFonts w:asciiTheme="majorHAnsi" w:hAnsiTheme="majorHAnsi"/>
          <w:caps/>
          <w:color w:val="auto"/>
          <w:sz w:val="28"/>
        </w:rPr>
        <w:t>About Inspiro</w:t>
      </w:r>
    </w:p>
    <w:p w:rsidR="00195F52" w:rsidRDefault="00195F52" w:rsidP="00195F52">
      <w:pPr>
        <w:spacing w:after="120"/>
        <w:rPr>
          <w:color w:val="auto"/>
        </w:rPr>
      </w:pPr>
      <w:proofErr w:type="spellStart"/>
      <w:r>
        <w:rPr>
          <w:color w:val="auto"/>
        </w:rPr>
        <w:t>Inspiro</w:t>
      </w:r>
      <w:proofErr w:type="spellEnd"/>
      <w:r>
        <w:rPr>
          <w:color w:val="auto"/>
        </w:rPr>
        <w:t xml:space="preserve"> is a local, not-for-profit health service providing allied health, counselling, dental and health promotion services to the Yarra Ranges community.  </w:t>
      </w:r>
      <w:proofErr w:type="spellStart"/>
      <w:r>
        <w:rPr>
          <w:color w:val="auto"/>
        </w:rPr>
        <w:t>Inspiro</w:t>
      </w:r>
      <w:proofErr w:type="spellEnd"/>
      <w:r>
        <w:rPr>
          <w:color w:val="auto"/>
        </w:rPr>
        <w:t xml:space="preserve"> is committed to providing an equitable, inclusive and respectful service and workplace for all.  We embrace differences in health needs, and work to provide individuals and communities the care necessary to lead healthier lives.</w:t>
      </w:r>
    </w:p>
    <w:p w:rsidR="002A3AB4" w:rsidRPr="002A3AB4" w:rsidRDefault="002A3AB4" w:rsidP="00084DDF">
      <w:pPr>
        <w:spacing w:after="0"/>
        <w:rPr>
          <w:b/>
          <w:color w:val="auto"/>
        </w:rPr>
      </w:pPr>
      <w:r w:rsidRPr="002A3AB4">
        <w:rPr>
          <w:b/>
          <w:color w:val="auto"/>
        </w:rPr>
        <w:t>Our Vision:</w:t>
      </w:r>
    </w:p>
    <w:p w:rsidR="002A3AB4" w:rsidRDefault="002A3AB4" w:rsidP="002A3AB4">
      <w:pPr>
        <w:spacing w:after="120"/>
        <w:rPr>
          <w:color w:val="auto"/>
        </w:rPr>
      </w:pPr>
      <w:r w:rsidRPr="002A3AB4">
        <w:rPr>
          <w:color w:val="auto"/>
        </w:rPr>
        <w:t>Inspiring healthier lives. Our vision is to inspire as many people as we can to identify and achieve their own health goals</w:t>
      </w:r>
      <w:r>
        <w:rPr>
          <w:color w:val="auto"/>
        </w:rPr>
        <w:t>.</w:t>
      </w:r>
    </w:p>
    <w:p w:rsidR="002A3AB4" w:rsidRPr="002A3AB4" w:rsidRDefault="002A3AB4" w:rsidP="00084DDF">
      <w:pPr>
        <w:spacing w:after="0"/>
        <w:rPr>
          <w:b/>
          <w:color w:val="auto"/>
        </w:rPr>
      </w:pPr>
      <w:r w:rsidRPr="002A3AB4">
        <w:rPr>
          <w:b/>
          <w:color w:val="auto"/>
        </w:rPr>
        <w:t>Ou</w:t>
      </w:r>
      <w:r w:rsidR="00E2553F">
        <w:rPr>
          <w:b/>
          <w:color w:val="auto"/>
        </w:rPr>
        <w:t>r</w:t>
      </w:r>
      <w:r w:rsidRPr="002A3AB4">
        <w:rPr>
          <w:b/>
          <w:color w:val="auto"/>
        </w:rPr>
        <w:t xml:space="preserve"> Values:</w:t>
      </w:r>
    </w:p>
    <w:p w:rsidR="002A3AB4" w:rsidRPr="002A3AB4" w:rsidRDefault="002A3AB4" w:rsidP="002A3AB4">
      <w:pPr>
        <w:spacing w:after="40"/>
        <w:rPr>
          <w:color w:val="auto"/>
        </w:rPr>
      </w:pPr>
      <w:r w:rsidRPr="002A3AB4">
        <w:rPr>
          <w:bCs/>
          <w:i/>
          <w:color w:val="auto"/>
        </w:rPr>
        <w:t>Friendly:</w:t>
      </w:r>
      <w:r w:rsidRPr="002A3AB4">
        <w:rPr>
          <w:b/>
          <w:bCs/>
          <w:color w:val="auto"/>
        </w:rPr>
        <w:t xml:space="preserve"> </w:t>
      </w:r>
      <w:r w:rsidRPr="002A3AB4">
        <w:rPr>
          <w:color w:val="auto"/>
        </w:rPr>
        <w:t>we offer a welcoming and accessible place where people are treated with respect and dignity</w:t>
      </w:r>
      <w:r>
        <w:rPr>
          <w:color w:val="auto"/>
        </w:rPr>
        <w:t>.</w:t>
      </w:r>
    </w:p>
    <w:p w:rsidR="002A3AB4" w:rsidRPr="002A3AB4" w:rsidRDefault="002A3AB4" w:rsidP="002A3AB4">
      <w:pPr>
        <w:spacing w:after="40"/>
        <w:rPr>
          <w:color w:val="auto"/>
        </w:rPr>
      </w:pPr>
      <w:r w:rsidRPr="002A3AB4">
        <w:rPr>
          <w:bCs/>
          <w:i/>
          <w:color w:val="auto"/>
        </w:rPr>
        <w:t>Client centred:</w:t>
      </w:r>
      <w:r w:rsidRPr="002A3AB4">
        <w:rPr>
          <w:b/>
          <w:bCs/>
          <w:color w:val="auto"/>
        </w:rPr>
        <w:t xml:space="preserve"> </w:t>
      </w:r>
      <w:r w:rsidRPr="002A3AB4">
        <w:rPr>
          <w:color w:val="auto"/>
        </w:rPr>
        <w:t>We support the right of each individual to set their own health goals and actively work alongside a</w:t>
      </w:r>
      <w:r>
        <w:rPr>
          <w:color w:val="auto"/>
        </w:rPr>
        <w:t>nd empower people to reach them.</w:t>
      </w:r>
    </w:p>
    <w:p w:rsidR="002A3AB4" w:rsidRDefault="002A3AB4" w:rsidP="00F873AE">
      <w:pPr>
        <w:spacing w:after="120"/>
        <w:rPr>
          <w:color w:val="auto"/>
        </w:rPr>
      </w:pPr>
      <w:r w:rsidRPr="002A3AB4">
        <w:rPr>
          <w:bCs/>
          <w:i/>
          <w:color w:val="auto"/>
        </w:rPr>
        <w:t>Local:</w:t>
      </w:r>
      <w:r w:rsidRPr="002A3AB4">
        <w:rPr>
          <w:b/>
          <w:bCs/>
          <w:color w:val="auto"/>
        </w:rPr>
        <w:t xml:space="preserve"> </w:t>
      </w:r>
      <w:r w:rsidRPr="002A3AB4">
        <w:rPr>
          <w:color w:val="auto"/>
        </w:rPr>
        <w:t>we provide a strong community membership, board and workforce which keeps us grounded on what is important for clients</w:t>
      </w:r>
      <w:r>
        <w:rPr>
          <w:color w:val="auto"/>
        </w:rPr>
        <w:t>.</w:t>
      </w:r>
    </w:p>
    <w:p w:rsidR="00F873AE" w:rsidRDefault="00F873AE" w:rsidP="00F873AE">
      <w:pPr>
        <w:spacing w:after="120"/>
        <w:rPr>
          <w:color w:val="auto"/>
        </w:rPr>
      </w:pPr>
      <w:r>
        <w:rPr>
          <w:color w:val="auto"/>
        </w:rPr>
        <w:t>Our work environment is based around the workplace values of respect, recognition, collaboration, openness, integrity and empowerment.</w:t>
      </w:r>
    </w:p>
    <w:p w:rsidR="002A3AB4" w:rsidRPr="00084DDF" w:rsidRDefault="002A3AB4" w:rsidP="00F451EC">
      <w:pPr>
        <w:spacing w:before="240" w:after="0"/>
        <w:rPr>
          <w:rFonts w:asciiTheme="majorHAnsi" w:hAnsiTheme="majorHAnsi"/>
          <w:caps/>
          <w:color w:val="auto"/>
          <w:sz w:val="28"/>
        </w:rPr>
      </w:pPr>
      <w:r>
        <w:rPr>
          <w:rFonts w:asciiTheme="majorHAnsi" w:hAnsiTheme="majorHAnsi"/>
          <w:caps/>
          <w:color w:val="auto"/>
          <w:sz w:val="28"/>
        </w:rPr>
        <w:t>Position Summary</w:t>
      </w:r>
    </w:p>
    <w:p w:rsidR="009402DF" w:rsidRPr="00812595" w:rsidRDefault="009402DF" w:rsidP="009402DF">
      <w:pPr>
        <w:spacing w:before="120" w:after="120"/>
        <w:rPr>
          <w:color w:val="auto"/>
        </w:rPr>
      </w:pPr>
      <w:r w:rsidRPr="00812595">
        <w:rPr>
          <w:color w:val="auto"/>
        </w:rPr>
        <w:t xml:space="preserve">The </w:t>
      </w:r>
      <w:r w:rsidRPr="00812595">
        <w:rPr>
          <w:b/>
          <w:color w:val="auto"/>
        </w:rPr>
        <w:t>Medication Support Service Counsellor</w:t>
      </w:r>
      <w:r w:rsidRPr="00812595">
        <w:rPr>
          <w:color w:val="auto"/>
        </w:rPr>
        <w:t xml:space="preserve"> will work within a recovery-orientated model which uses a strengths-based, client-centred and family inclusive approach to substance use. The clinician will use a dual diagnosis framework and ‘no wrong door’ approach in their assessment and treatment of p</w:t>
      </w:r>
      <w:r w:rsidR="000C5111">
        <w:rPr>
          <w:color w:val="auto"/>
        </w:rPr>
        <w:t>eople presenting to the</w:t>
      </w:r>
      <w:r w:rsidRPr="00812595">
        <w:rPr>
          <w:color w:val="auto"/>
        </w:rPr>
        <w:t xml:space="preserve"> service. </w:t>
      </w:r>
      <w:r w:rsidR="000C5111">
        <w:rPr>
          <w:color w:val="auto"/>
        </w:rPr>
        <w:t xml:space="preserve"> </w:t>
      </w:r>
      <w:r w:rsidRPr="00812595">
        <w:rPr>
          <w:color w:val="auto"/>
        </w:rPr>
        <w:t xml:space="preserve">Therapeutic interventions may </w:t>
      </w:r>
      <w:r w:rsidRPr="00812595">
        <w:rPr>
          <w:color w:val="auto"/>
        </w:rPr>
        <w:lastRenderedPageBreak/>
        <w:t>include brief interventions, psychoeducation/overdose awareness, motivational interviewing, mindfulness, acceptance and commitment therapy (ACT), cognitive behavioural therapy (CBT), harm reduction and relapse prevention.</w:t>
      </w:r>
    </w:p>
    <w:p w:rsidR="009402DF" w:rsidRPr="00812595" w:rsidRDefault="009402DF" w:rsidP="009402DF">
      <w:pPr>
        <w:spacing w:before="120" w:after="120"/>
        <w:rPr>
          <w:color w:val="auto"/>
        </w:rPr>
      </w:pPr>
      <w:r w:rsidRPr="00812595">
        <w:rPr>
          <w:color w:val="auto"/>
        </w:rPr>
        <w:t>The main components of this role include:</w:t>
      </w:r>
    </w:p>
    <w:p w:rsidR="009402DF" w:rsidRPr="00812595" w:rsidRDefault="009402DF" w:rsidP="009402DF">
      <w:pPr>
        <w:pStyle w:val="ListParagraph"/>
        <w:numPr>
          <w:ilvl w:val="0"/>
          <w:numId w:val="13"/>
        </w:numPr>
        <w:spacing w:before="120" w:after="120"/>
        <w:rPr>
          <w:color w:val="auto"/>
        </w:rPr>
      </w:pPr>
      <w:r w:rsidRPr="00812595">
        <w:rPr>
          <w:color w:val="auto"/>
        </w:rPr>
        <w:t>Providing clinical assessment and outpatient treatment services to individuals and families affected by pharmaceuticals (including prescription and over-the-counter medications), including those who have problems with other types of substances</w:t>
      </w:r>
    </w:p>
    <w:p w:rsidR="009402DF" w:rsidRPr="00812595" w:rsidRDefault="009402DF" w:rsidP="009402DF">
      <w:pPr>
        <w:pStyle w:val="ListParagraph"/>
        <w:numPr>
          <w:ilvl w:val="0"/>
          <w:numId w:val="13"/>
        </w:numPr>
        <w:spacing w:before="120" w:after="120"/>
        <w:rPr>
          <w:color w:val="auto"/>
        </w:rPr>
      </w:pPr>
      <w:r w:rsidRPr="00812595">
        <w:rPr>
          <w:color w:val="auto"/>
        </w:rPr>
        <w:t>F</w:t>
      </w:r>
      <w:r w:rsidR="00807B5C">
        <w:rPr>
          <w:color w:val="auto"/>
        </w:rPr>
        <w:t xml:space="preserve">acilitating referrals into the Medication Support Service </w:t>
      </w:r>
      <w:r w:rsidRPr="00812595">
        <w:rPr>
          <w:color w:val="auto"/>
        </w:rPr>
        <w:t>via clinical intake and referral pathways with external agencies</w:t>
      </w:r>
    </w:p>
    <w:p w:rsidR="009402DF" w:rsidRPr="00812595" w:rsidRDefault="009402DF" w:rsidP="009402DF">
      <w:pPr>
        <w:pStyle w:val="ListParagraph"/>
        <w:numPr>
          <w:ilvl w:val="0"/>
          <w:numId w:val="13"/>
        </w:numPr>
        <w:spacing w:before="120" w:after="120"/>
        <w:rPr>
          <w:color w:val="auto"/>
        </w:rPr>
      </w:pPr>
      <w:r w:rsidRPr="00812595">
        <w:rPr>
          <w:color w:val="auto"/>
        </w:rPr>
        <w:t>Conducting comprehensive clinical assessments, developing collaborative individual treatment plans and making referrals to support the client’s goals around their pharmaceutical misuse</w:t>
      </w:r>
    </w:p>
    <w:p w:rsidR="009402DF" w:rsidRPr="00812595" w:rsidRDefault="009402DF" w:rsidP="009402DF">
      <w:pPr>
        <w:pStyle w:val="ListParagraph"/>
        <w:numPr>
          <w:ilvl w:val="0"/>
          <w:numId w:val="13"/>
        </w:numPr>
        <w:spacing w:before="120" w:after="120"/>
        <w:rPr>
          <w:color w:val="auto"/>
        </w:rPr>
      </w:pPr>
      <w:r w:rsidRPr="00812595">
        <w:rPr>
          <w:color w:val="auto"/>
        </w:rPr>
        <w:t>Providing therapeutic counselling for individuals and families affected by pharmaceutical misuse using evidence-based treatments and a dual diagnosis framework</w:t>
      </w:r>
    </w:p>
    <w:p w:rsidR="009402DF" w:rsidRPr="00812595" w:rsidRDefault="009402DF" w:rsidP="009402DF">
      <w:pPr>
        <w:pStyle w:val="ListParagraph"/>
        <w:numPr>
          <w:ilvl w:val="0"/>
          <w:numId w:val="13"/>
        </w:numPr>
        <w:spacing w:before="120" w:after="120"/>
        <w:rPr>
          <w:color w:val="auto"/>
        </w:rPr>
      </w:pPr>
      <w:r w:rsidRPr="00812595">
        <w:rPr>
          <w:color w:val="auto"/>
        </w:rPr>
        <w:t>Supporting clients to reduce the risk of overdose and other harms relating to pharmaceutical misuse</w:t>
      </w:r>
    </w:p>
    <w:p w:rsidR="009402DF" w:rsidRPr="00812595" w:rsidRDefault="009402DF" w:rsidP="009402DF">
      <w:pPr>
        <w:pStyle w:val="ListParagraph"/>
        <w:spacing w:before="120" w:after="120"/>
        <w:rPr>
          <w:color w:val="auto"/>
        </w:rPr>
      </w:pPr>
    </w:p>
    <w:p w:rsidR="009402DF" w:rsidRPr="00812595" w:rsidRDefault="009402DF" w:rsidP="009402DF">
      <w:pPr>
        <w:spacing w:before="120" w:after="120"/>
        <w:rPr>
          <w:color w:val="auto"/>
        </w:rPr>
      </w:pPr>
      <w:r w:rsidRPr="00812595">
        <w:rPr>
          <w:color w:val="auto"/>
        </w:rPr>
        <w:t xml:space="preserve">There may also be scope for the </w:t>
      </w:r>
      <w:r w:rsidRPr="00812595">
        <w:rPr>
          <w:b/>
          <w:color w:val="auto"/>
        </w:rPr>
        <w:t xml:space="preserve">Medication Support Service Counsellor </w:t>
      </w:r>
      <w:r w:rsidRPr="00812595">
        <w:rPr>
          <w:color w:val="auto"/>
        </w:rPr>
        <w:t>to work across other funded</w:t>
      </w:r>
      <w:r w:rsidR="00894B3D">
        <w:rPr>
          <w:color w:val="auto"/>
        </w:rPr>
        <w:t xml:space="preserve"> programs within the wider AOD service</w:t>
      </w:r>
      <w:r w:rsidRPr="00812595">
        <w:rPr>
          <w:color w:val="auto"/>
        </w:rPr>
        <w:t xml:space="preserve"> at </w:t>
      </w:r>
      <w:r w:rsidR="00894B3D">
        <w:rPr>
          <w:color w:val="auto"/>
        </w:rPr>
        <w:t>Inspiro</w:t>
      </w:r>
      <w:r w:rsidRPr="00812595">
        <w:rPr>
          <w:color w:val="auto"/>
        </w:rPr>
        <w:t xml:space="preserve"> (by negotiation and according to need).</w:t>
      </w:r>
    </w:p>
    <w:p w:rsidR="009402DF" w:rsidRPr="00501151" w:rsidRDefault="009402DF" w:rsidP="009402DF">
      <w:pPr>
        <w:spacing w:before="120" w:after="120"/>
      </w:pPr>
      <w:r w:rsidRPr="00812595">
        <w:rPr>
          <w:color w:val="auto"/>
        </w:rPr>
        <w:t xml:space="preserve">This role may require some </w:t>
      </w:r>
      <w:r w:rsidR="00807B5C" w:rsidRPr="00812595">
        <w:rPr>
          <w:color w:val="auto"/>
        </w:rPr>
        <w:t>afterhours</w:t>
      </w:r>
      <w:r w:rsidRPr="00812595">
        <w:rPr>
          <w:color w:val="auto"/>
        </w:rPr>
        <w:t xml:space="preserve"> service delivery</w:t>
      </w:r>
    </w:p>
    <w:p w:rsidR="00457B36" w:rsidRDefault="00457B36" w:rsidP="00457B36">
      <w:pPr>
        <w:spacing w:before="240" w:after="0"/>
        <w:rPr>
          <w:rFonts w:asciiTheme="majorHAnsi" w:hAnsiTheme="majorHAnsi"/>
          <w:caps/>
          <w:color w:val="auto"/>
          <w:sz w:val="28"/>
        </w:rPr>
      </w:pPr>
      <w:r>
        <w:rPr>
          <w:rFonts w:asciiTheme="majorHAnsi" w:hAnsiTheme="majorHAnsi"/>
          <w:caps/>
          <w:color w:val="auto"/>
          <w:sz w:val="28"/>
        </w:rPr>
        <w:t>Position responsiblities</w:t>
      </w:r>
    </w:p>
    <w:p w:rsidR="00457B36" w:rsidRDefault="00457B36" w:rsidP="00457B36">
      <w:pPr>
        <w:spacing w:after="120"/>
        <w:rPr>
          <w:color w:val="auto"/>
        </w:rPr>
      </w:pPr>
      <w:r>
        <w:rPr>
          <w:color w:val="auto"/>
        </w:rPr>
        <w:t>Inspiro has as a principle part of its philosophy an emphasis on illness prevention, early intervention and health promotion</w:t>
      </w:r>
      <w:r w:rsidRPr="00B25BA1">
        <w:rPr>
          <w:color w:val="auto"/>
        </w:rPr>
        <w:t>.  To</w:t>
      </w:r>
      <w:r w:rsidR="00B25BA1" w:rsidRPr="00B25BA1">
        <w:rPr>
          <w:color w:val="auto"/>
        </w:rPr>
        <w:t xml:space="preserve"> </w:t>
      </w:r>
      <w:r w:rsidR="00B25BA1">
        <w:rPr>
          <w:color w:val="auto"/>
        </w:rPr>
        <w:t>achieve this, the Medication Support Service Counsellor will work</w:t>
      </w:r>
      <w:r w:rsidRPr="00B25BA1">
        <w:rPr>
          <w:color w:val="auto"/>
        </w:rPr>
        <w:t xml:space="preserve"> co-operatively within a tea</w:t>
      </w:r>
      <w:r>
        <w:rPr>
          <w:color w:val="auto"/>
        </w:rPr>
        <w:t>m of dedicated professionals, to provide high quality, comprehensive and multi-disciplinary health services.</w:t>
      </w:r>
    </w:p>
    <w:p w:rsidR="009402DF" w:rsidRPr="00501151" w:rsidRDefault="009402DF" w:rsidP="009402DF">
      <w:pPr>
        <w:pStyle w:val="Default"/>
        <w:spacing w:before="120" w:after="120"/>
        <w:rPr>
          <w:rFonts w:asciiTheme="minorHAnsi" w:hAnsiTheme="minorHAnsi"/>
          <w:color w:val="auto"/>
          <w:sz w:val="22"/>
          <w:szCs w:val="22"/>
        </w:rPr>
      </w:pPr>
      <w:r>
        <w:rPr>
          <w:rFonts w:asciiTheme="minorHAnsi" w:hAnsiTheme="minorHAnsi"/>
          <w:b/>
          <w:bCs/>
          <w:color w:val="auto"/>
          <w:sz w:val="22"/>
          <w:szCs w:val="22"/>
        </w:rPr>
        <w:t>Clinical Service Delivery</w:t>
      </w:r>
    </w:p>
    <w:p w:rsidR="009402DF" w:rsidRPr="00812595" w:rsidRDefault="009402DF" w:rsidP="009402DF">
      <w:pPr>
        <w:pStyle w:val="ListParagraph"/>
        <w:numPr>
          <w:ilvl w:val="0"/>
          <w:numId w:val="10"/>
        </w:numPr>
        <w:spacing w:before="120" w:after="120"/>
        <w:rPr>
          <w:color w:val="auto"/>
        </w:rPr>
      </w:pPr>
      <w:r w:rsidRPr="00812595">
        <w:rPr>
          <w:color w:val="auto"/>
        </w:rPr>
        <w:t>Conduct high quality comprehensive and client-centred assessment (including risk assessment) of clients presenting to the Medication Support Service, using Department of Health and Human Services AOD assessment tools and other relevant assessment tools and outcome measures as appropriate</w:t>
      </w:r>
    </w:p>
    <w:p w:rsidR="009402DF" w:rsidRPr="00812595" w:rsidRDefault="009402DF" w:rsidP="009402DF">
      <w:pPr>
        <w:pStyle w:val="ListParagraph"/>
        <w:numPr>
          <w:ilvl w:val="0"/>
          <w:numId w:val="10"/>
        </w:numPr>
        <w:spacing w:before="120" w:after="120"/>
        <w:rPr>
          <w:color w:val="auto"/>
        </w:rPr>
      </w:pPr>
      <w:r w:rsidRPr="00812595">
        <w:rPr>
          <w:color w:val="auto"/>
        </w:rPr>
        <w:t>Conduct screening for mental health and other co-occurring conditions where appropriate</w:t>
      </w:r>
    </w:p>
    <w:p w:rsidR="009402DF" w:rsidRPr="00812595" w:rsidRDefault="009402DF" w:rsidP="009402DF">
      <w:pPr>
        <w:pStyle w:val="ListParagraph"/>
        <w:numPr>
          <w:ilvl w:val="0"/>
          <w:numId w:val="10"/>
        </w:numPr>
        <w:spacing w:before="120" w:after="120"/>
        <w:rPr>
          <w:color w:val="auto"/>
        </w:rPr>
      </w:pPr>
      <w:r w:rsidRPr="00812595">
        <w:rPr>
          <w:color w:val="auto"/>
        </w:rPr>
        <w:t>Participate in clinical intake and allocation processes including supporting intake/referrals for the service</w:t>
      </w:r>
    </w:p>
    <w:p w:rsidR="009402DF" w:rsidRPr="00812595" w:rsidRDefault="009402DF" w:rsidP="009402DF">
      <w:pPr>
        <w:pStyle w:val="ListParagraph"/>
        <w:numPr>
          <w:ilvl w:val="0"/>
          <w:numId w:val="10"/>
        </w:numPr>
        <w:spacing w:before="120" w:after="120"/>
        <w:rPr>
          <w:color w:val="auto"/>
        </w:rPr>
      </w:pPr>
      <w:r w:rsidRPr="00812595">
        <w:rPr>
          <w:color w:val="auto"/>
        </w:rPr>
        <w:t>Develop collaborative treatment plans with clients and families based on a comprehensive assessment to support treatment goals and recovery</w:t>
      </w:r>
    </w:p>
    <w:p w:rsidR="009402DF" w:rsidRPr="00812595" w:rsidRDefault="009402DF" w:rsidP="009402DF">
      <w:pPr>
        <w:pStyle w:val="ListParagraph"/>
        <w:numPr>
          <w:ilvl w:val="0"/>
          <w:numId w:val="10"/>
        </w:numPr>
        <w:spacing w:before="120" w:after="120"/>
        <w:rPr>
          <w:color w:val="auto"/>
        </w:rPr>
      </w:pPr>
      <w:r w:rsidRPr="00812595">
        <w:rPr>
          <w:color w:val="auto"/>
        </w:rPr>
        <w:t xml:space="preserve">Facilitate and conduct referrals to other health, mental health, pain, AOD and welfare support services (including residential withdrawal, rehabilitation and supported accommodation) </w:t>
      </w:r>
    </w:p>
    <w:p w:rsidR="009402DF" w:rsidRPr="00812595" w:rsidRDefault="009402DF" w:rsidP="009402DF">
      <w:pPr>
        <w:pStyle w:val="ListParagraph"/>
        <w:numPr>
          <w:ilvl w:val="0"/>
          <w:numId w:val="10"/>
        </w:numPr>
        <w:spacing w:before="120" w:after="120"/>
        <w:rPr>
          <w:color w:val="auto"/>
        </w:rPr>
      </w:pPr>
      <w:r w:rsidRPr="00812595">
        <w:rPr>
          <w:color w:val="auto"/>
        </w:rPr>
        <w:t>Provide therapeutic counselling using evidence-based approaches, such as Cognitive Behavioural Therapy (CBT), Acceptance and Commitment Therapy (ACT), motivational interviewing and mindfulness based therapies</w:t>
      </w:r>
    </w:p>
    <w:p w:rsidR="009402DF" w:rsidRPr="00812595" w:rsidRDefault="009402DF" w:rsidP="009402DF">
      <w:pPr>
        <w:pStyle w:val="ListParagraph"/>
        <w:numPr>
          <w:ilvl w:val="0"/>
          <w:numId w:val="10"/>
        </w:numPr>
        <w:spacing w:before="120" w:after="120"/>
        <w:rPr>
          <w:color w:val="auto"/>
        </w:rPr>
      </w:pPr>
      <w:r w:rsidRPr="00812595">
        <w:rPr>
          <w:color w:val="auto"/>
        </w:rPr>
        <w:lastRenderedPageBreak/>
        <w:t>Where appropriate, provide treatment of mild-moderate mental health concerns (such as anxiety/depression) in conjunction with treatment of substance use problems</w:t>
      </w:r>
    </w:p>
    <w:p w:rsidR="009402DF" w:rsidRPr="00812595" w:rsidRDefault="009402DF" w:rsidP="009402DF">
      <w:pPr>
        <w:pStyle w:val="ListParagraph"/>
        <w:numPr>
          <w:ilvl w:val="0"/>
          <w:numId w:val="10"/>
        </w:numPr>
        <w:spacing w:before="120" w:after="120"/>
        <w:rPr>
          <w:color w:val="auto"/>
        </w:rPr>
      </w:pPr>
      <w:r w:rsidRPr="00812595">
        <w:rPr>
          <w:color w:val="auto"/>
        </w:rPr>
        <w:t>Provide brief intervention and relapse prevention to clients as required</w:t>
      </w:r>
    </w:p>
    <w:p w:rsidR="009402DF" w:rsidRPr="00812595" w:rsidRDefault="009402DF" w:rsidP="009402DF">
      <w:pPr>
        <w:pStyle w:val="ListParagraph"/>
        <w:numPr>
          <w:ilvl w:val="0"/>
          <w:numId w:val="10"/>
        </w:numPr>
        <w:spacing w:before="120" w:after="120"/>
        <w:rPr>
          <w:color w:val="auto"/>
        </w:rPr>
      </w:pPr>
      <w:r w:rsidRPr="00812595">
        <w:rPr>
          <w:color w:val="auto"/>
        </w:rPr>
        <w:t>Work within a collaborative care-team approach and participate in service coordination practices with other professionals, supporting the clients’ journey through relevant treatment services</w:t>
      </w:r>
    </w:p>
    <w:p w:rsidR="009402DF" w:rsidRDefault="009402DF" w:rsidP="009402DF">
      <w:pPr>
        <w:pStyle w:val="ListParagraph"/>
        <w:numPr>
          <w:ilvl w:val="0"/>
          <w:numId w:val="10"/>
        </w:numPr>
        <w:spacing w:before="120" w:after="120"/>
        <w:rPr>
          <w:color w:val="auto"/>
        </w:rPr>
      </w:pPr>
      <w:r w:rsidRPr="00812595">
        <w:rPr>
          <w:color w:val="auto"/>
        </w:rPr>
        <w:t>Participate in case allocation, case review and discharge planning processes as required</w:t>
      </w:r>
    </w:p>
    <w:p w:rsidR="00656467" w:rsidRDefault="00656467" w:rsidP="00656467">
      <w:pPr>
        <w:pStyle w:val="ListParagraph"/>
        <w:numPr>
          <w:ilvl w:val="0"/>
          <w:numId w:val="10"/>
        </w:numPr>
        <w:spacing w:before="120" w:after="120"/>
        <w:rPr>
          <w:color w:val="auto"/>
        </w:rPr>
      </w:pPr>
      <w:r w:rsidRPr="00812595">
        <w:rPr>
          <w:color w:val="auto"/>
        </w:rPr>
        <w:t>Provide secondary consultation, advice and recommendations to internal and external stakeholders where required</w:t>
      </w:r>
    </w:p>
    <w:p w:rsidR="00656467" w:rsidRDefault="00656467" w:rsidP="00656467">
      <w:pPr>
        <w:pStyle w:val="ListParagraph"/>
        <w:numPr>
          <w:ilvl w:val="0"/>
          <w:numId w:val="10"/>
        </w:numPr>
        <w:spacing w:before="120" w:after="120"/>
        <w:rPr>
          <w:color w:val="auto"/>
        </w:rPr>
      </w:pPr>
      <w:r>
        <w:rPr>
          <w:color w:val="auto"/>
        </w:rPr>
        <w:t>Provide support for clients following detox program</w:t>
      </w:r>
    </w:p>
    <w:p w:rsidR="00656467" w:rsidRDefault="00656467" w:rsidP="009402DF">
      <w:pPr>
        <w:spacing w:before="120" w:after="120"/>
        <w:rPr>
          <w:b/>
          <w:color w:val="auto"/>
        </w:rPr>
      </w:pPr>
    </w:p>
    <w:p w:rsidR="009402DF" w:rsidRPr="00812595" w:rsidRDefault="009402DF" w:rsidP="009402DF">
      <w:pPr>
        <w:spacing w:before="120" w:after="120"/>
        <w:rPr>
          <w:b/>
          <w:color w:val="auto"/>
        </w:rPr>
      </w:pPr>
      <w:r w:rsidRPr="00812595">
        <w:rPr>
          <w:b/>
          <w:color w:val="auto"/>
        </w:rPr>
        <w:t>Documentation and administration</w:t>
      </w:r>
    </w:p>
    <w:p w:rsidR="009402DF" w:rsidRPr="00812595" w:rsidRDefault="009402DF" w:rsidP="009402DF">
      <w:pPr>
        <w:pStyle w:val="ListParagraph"/>
        <w:numPr>
          <w:ilvl w:val="0"/>
          <w:numId w:val="10"/>
        </w:numPr>
        <w:spacing w:before="120" w:after="120"/>
        <w:rPr>
          <w:color w:val="auto"/>
        </w:rPr>
      </w:pPr>
      <w:r w:rsidRPr="00812595">
        <w:rPr>
          <w:color w:val="auto"/>
        </w:rPr>
        <w:t>Manage and meet individual performance targets as required for funding purposes</w:t>
      </w:r>
    </w:p>
    <w:p w:rsidR="009402DF" w:rsidRPr="00812595" w:rsidRDefault="009402DF" w:rsidP="009402DF">
      <w:pPr>
        <w:pStyle w:val="ListParagraph"/>
        <w:numPr>
          <w:ilvl w:val="0"/>
          <w:numId w:val="10"/>
        </w:numPr>
        <w:spacing w:before="120" w:after="120"/>
        <w:rPr>
          <w:color w:val="auto"/>
        </w:rPr>
      </w:pPr>
      <w:r w:rsidRPr="00812595">
        <w:rPr>
          <w:color w:val="auto"/>
        </w:rPr>
        <w:t>Maintain high quality clinical case files and related data recording as per program requirements, including accurate and thorough documentation of clinical risk incidents</w:t>
      </w:r>
    </w:p>
    <w:p w:rsidR="009402DF" w:rsidRPr="00812595" w:rsidRDefault="009402DF" w:rsidP="009402DF">
      <w:pPr>
        <w:pStyle w:val="ListParagraph"/>
        <w:numPr>
          <w:ilvl w:val="0"/>
          <w:numId w:val="10"/>
        </w:numPr>
        <w:spacing w:before="120" w:after="120"/>
        <w:rPr>
          <w:color w:val="auto"/>
        </w:rPr>
      </w:pPr>
      <w:r w:rsidRPr="00812595">
        <w:rPr>
          <w:color w:val="auto"/>
        </w:rPr>
        <w:t>Administer clinical review and outcome tools with clients at assessment, review and discharge</w:t>
      </w:r>
    </w:p>
    <w:p w:rsidR="009402DF" w:rsidRPr="00812595" w:rsidRDefault="009402DF" w:rsidP="009402DF">
      <w:pPr>
        <w:pStyle w:val="ListParagraph"/>
        <w:numPr>
          <w:ilvl w:val="0"/>
          <w:numId w:val="10"/>
        </w:numPr>
        <w:spacing w:before="120" w:after="120"/>
        <w:rPr>
          <w:color w:val="auto"/>
        </w:rPr>
      </w:pPr>
      <w:r w:rsidRPr="00812595">
        <w:rPr>
          <w:color w:val="auto"/>
        </w:rPr>
        <w:t>Contribute to the planning, development, delivery and evaluation of the service model and program development where required</w:t>
      </w:r>
    </w:p>
    <w:p w:rsidR="009402DF" w:rsidRPr="00812595" w:rsidRDefault="009402DF" w:rsidP="009402DF">
      <w:pPr>
        <w:pStyle w:val="ListParagraph"/>
        <w:numPr>
          <w:ilvl w:val="0"/>
          <w:numId w:val="10"/>
        </w:numPr>
        <w:spacing w:before="120" w:after="120"/>
        <w:rPr>
          <w:color w:val="auto"/>
        </w:rPr>
      </w:pPr>
      <w:r w:rsidRPr="00812595">
        <w:rPr>
          <w:color w:val="auto"/>
        </w:rPr>
        <w:t>Build on and maintain networks and referral pathways with relevant internal and external stakeholders (for example, General Practitioners, pain specialists, hospitals, mental health services and other AOD providers)</w:t>
      </w:r>
    </w:p>
    <w:p w:rsidR="009402DF" w:rsidRPr="00812595" w:rsidRDefault="009402DF" w:rsidP="009402DF">
      <w:pPr>
        <w:pStyle w:val="ListParagraph"/>
        <w:numPr>
          <w:ilvl w:val="0"/>
          <w:numId w:val="10"/>
        </w:numPr>
        <w:spacing w:before="120" w:after="120"/>
        <w:rPr>
          <w:color w:val="auto"/>
        </w:rPr>
      </w:pPr>
      <w:r w:rsidRPr="00812595">
        <w:rPr>
          <w:color w:val="auto"/>
        </w:rPr>
        <w:t xml:space="preserve">Represent the service as required in a professional, courteous and empathic manner </w:t>
      </w:r>
    </w:p>
    <w:p w:rsidR="00F451EC" w:rsidRDefault="00F451EC" w:rsidP="00677369">
      <w:pPr>
        <w:spacing w:after="0"/>
        <w:rPr>
          <w:b/>
          <w:color w:val="auto"/>
        </w:rPr>
      </w:pPr>
    </w:p>
    <w:p w:rsidR="00677369" w:rsidRPr="00677369" w:rsidRDefault="00677369" w:rsidP="00677369">
      <w:pPr>
        <w:spacing w:after="0"/>
        <w:rPr>
          <w:b/>
          <w:color w:val="auto"/>
        </w:rPr>
      </w:pPr>
      <w:r w:rsidRPr="00677369">
        <w:rPr>
          <w:b/>
          <w:color w:val="auto"/>
        </w:rPr>
        <w:t>Teamwork</w:t>
      </w:r>
      <w:r>
        <w:rPr>
          <w:b/>
          <w:color w:val="auto"/>
        </w:rPr>
        <w:t xml:space="preserve">, </w:t>
      </w:r>
      <w:r w:rsidRPr="00677369">
        <w:rPr>
          <w:b/>
          <w:color w:val="auto"/>
        </w:rPr>
        <w:t>Quality Improvement</w:t>
      </w:r>
      <w:r>
        <w:rPr>
          <w:b/>
          <w:color w:val="auto"/>
        </w:rPr>
        <w:t xml:space="preserve"> and Professional Development</w:t>
      </w:r>
    </w:p>
    <w:p w:rsidR="00677369" w:rsidRPr="00677369" w:rsidRDefault="00677369" w:rsidP="00AF3D09">
      <w:pPr>
        <w:pStyle w:val="ListParagraph"/>
        <w:numPr>
          <w:ilvl w:val="0"/>
          <w:numId w:val="8"/>
        </w:numPr>
        <w:spacing w:after="40"/>
        <w:ind w:left="357" w:hanging="357"/>
        <w:contextualSpacing w:val="0"/>
        <w:rPr>
          <w:color w:val="auto"/>
        </w:rPr>
      </w:pPr>
      <w:r w:rsidRPr="00677369">
        <w:rPr>
          <w:color w:val="auto"/>
        </w:rPr>
        <w:t>Participate in team and service planning, health promotion activities, policy development and other project activities as required.</w:t>
      </w:r>
    </w:p>
    <w:p w:rsidR="00677369" w:rsidRPr="00677369" w:rsidRDefault="00677369" w:rsidP="00AF3D09">
      <w:pPr>
        <w:pStyle w:val="ListParagraph"/>
        <w:numPr>
          <w:ilvl w:val="0"/>
          <w:numId w:val="8"/>
        </w:numPr>
        <w:spacing w:after="40"/>
        <w:ind w:left="357" w:hanging="357"/>
        <w:contextualSpacing w:val="0"/>
        <w:rPr>
          <w:color w:val="auto"/>
        </w:rPr>
      </w:pPr>
      <w:r w:rsidRPr="00677369">
        <w:rPr>
          <w:color w:val="auto"/>
        </w:rPr>
        <w:t>Participate in Inspiro’s continual quality improvement program including the development of new practice models and community development approaches.</w:t>
      </w:r>
    </w:p>
    <w:p w:rsidR="00677369" w:rsidRPr="00677369" w:rsidRDefault="00677369" w:rsidP="00AF3D09">
      <w:pPr>
        <w:pStyle w:val="ListParagraph"/>
        <w:numPr>
          <w:ilvl w:val="0"/>
          <w:numId w:val="8"/>
        </w:numPr>
        <w:spacing w:after="40"/>
        <w:ind w:left="357" w:hanging="357"/>
        <w:contextualSpacing w:val="0"/>
        <w:rPr>
          <w:color w:val="auto"/>
        </w:rPr>
      </w:pPr>
      <w:r w:rsidRPr="00677369">
        <w:rPr>
          <w:color w:val="auto"/>
        </w:rPr>
        <w:t>Be committed to ongoing professional development and undertake annual mandatory training.  Keep up to date with developments and trends within Community Health.</w:t>
      </w:r>
    </w:p>
    <w:p w:rsidR="00751F2B" w:rsidRPr="00751F2B" w:rsidRDefault="00751F2B" w:rsidP="00751F2B">
      <w:pPr>
        <w:pStyle w:val="ListParagraph"/>
        <w:numPr>
          <w:ilvl w:val="0"/>
          <w:numId w:val="8"/>
        </w:numPr>
        <w:ind w:left="426" w:hanging="426"/>
        <w:rPr>
          <w:color w:val="auto"/>
        </w:rPr>
      </w:pPr>
      <w:r w:rsidRPr="00751F2B">
        <w:rPr>
          <w:color w:val="auto"/>
        </w:rPr>
        <w:t>Participate in the creation of a culturally safe environment for staff, clients and the       community in line with Inspiro’s commitment to cultural diversity and inclusiveness</w:t>
      </w:r>
    </w:p>
    <w:p w:rsidR="00677369" w:rsidRPr="00677369" w:rsidRDefault="00677369" w:rsidP="00677369">
      <w:pPr>
        <w:pStyle w:val="ListParagraph"/>
        <w:numPr>
          <w:ilvl w:val="0"/>
          <w:numId w:val="8"/>
        </w:numPr>
        <w:spacing w:after="120"/>
        <w:rPr>
          <w:color w:val="auto"/>
        </w:rPr>
      </w:pPr>
      <w:r w:rsidRPr="00677369">
        <w:rPr>
          <w:color w:val="auto"/>
        </w:rPr>
        <w:t>Ensure Inspiro’s services are accessible, client focused; developed, delivered and evaluated in partnership with our diverse communities.</w:t>
      </w:r>
    </w:p>
    <w:p w:rsidR="00F236CF" w:rsidRDefault="00F236CF" w:rsidP="00677369">
      <w:pPr>
        <w:spacing w:after="0"/>
        <w:rPr>
          <w:b/>
          <w:color w:val="auto"/>
        </w:rPr>
      </w:pPr>
    </w:p>
    <w:p w:rsidR="00677369" w:rsidRPr="00677369" w:rsidRDefault="00677369" w:rsidP="00677369">
      <w:pPr>
        <w:spacing w:after="0"/>
        <w:rPr>
          <w:b/>
          <w:color w:val="auto"/>
        </w:rPr>
      </w:pPr>
      <w:r w:rsidRPr="00677369">
        <w:rPr>
          <w:b/>
          <w:color w:val="auto"/>
        </w:rPr>
        <w:t>Occupational Health and Safety</w:t>
      </w:r>
    </w:p>
    <w:p w:rsidR="00677369" w:rsidRPr="00677369" w:rsidRDefault="00677369" w:rsidP="00AF3D09">
      <w:pPr>
        <w:pStyle w:val="ListParagraph"/>
        <w:numPr>
          <w:ilvl w:val="0"/>
          <w:numId w:val="8"/>
        </w:numPr>
        <w:spacing w:after="40"/>
        <w:ind w:left="357" w:hanging="357"/>
        <w:contextualSpacing w:val="0"/>
        <w:rPr>
          <w:color w:val="auto"/>
        </w:rPr>
      </w:pPr>
      <w:r w:rsidRPr="00677369">
        <w:rPr>
          <w:color w:val="auto"/>
        </w:rPr>
        <w:t>Comply with best practice infection control guidelines.</w:t>
      </w:r>
    </w:p>
    <w:p w:rsidR="00677369" w:rsidRDefault="00677369" w:rsidP="00677369">
      <w:pPr>
        <w:pStyle w:val="ListParagraph"/>
        <w:numPr>
          <w:ilvl w:val="0"/>
          <w:numId w:val="8"/>
        </w:numPr>
        <w:spacing w:after="120"/>
        <w:rPr>
          <w:color w:val="auto"/>
        </w:rPr>
      </w:pPr>
      <w:r w:rsidRPr="00677369">
        <w:rPr>
          <w:color w:val="auto"/>
        </w:rPr>
        <w:t>Comply with all OHS guidelines and contribute expertise when required, to maximizing the safety of staff and clients of the organisation.</w:t>
      </w:r>
    </w:p>
    <w:p w:rsidR="00677369" w:rsidRDefault="00677369" w:rsidP="00677369">
      <w:pPr>
        <w:spacing w:before="240" w:after="0"/>
        <w:rPr>
          <w:rFonts w:asciiTheme="majorHAnsi" w:hAnsiTheme="majorHAnsi"/>
          <w:caps/>
          <w:color w:val="auto"/>
          <w:sz w:val="28"/>
        </w:rPr>
      </w:pPr>
      <w:r>
        <w:rPr>
          <w:rFonts w:asciiTheme="majorHAnsi" w:hAnsiTheme="majorHAnsi"/>
          <w:caps/>
          <w:color w:val="auto"/>
          <w:sz w:val="28"/>
        </w:rPr>
        <w:t>Performance objectives and indicators</w:t>
      </w:r>
    </w:p>
    <w:p w:rsidR="006033D0" w:rsidRPr="00677369" w:rsidRDefault="006033D0" w:rsidP="006033D0">
      <w:pPr>
        <w:spacing w:after="0"/>
        <w:rPr>
          <w:b/>
          <w:color w:val="auto"/>
        </w:rPr>
      </w:pPr>
      <w:r>
        <w:rPr>
          <w:b/>
          <w:color w:val="auto"/>
        </w:rPr>
        <w:t>Performance Targets</w:t>
      </w:r>
    </w:p>
    <w:p w:rsidR="006033D0" w:rsidRDefault="006033D0" w:rsidP="006033D0">
      <w:pPr>
        <w:pStyle w:val="ListParagraph"/>
        <w:numPr>
          <w:ilvl w:val="0"/>
          <w:numId w:val="8"/>
        </w:numPr>
        <w:spacing w:after="40"/>
        <w:ind w:left="357" w:hanging="357"/>
        <w:contextualSpacing w:val="0"/>
        <w:rPr>
          <w:color w:val="auto"/>
        </w:rPr>
      </w:pPr>
      <w:r>
        <w:rPr>
          <w:color w:val="auto"/>
        </w:rPr>
        <w:t xml:space="preserve">Achievement </w:t>
      </w:r>
      <w:r w:rsidR="001B054B">
        <w:rPr>
          <w:color w:val="auto"/>
        </w:rPr>
        <w:t>of minimum</w:t>
      </w:r>
      <w:r w:rsidR="00894B3D">
        <w:rPr>
          <w:color w:val="auto"/>
        </w:rPr>
        <w:t xml:space="preserve"> of </w:t>
      </w:r>
      <w:r w:rsidR="00663800">
        <w:rPr>
          <w:color w:val="auto"/>
        </w:rPr>
        <w:t>6 contact hours</w:t>
      </w:r>
      <w:r>
        <w:rPr>
          <w:color w:val="auto"/>
        </w:rPr>
        <w:t xml:space="preserve"> per </w:t>
      </w:r>
      <w:proofErr w:type="gramStart"/>
      <w:r w:rsidR="00894B3D">
        <w:rPr>
          <w:color w:val="auto"/>
        </w:rPr>
        <w:t>7.6 hour</w:t>
      </w:r>
      <w:proofErr w:type="gramEnd"/>
      <w:r w:rsidR="00894B3D">
        <w:rPr>
          <w:color w:val="auto"/>
        </w:rPr>
        <w:t xml:space="preserve"> </w:t>
      </w:r>
      <w:r>
        <w:rPr>
          <w:color w:val="auto"/>
        </w:rPr>
        <w:t>day</w:t>
      </w:r>
    </w:p>
    <w:p w:rsidR="006033D0" w:rsidRDefault="00663800" w:rsidP="006033D0">
      <w:pPr>
        <w:pStyle w:val="ListParagraph"/>
        <w:numPr>
          <w:ilvl w:val="0"/>
          <w:numId w:val="8"/>
        </w:numPr>
        <w:spacing w:after="40"/>
        <w:ind w:left="357" w:hanging="357"/>
        <w:contextualSpacing w:val="0"/>
        <w:rPr>
          <w:color w:val="auto"/>
        </w:rPr>
      </w:pPr>
      <w:r>
        <w:rPr>
          <w:color w:val="auto"/>
        </w:rPr>
        <w:lastRenderedPageBreak/>
        <w:t xml:space="preserve">Minimum of </w:t>
      </w:r>
      <w:r w:rsidR="00023623">
        <w:rPr>
          <w:color w:val="auto"/>
        </w:rPr>
        <w:t>5</w:t>
      </w:r>
      <w:r w:rsidR="006033D0">
        <w:rPr>
          <w:color w:val="auto"/>
        </w:rPr>
        <w:t xml:space="preserve"> sessions per day</w:t>
      </w:r>
      <w:r>
        <w:rPr>
          <w:color w:val="auto"/>
        </w:rPr>
        <w:t xml:space="preserve"> </w:t>
      </w:r>
    </w:p>
    <w:p w:rsidR="00663800" w:rsidRDefault="00663800" w:rsidP="006033D0">
      <w:pPr>
        <w:spacing w:after="0"/>
        <w:rPr>
          <w:b/>
          <w:color w:val="auto"/>
        </w:rPr>
      </w:pPr>
    </w:p>
    <w:p w:rsidR="006033D0" w:rsidRPr="00677369" w:rsidRDefault="006033D0" w:rsidP="006033D0">
      <w:pPr>
        <w:spacing w:after="0"/>
        <w:rPr>
          <w:b/>
          <w:color w:val="auto"/>
        </w:rPr>
      </w:pPr>
      <w:r>
        <w:rPr>
          <w:b/>
          <w:color w:val="auto"/>
        </w:rPr>
        <w:t>Practice Framework</w:t>
      </w:r>
    </w:p>
    <w:p w:rsidR="006033D0" w:rsidRDefault="006033D0" w:rsidP="006033D0">
      <w:pPr>
        <w:pStyle w:val="ListParagraph"/>
        <w:numPr>
          <w:ilvl w:val="0"/>
          <w:numId w:val="8"/>
        </w:numPr>
        <w:spacing w:after="40"/>
        <w:ind w:left="357" w:hanging="357"/>
        <w:contextualSpacing w:val="0"/>
        <w:rPr>
          <w:color w:val="auto"/>
        </w:rPr>
      </w:pPr>
      <w:r>
        <w:rPr>
          <w:color w:val="auto"/>
        </w:rPr>
        <w:t xml:space="preserve">Compliance with Inspiro </w:t>
      </w:r>
      <w:r w:rsidR="00364898">
        <w:rPr>
          <w:color w:val="auto"/>
        </w:rPr>
        <w:t>counselling</w:t>
      </w:r>
      <w:r>
        <w:rPr>
          <w:color w:val="auto"/>
        </w:rPr>
        <w:t xml:space="preserve"> service model and practice framework</w:t>
      </w:r>
    </w:p>
    <w:p w:rsidR="006033D0" w:rsidRDefault="006033D0" w:rsidP="006033D0">
      <w:pPr>
        <w:pStyle w:val="ListParagraph"/>
        <w:numPr>
          <w:ilvl w:val="0"/>
          <w:numId w:val="8"/>
        </w:numPr>
        <w:spacing w:after="40"/>
        <w:ind w:left="357" w:hanging="357"/>
        <w:contextualSpacing w:val="0"/>
        <w:rPr>
          <w:color w:val="auto"/>
        </w:rPr>
      </w:pPr>
      <w:r>
        <w:rPr>
          <w:color w:val="auto"/>
        </w:rPr>
        <w:t>Compliance with APHRA, credentialing and accreditation requirements</w:t>
      </w:r>
    </w:p>
    <w:p w:rsidR="006033D0" w:rsidRDefault="006033D0" w:rsidP="006033D0">
      <w:pPr>
        <w:pStyle w:val="ListParagraph"/>
        <w:numPr>
          <w:ilvl w:val="0"/>
          <w:numId w:val="8"/>
        </w:numPr>
        <w:spacing w:after="40"/>
        <w:ind w:left="357" w:hanging="357"/>
        <w:contextualSpacing w:val="0"/>
        <w:rPr>
          <w:color w:val="auto"/>
        </w:rPr>
      </w:pPr>
      <w:r>
        <w:rPr>
          <w:color w:val="auto"/>
        </w:rPr>
        <w:t>Compliance with Inspiro policy and procedures</w:t>
      </w:r>
    </w:p>
    <w:p w:rsidR="006033D0" w:rsidRDefault="006033D0" w:rsidP="006033D0">
      <w:pPr>
        <w:pStyle w:val="ListParagraph"/>
        <w:numPr>
          <w:ilvl w:val="0"/>
          <w:numId w:val="8"/>
        </w:numPr>
        <w:spacing w:after="40"/>
        <w:ind w:left="357" w:hanging="357"/>
        <w:contextualSpacing w:val="0"/>
        <w:rPr>
          <w:color w:val="auto"/>
        </w:rPr>
      </w:pPr>
      <w:r>
        <w:rPr>
          <w:color w:val="auto"/>
        </w:rPr>
        <w:t>Compliance with documentation and data reporting requirements</w:t>
      </w:r>
    </w:p>
    <w:p w:rsidR="006033D0" w:rsidRDefault="00992886" w:rsidP="006033D0">
      <w:pPr>
        <w:pStyle w:val="ListParagraph"/>
        <w:numPr>
          <w:ilvl w:val="0"/>
          <w:numId w:val="8"/>
        </w:numPr>
        <w:spacing w:after="40"/>
        <w:ind w:left="357" w:hanging="357"/>
        <w:contextualSpacing w:val="0"/>
        <w:rPr>
          <w:color w:val="auto"/>
        </w:rPr>
      </w:pPr>
      <w:r>
        <w:rPr>
          <w:color w:val="auto"/>
        </w:rPr>
        <w:t>Compliance with file audits and peer review</w:t>
      </w:r>
    </w:p>
    <w:p w:rsidR="00663800" w:rsidRDefault="00663800" w:rsidP="00992886">
      <w:pPr>
        <w:spacing w:after="0"/>
        <w:rPr>
          <w:b/>
          <w:color w:val="auto"/>
        </w:rPr>
      </w:pPr>
    </w:p>
    <w:p w:rsidR="00992886" w:rsidRPr="00677369" w:rsidRDefault="00992886" w:rsidP="00992886">
      <w:pPr>
        <w:spacing w:after="0"/>
        <w:rPr>
          <w:b/>
          <w:color w:val="auto"/>
        </w:rPr>
      </w:pPr>
      <w:r>
        <w:rPr>
          <w:b/>
          <w:color w:val="auto"/>
        </w:rPr>
        <w:t>Quality Improvement and Evaluation</w:t>
      </w:r>
    </w:p>
    <w:p w:rsidR="00992886" w:rsidRDefault="00992886" w:rsidP="00992886">
      <w:pPr>
        <w:pStyle w:val="ListParagraph"/>
        <w:numPr>
          <w:ilvl w:val="0"/>
          <w:numId w:val="8"/>
        </w:numPr>
        <w:spacing w:after="40"/>
        <w:ind w:left="357" w:hanging="357"/>
        <w:contextualSpacing w:val="0"/>
        <w:rPr>
          <w:color w:val="auto"/>
        </w:rPr>
      </w:pPr>
      <w:r>
        <w:rPr>
          <w:color w:val="auto"/>
        </w:rPr>
        <w:t>Evidence of participation in quality improvement activities</w:t>
      </w:r>
    </w:p>
    <w:p w:rsidR="00992886" w:rsidRDefault="00992886" w:rsidP="00992886">
      <w:pPr>
        <w:pStyle w:val="ListParagraph"/>
        <w:numPr>
          <w:ilvl w:val="0"/>
          <w:numId w:val="8"/>
        </w:numPr>
        <w:spacing w:after="40"/>
        <w:ind w:left="357" w:hanging="357"/>
        <w:contextualSpacing w:val="0"/>
        <w:rPr>
          <w:color w:val="auto"/>
        </w:rPr>
      </w:pPr>
      <w:r>
        <w:rPr>
          <w:color w:val="auto"/>
        </w:rPr>
        <w:t>Evidence of participation in professional development activities relevant to the position</w:t>
      </w:r>
    </w:p>
    <w:p w:rsidR="00992886" w:rsidRPr="00677369" w:rsidRDefault="00992886" w:rsidP="00992886">
      <w:pPr>
        <w:pStyle w:val="ListParagraph"/>
        <w:numPr>
          <w:ilvl w:val="0"/>
          <w:numId w:val="8"/>
        </w:numPr>
        <w:spacing w:after="120"/>
        <w:ind w:left="357" w:hanging="357"/>
        <w:contextualSpacing w:val="0"/>
        <w:rPr>
          <w:color w:val="auto"/>
        </w:rPr>
      </w:pPr>
      <w:r>
        <w:rPr>
          <w:color w:val="auto"/>
        </w:rPr>
        <w:t>Review programs and groups annually</w:t>
      </w:r>
    </w:p>
    <w:p w:rsidR="00677369" w:rsidRDefault="00677369" w:rsidP="00677369">
      <w:pPr>
        <w:spacing w:after="120"/>
        <w:rPr>
          <w:color w:val="auto"/>
        </w:rPr>
      </w:pPr>
      <w:r>
        <w:rPr>
          <w:color w:val="auto"/>
        </w:rPr>
        <w:t>Performance objectives and indicators will be discussed with your manager</w:t>
      </w:r>
      <w:r w:rsidR="00992886">
        <w:rPr>
          <w:color w:val="auto"/>
        </w:rPr>
        <w:t xml:space="preserve"> and a work</w:t>
      </w:r>
      <w:r w:rsidR="002369EF">
        <w:rPr>
          <w:color w:val="auto"/>
        </w:rPr>
        <w:t xml:space="preserve"> </w:t>
      </w:r>
      <w:r w:rsidR="00992886">
        <w:rPr>
          <w:color w:val="auto"/>
        </w:rPr>
        <w:t>plan developed</w:t>
      </w:r>
      <w:r>
        <w:rPr>
          <w:color w:val="auto"/>
        </w:rPr>
        <w:t>.</w:t>
      </w:r>
    </w:p>
    <w:p w:rsidR="00457B36" w:rsidRDefault="00457B36" w:rsidP="00677369">
      <w:pPr>
        <w:spacing w:before="240" w:after="0"/>
        <w:rPr>
          <w:rFonts w:asciiTheme="majorHAnsi" w:hAnsiTheme="majorHAnsi"/>
          <w:caps/>
          <w:color w:val="auto"/>
          <w:sz w:val="28"/>
        </w:rPr>
      </w:pPr>
      <w:r>
        <w:rPr>
          <w:rFonts w:asciiTheme="majorHAnsi" w:hAnsiTheme="majorHAnsi"/>
          <w:caps/>
          <w:color w:val="auto"/>
          <w:sz w:val="28"/>
        </w:rPr>
        <w:t>Key selection criteria</w:t>
      </w:r>
    </w:p>
    <w:p w:rsidR="001B054B" w:rsidRDefault="001B054B" w:rsidP="00677369">
      <w:pPr>
        <w:spacing w:before="240" w:after="0"/>
        <w:rPr>
          <w:rFonts w:cs="Arial"/>
          <w:b/>
          <w:color w:val="auto"/>
        </w:rPr>
      </w:pPr>
      <w:r w:rsidRPr="00812595">
        <w:rPr>
          <w:rFonts w:cs="Arial"/>
          <w:b/>
          <w:color w:val="auto"/>
        </w:rPr>
        <w:t>Mandatory</w:t>
      </w:r>
    </w:p>
    <w:p w:rsidR="001B054B" w:rsidRDefault="001B054B" w:rsidP="009A7F42">
      <w:pPr>
        <w:pStyle w:val="ListParagraph"/>
        <w:numPr>
          <w:ilvl w:val="0"/>
          <w:numId w:val="15"/>
        </w:numPr>
        <w:spacing w:before="240" w:after="0"/>
        <w:rPr>
          <w:color w:val="auto"/>
        </w:rPr>
      </w:pPr>
      <w:r w:rsidRPr="001B054B">
        <w:rPr>
          <w:color w:val="auto"/>
        </w:rPr>
        <w:t xml:space="preserve">Relevant qualification in alcohol and other drugs (such as a Cert IV or Graduate Diploma in AOD), or a minimum of 3 </w:t>
      </w:r>
      <w:r w:rsidR="007F2B00" w:rsidRPr="001B054B">
        <w:rPr>
          <w:color w:val="auto"/>
        </w:rPr>
        <w:t>years</w:t>
      </w:r>
      <w:r w:rsidRPr="001B054B">
        <w:rPr>
          <w:color w:val="auto"/>
        </w:rPr>
        <w:t xml:space="preserve"> demonstrated experience working in the AOD sector.  </w:t>
      </w:r>
    </w:p>
    <w:p w:rsidR="001B054B" w:rsidRPr="001B054B" w:rsidRDefault="001B054B" w:rsidP="009076C0">
      <w:pPr>
        <w:pStyle w:val="ListParagraph"/>
        <w:numPr>
          <w:ilvl w:val="0"/>
          <w:numId w:val="15"/>
        </w:numPr>
        <w:spacing w:before="240" w:after="0"/>
        <w:rPr>
          <w:color w:val="auto"/>
        </w:rPr>
      </w:pPr>
      <w:r w:rsidRPr="001B054B">
        <w:rPr>
          <w:color w:val="auto"/>
        </w:rPr>
        <w:t>Recognised tertiary qualifications in social work, mental health nursing, counselling or related field, with d</w:t>
      </w:r>
      <w:r w:rsidRPr="00F236CF">
        <w:rPr>
          <w:color w:val="auto"/>
        </w:rPr>
        <w:t>emonstrated skills, training and experience in therapeutic counselling interventions.</w:t>
      </w:r>
    </w:p>
    <w:p w:rsidR="001B054B" w:rsidRDefault="001B054B" w:rsidP="001B054B">
      <w:pPr>
        <w:pStyle w:val="ListParagraph"/>
        <w:numPr>
          <w:ilvl w:val="0"/>
          <w:numId w:val="15"/>
        </w:numPr>
        <w:spacing w:before="240" w:after="0"/>
        <w:rPr>
          <w:color w:val="auto"/>
        </w:rPr>
      </w:pPr>
      <w:r w:rsidRPr="00F236CF">
        <w:rPr>
          <w:color w:val="auto"/>
        </w:rPr>
        <w:t>Demon</w:t>
      </w:r>
      <w:r w:rsidRPr="001B054B">
        <w:rPr>
          <w:color w:val="auto"/>
        </w:rPr>
        <w:t>s</w:t>
      </w:r>
      <w:r w:rsidRPr="00F236CF">
        <w:rPr>
          <w:color w:val="auto"/>
        </w:rPr>
        <w:t>t</w:t>
      </w:r>
      <w:r w:rsidRPr="001B054B">
        <w:rPr>
          <w:color w:val="auto"/>
        </w:rPr>
        <w:t>rated understanding of AOD and dual diagnosis treatment principles. S</w:t>
      </w:r>
      <w:r w:rsidRPr="00F236CF">
        <w:rPr>
          <w:color w:val="auto"/>
        </w:rPr>
        <w:t>k</w:t>
      </w:r>
      <w:r w:rsidRPr="001B054B">
        <w:rPr>
          <w:color w:val="auto"/>
        </w:rPr>
        <w:t>il</w:t>
      </w:r>
      <w:r w:rsidRPr="00F236CF">
        <w:rPr>
          <w:color w:val="auto"/>
        </w:rPr>
        <w:t>l</w:t>
      </w:r>
      <w:r w:rsidRPr="001B054B">
        <w:rPr>
          <w:color w:val="auto"/>
        </w:rPr>
        <w:t xml:space="preserve">s </w:t>
      </w:r>
      <w:r w:rsidRPr="00F236CF">
        <w:rPr>
          <w:color w:val="auto"/>
        </w:rPr>
        <w:t>an</w:t>
      </w:r>
      <w:r w:rsidRPr="001B054B">
        <w:rPr>
          <w:color w:val="auto"/>
        </w:rPr>
        <w:t xml:space="preserve">d </w:t>
      </w:r>
      <w:r w:rsidRPr="00F236CF">
        <w:rPr>
          <w:color w:val="auto"/>
        </w:rPr>
        <w:t>e</w:t>
      </w:r>
      <w:r w:rsidRPr="001B054B">
        <w:rPr>
          <w:color w:val="auto"/>
        </w:rPr>
        <w:t>xp</w:t>
      </w:r>
      <w:r w:rsidRPr="00F236CF">
        <w:rPr>
          <w:color w:val="auto"/>
        </w:rPr>
        <w:t>e</w:t>
      </w:r>
      <w:r w:rsidRPr="001B054B">
        <w:rPr>
          <w:color w:val="auto"/>
        </w:rPr>
        <w:t>r</w:t>
      </w:r>
      <w:r w:rsidRPr="00F236CF">
        <w:rPr>
          <w:color w:val="auto"/>
        </w:rPr>
        <w:t>i</w:t>
      </w:r>
      <w:r w:rsidRPr="001B054B">
        <w:rPr>
          <w:color w:val="auto"/>
        </w:rPr>
        <w:t>e</w:t>
      </w:r>
      <w:r w:rsidRPr="00F236CF">
        <w:rPr>
          <w:color w:val="auto"/>
        </w:rPr>
        <w:t>n</w:t>
      </w:r>
      <w:r w:rsidRPr="001B054B">
        <w:rPr>
          <w:color w:val="auto"/>
        </w:rPr>
        <w:t>ce</w:t>
      </w:r>
      <w:r w:rsidRPr="00F236CF">
        <w:rPr>
          <w:color w:val="auto"/>
        </w:rPr>
        <w:t xml:space="preserve"> </w:t>
      </w:r>
      <w:r w:rsidRPr="001B054B">
        <w:rPr>
          <w:color w:val="auto"/>
        </w:rPr>
        <w:t xml:space="preserve">in a range of AOD interventions relating to the misuse of pharmaceuticals and other substances (including assessment, brief intervention, risk assessment and management, family support, therapeutic counselling and case management/care coordination).  </w:t>
      </w:r>
    </w:p>
    <w:p w:rsidR="001B054B" w:rsidRPr="00F236CF" w:rsidRDefault="001B054B" w:rsidP="00885CF3">
      <w:pPr>
        <w:pStyle w:val="ListParagraph"/>
        <w:numPr>
          <w:ilvl w:val="0"/>
          <w:numId w:val="15"/>
        </w:numPr>
        <w:spacing w:before="240" w:after="0"/>
        <w:rPr>
          <w:color w:val="auto"/>
        </w:rPr>
      </w:pPr>
      <w:r w:rsidRPr="00F236CF">
        <w:rPr>
          <w:color w:val="auto"/>
        </w:rPr>
        <w:t xml:space="preserve">Demonstrated understanding of pharmaceutical overdose, including clinical risk assessment and management, overdose awareness, pharmacotherapy treatment options and harm reduction principles.  </w:t>
      </w:r>
    </w:p>
    <w:p w:rsidR="001B054B" w:rsidRPr="00F236CF" w:rsidRDefault="001B054B" w:rsidP="00885CF3">
      <w:pPr>
        <w:pStyle w:val="ListParagraph"/>
        <w:numPr>
          <w:ilvl w:val="0"/>
          <w:numId w:val="15"/>
        </w:numPr>
        <w:spacing w:before="240" w:after="0"/>
        <w:rPr>
          <w:color w:val="auto"/>
        </w:rPr>
      </w:pPr>
      <w:r w:rsidRPr="00F236CF">
        <w:rPr>
          <w:color w:val="auto"/>
        </w:rPr>
        <w:t>Demonstrated service co-ordination practices with internal and external service providers (including primary health/medical sector) and the ability to provide holistic care for clients presenting with a broad range of substance use and psychosocial needs.</w:t>
      </w:r>
    </w:p>
    <w:p w:rsidR="001B054B" w:rsidRDefault="001B054B" w:rsidP="00E5144F">
      <w:pPr>
        <w:pStyle w:val="ListParagraph"/>
        <w:numPr>
          <w:ilvl w:val="0"/>
          <w:numId w:val="15"/>
        </w:numPr>
        <w:spacing w:before="240" w:after="0"/>
        <w:rPr>
          <w:color w:val="auto"/>
        </w:rPr>
      </w:pPr>
      <w:r w:rsidRPr="001B054B">
        <w:rPr>
          <w:color w:val="auto"/>
        </w:rPr>
        <w:t xml:space="preserve">Demonstrated skill and experience in clinical risk assessment and management.  </w:t>
      </w:r>
    </w:p>
    <w:p w:rsidR="001B054B" w:rsidRDefault="001B054B" w:rsidP="00705B57">
      <w:pPr>
        <w:pStyle w:val="ListParagraph"/>
        <w:numPr>
          <w:ilvl w:val="0"/>
          <w:numId w:val="15"/>
        </w:numPr>
        <w:spacing w:before="240" w:after="0"/>
        <w:rPr>
          <w:color w:val="auto"/>
        </w:rPr>
      </w:pPr>
      <w:r w:rsidRPr="001B054B">
        <w:rPr>
          <w:color w:val="auto"/>
        </w:rPr>
        <w:t xml:space="preserve">The ability to maintain high level clinical assessment documents, client records, reports and case notes  </w:t>
      </w:r>
    </w:p>
    <w:p w:rsidR="001B054B" w:rsidRPr="00F236CF" w:rsidRDefault="001B054B" w:rsidP="005074DF">
      <w:pPr>
        <w:pStyle w:val="ListParagraph"/>
        <w:numPr>
          <w:ilvl w:val="0"/>
          <w:numId w:val="15"/>
        </w:numPr>
        <w:spacing w:before="240" w:after="0"/>
        <w:rPr>
          <w:color w:val="auto"/>
        </w:rPr>
      </w:pPr>
      <w:r w:rsidRPr="00F236CF">
        <w:rPr>
          <w:color w:val="auto"/>
        </w:rPr>
        <w:t xml:space="preserve">Well-developed interpersonal and communication skills and the ability to work both autonomously and as part of a team  </w:t>
      </w:r>
    </w:p>
    <w:p w:rsidR="001B054B" w:rsidRPr="00F236CF" w:rsidRDefault="001B054B" w:rsidP="005074DF">
      <w:pPr>
        <w:pStyle w:val="ListParagraph"/>
        <w:numPr>
          <w:ilvl w:val="0"/>
          <w:numId w:val="15"/>
        </w:numPr>
        <w:spacing w:before="240" w:after="0"/>
        <w:rPr>
          <w:color w:val="auto"/>
        </w:rPr>
      </w:pPr>
      <w:r w:rsidRPr="001B054B">
        <w:rPr>
          <w:color w:val="auto"/>
        </w:rPr>
        <w:t>The ability to work respectfully and creatively with diverse populations, including Indigenous Australians, CALD communities and the LGBTIQ community.</w:t>
      </w:r>
    </w:p>
    <w:p w:rsidR="001B054B" w:rsidRDefault="001B054B" w:rsidP="001B054B">
      <w:pPr>
        <w:spacing w:before="240" w:after="0"/>
        <w:rPr>
          <w:b/>
          <w:color w:val="auto"/>
        </w:rPr>
      </w:pPr>
      <w:r>
        <w:rPr>
          <w:b/>
          <w:color w:val="auto"/>
        </w:rPr>
        <w:t xml:space="preserve">Desirable </w:t>
      </w:r>
    </w:p>
    <w:p w:rsidR="001B054B" w:rsidRDefault="001B054B" w:rsidP="001B054B">
      <w:pPr>
        <w:pStyle w:val="ListParagraph"/>
        <w:numPr>
          <w:ilvl w:val="0"/>
          <w:numId w:val="15"/>
        </w:numPr>
        <w:spacing w:before="240" w:after="0"/>
        <w:rPr>
          <w:color w:val="auto"/>
        </w:rPr>
      </w:pPr>
      <w:r w:rsidRPr="00812595">
        <w:rPr>
          <w:color w:val="auto"/>
        </w:rPr>
        <w:lastRenderedPageBreak/>
        <w:t>Specific experience delivering family-focussed interventions (such as family single sessions or family counselling) and group programs.</w:t>
      </w:r>
      <w:r w:rsidRPr="001B054B">
        <w:rPr>
          <w:color w:val="auto"/>
        </w:rPr>
        <w:t xml:space="preserve"> </w:t>
      </w:r>
      <w:r>
        <w:rPr>
          <w:color w:val="auto"/>
        </w:rPr>
        <w:t xml:space="preserve">  </w:t>
      </w:r>
    </w:p>
    <w:p w:rsidR="001B054B" w:rsidRPr="001B054B" w:rsidRDefault="001B054B" w:rsidP="001B054B">
      <w:pPr>
        <w:pStyle w:val="ListParagraph"/>
        <w:numPr>
          <w:ilvl w:val="0"/>
          <w:numId w:val="15"/>
        </w:numPr>
        <w:spacing w:before="240" w:after="0"/>
        <w:rPr>
          <w:color w:val="auto"/>
        </w:rPr>
      </w:pPr>
      <w:r>
        <w:rPr>
          <w:color w:val="auto"/>
        </w:rPr>
        <w:t>M</w:t>
      </w:r>
      <w:r w:rsidRPr="00812595">
        <w:rPr>
          <w:color w:val="auto"/>
        </w:rPr>
        <w:t>edicare Registration Provider number</w:t>
      </w:r>
    </w:p>
    <w:p w:rsidR="009402DF" w:rsidRPr="00812595" w:rsidRDefault="009402DF" w:rsidP="009402DF">
      <w:pPr>
        <w:spacing w:after="0" w:line="240" w:lineRule="auto"/>
        <w:rPr>
          <w:rFonts w:cs="Arial"/>
          <w:b/>
          <w:color w:val="auto"/>
        </w:rPr>
      </w:pPr>
    </w:p>
    <w:p w:rsidR="004A7258" w:rsidRPr="004A7258" w:rsidRDefault="004A7258" w:rsidP="004A7258">
      <w:pPr>
        <w:spacing w:after="120"/>
        <w:rPr>
          <w:color w:val="auto"/>
        </w:rPr>
      </w:pPr>
      <w:r>
        <w:rPr>
          <w:color w:val="auto"/>
        </w:rPr>
        <w:t>Employment is subject to a police check</w:t>
      </w:r>
      <w:r w:rsidR="00894B3D">
        <w:rPr>
          <w:color w:val="auto"/>
        </w:rPr>
        <w:t xml:space="preserve"> and the applicant having a current working with children check</w:t>
      </w:r>
      <w:r>
        <w:rPr>
          <w:color w:val="auto"/>
        </w:rPr>
        <w:t>.  Persons who have worked overseas may be required to obtain an international police check.</w:t>
      </w:r>
    </w:p>
    <w:p w:rsidR="004A7258" w:rsidRPr="00084DDF" w:rsidRDefault="004A7258" w:rsidP="004A7258">
      <w:pPr>
        <w:spacing w:before="240" w:after="0"/>
        <w:rPr>
          <w:rFonts w:asciiTheme="majorHAnsi" w:hAnsiTheme="majorHAnsi"/>
          <w:caps/>
          <w:color w:val="auto"/>
          <w:sz w:val="28"/>
        </w:rPr>
      </w:pPr>
      <w:r>
        <w:rPr>
          <w:rFonts w:asciiTheme="majorHAnsi" w:hAnsiTheme="majorHAnsi"/>
          <w:caps/>
          <w:color w:val="auto"/>
          <w:sz w:val="28"/>
        </w:rPr>
        <w:t>Acknowled</w:t>
      </w:r>
      <w:r w:rsidR="00663800">
        <w:rPr>
          <w:rFonts w:asciiTheme="majorHAnsi" w:hAnsiTheme="majorHAnsi"/>
          <w:caps/>
          <w:color w:val="auto"/>
          <w:sz w:val="28"/>
        </w:rPr>
        <w:t>ge</w:t>
      </w:r>
      <w:r>
        <w:rPr>
          <w:rFonts w:asciiTheme="majorHAnsi" w:hAnsiTheme="majorHAnsi"/>
          <w:caps/>
          <w:color w:val="auto"/>
          <w:sz w:val="28"/>
        </w:rPr>
        <w:t>ment</w:t>
      </w:r>
    </w:p>
    <w:p w:rsidR="004A7258" w:rsidRDefault="004A7258" w:rsidP="00084DDF">
      <w:pPr>
        <w:spacing w:after="0"/>
        <w:rPr>
          <w:color w:val="auto"/>
        </w:rPr>
      </w:pPr>
      <w:r w:rsidRPr="004A7258">
        <w:rPr>
          <w:color w:val="auto"/>
        </w:rPr>
        <w:t>I acknowledge and agree with the above position description</w:t>
      </w:r>
      <w:r>
        <w:rPr>
          <w:color w:val="auto"/>
        </w:rPr>
        <w:t>.</w:t>
      </w:r>
    </w:p>
    <w:p w:rsidR="008B0211" w:rsidRDefault="008B0211" w:rsidP="004A7258">
      <w:pPr>
        <w:spacing w:before="360" w:after="0"/>
        <w:rPr>
          <w:color w:val="auto"/>
        </w:rPr>
      </w:pPr>
    </w:p>
    <w:p w:rsidR="008B0211" w:rsidRDefault="008B0211" w:rsidP="004A7258">
      <w:pPr>
        <w:spacing w:before="360" w:after="0"/>
        <w:rPr>
          <w:color w:val="auto"/>
        </w:rPr>
      </w:pPr>
    </w:p>
    <w:p w:rsidR="004A7258" w:rsidRDefault="004A7258" w:rsidP="004A7258">
      <w:pPr>
        <w:spacing w:before="360" w:after="0"/>
        <w:rPr>
          <w:color w:val="auto"/>
        </w:rPr>
      </w:pPr>
      <w:r>
        <w:rPr>
          <w:color w:val="auto"/>
        </w:rPr>
        <w:t xml:space="preserve">Signed: </w:t>
      </w:r>
    </w:p>
    <w:p w:rsidR="004A7258" w:rsidRDefault="004A7258" w:rsidP="004A7258">
      <w:pPr>
        <w:spacing w:before="240" w:after="0"/>
        <w:rPr>
          <w:color w:val="auto"/>
        </w:rPr>
      </w:pPr>
      <w:r>
        <w:rPr>
          <w:color w:val="auto"/>
        </w:rPr>
        <w:t>Employee Name:</w:t>
      </w:r>
    </w:p>
    <w:p w:rsidR="004A7258" w:rsidRPr="004A7258" w:rsidRDefault="004A7258" w:rsidP="004A7258">
      <w:pPr>
        <w:spacing w:before="240" w:after="0"/>
        <w:rPr>
          <w:color w:val="auto"/>
        </w:rPr>
      </w:pPr>
      <w:r>
        <w:rPr>
          <w:color w:val="auto"/>
        </w:rPr>
        <w:t>Date:</w:t>
      </w:r>
    </w:p>
    <w:sectPr w:rsidR="004A7258" w:rsidRPr="004A7258" w:rsidSect="000B1A28">
      <w:headerReference w:type="first" r:id="rId7"/>
      <w:pgSz w:w="11906" w:h="16838"/>
      <w:pgMar w:top="1276" w:right="1440" w:bottom="1440" w:left="1440" w:header="426"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705D5" w:rsidRDefault="003705D5" w:rsidP="00627104">
      <w:pPr>
        <w:spacing w:after="0" w:line="240" w:lineRule="auto"/>
      </w:pPr>
      <w:r>
        <w:separator/>
      </w:r>
    </w:p>
  </w:endnote>
  <w:endnote w:type="continuationSeparator" w:id="0">
    <w:p w:rsidR="003705D5" w:rsidRDefault="003705D5" w:rsidP="006271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705D5" w:rsidRDefault="003705D5" w:rsidP="00627104">
      <w:pPr>
        <w:spacing w:after="0" w:line="240" w:lineRule="auto"/>
      </w:pPr>
      <w:r>
        <w:separator/>
      </w:r>
    </w:p>
  </w:footnote>
  <w:footnote w:type="continuationSeparator" w:id="0">
    <w:p w:rsidR="003705D5" w:rsidRDefault="003705D5" w:rsidP="006271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05D5" w:rsidRPr="00627104" w:rsidRDefault="003705D5" w:rsidP="00627104">
    <w:pPr>
      <w:pStyle w:val="Header"/>
      <w:ind w:left="-709"/>
      <w:rPr>
        <w:rFonts w:asciiTheme="majorHAnsi" w:hAnsiTheme="majorHAnsi"/>
        <w:color w:val="auto"/>
        <w:sz w:val="44"/>
        <w:szCs w:val="44"/>
      </w:rPr>
    </w:pPr>
    <w:r>
      <w:rPr>
        <w:noProof/>
        <w:lang w:eastAsia="en-AU"/>
      </w:rPr>
      <w:drawing>
        <wp:inline distT="0" distB="0" distL="0" distR="0" wp14:anchorId="27A79697" wp14:editId="6348DDF1">
          <wp:extent cx="793750" cy="1190625"/>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spiro square.jpg"/>
                  <pic:cNvPicPr/>
                </pic:nvPicPr>
                <pic:blipFill>
                  <a:blip r:embed="rId1">
                    <a:extLst>
                      <a:ext uri="{28A0092B-C50C-407E-A947-70E740481C1C}">
                        <a14:useLocalDpi xmlns:a14="http://schemas.microsoft.com/office/drawing/2010/main" val="0"/>
                      </a:ext>
                    </a:extLst>
                  </a:blip>
                  <a:stretch>
                    <a:fillRect/>
                  </a:stretch>
                </pic:blipFill>
                <pic:spPr>
                  <a:xfrm>
                    <a:off x="0" y="0"/>
                    <a:ext cx="793521" cy="1190281"/>
                  </a:xfrm>
                  <a:prstGeom prst="rect">
                    <a:avLst/>
                  </a:prstGeom>
                </pic:spPr>
              </pic:pic>
            </a:graphicData>
          </a:graphic>
        </wp:inline>
      </w:drawing>
    </w:r>
    <w:r>
      <w:tab/>
    </w:r>
    <w:r w:rsidRPr="00627104">
      <w:rPr>
        <w:rFonts w:asciiTheme="majorHAnsi" w:hAnsiTheme="majorHAnsi"/>
        <w:color w:val="auto"/>
        <w:sz w:val="44"/>
        <w:szCs w:val="44"/>
      </w:rPr>
      <w:t>Position Description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3879D4"/>
    <w:multiLevelType w:val="hybridMultilevel"/>
    <w:tmpl w:val="C1243B9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851"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1ECB0333"/>
    <w:multiLevelType w:val="hybridMultilevel"/>
    <w:tmpl w:val="B4B6189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347A5CE9"/>
    <w:multiLevelType w:val="multilevel"/>
    <w:tmpl w:val="B33CABF6"/>
    <w:lvl w:ilvl="0">
      <w:start w:val="1"/>
      <w:numFmt w:val="decimal"/>
      <w:pStyle w:val="PolicyHeading1"/>
      <w:lvlText w:val="%1."/>
      <w:lvlJc w:val="left"/>
      <w:pPr>
        <w:tabs>
          <w:tab w:val="num" w:pos="357"/>
        </w:tabs>
        <w:ind w:left="360" w:hanging="360"/>
      </w:pPr>
      <w:rPr>
        <w:rFonts w:cs="Times New Roman" w:hint="default"/>
      </w:rPr>
    </w:lvl>
    <w:lvl w:ilvl="1">
      <w:start w:val="1"/>
      <w:numFmt w:val="decimal"/>
      <w:pStyle w:val="PolicyHeading2"/>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 w15:restartNumberingAfterBreak="0">
    <w:nsid w:val="41924D5F"/>
    <w:multiLevelType w:val="hybridMultilevel"/>
    <w:tmpl w:val="20CCA43A"/>
    <w:lvl w:ilvl="0" w:tplc="17322E3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ADC1FC9"/>
    <w:multiLevelType w:val="hybridMultilevel"/>
    <w:tmpl w:val="4C48C1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01C7A58"/>
    <w:multiLevelType w:val="hybridMultilevel"/>
    <w:tmpl w:val="8E68954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2E52FDB"/>
    <w:multiLevelType w:val="hybridMultilevel"/>
    <w:tmpl w:val="49A477C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65D14D1B"/>
    <w:multiLevelType w:val="hybridMultilevel"/>
    <w:tmpl w:val="7422DF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DBC70D3"/>
    <w:multiLevelType w:val="hybridMultilevel"/>
    <w:tmpl w:val="2F20332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2"/>
  </w:num>
  <w:num w:numId="3">
    <w:abstractNumId w:val="2"/>
  </w:num>
  <w:num w:numId="4">
    <w:abstractNumId w:val="2"/>
  </w:num>
  <w:num w:numId="5">
    <w:abstractNumId w:val="2"/>
  </w:num>
  <w:num w:numId="6">
    <w:abstractNumId w:val="2"/>
  </w:num>
  <w:num w:numId="7">
    <w:abstractNumId w:val="2"/>
  </w:num>
  <w:num w:numId="8">
    <w:abstractNumId w:val="8"/>
  </w:num>
  <w:num w:numId="9">
    <w:abstractNumId w:val="1"/>
  </w:num>
  <w:num w:numId="10">
    <w:abstractNumId w:val="0"/>
  </w:num>
  <w:num w:numId="11">
    <w:abstractNumId w:val="6"/>
  </w:num>
  <w:num w:numId="12">
    <w:abstractNumId w:val="5"/>
  </w:num>
  <w:num w:numId="13">
    <w:abstractNumId w:val="3"/>
  </w:num>
  <w:num w:numId="14">
    <w:abstractNumId w:val="7"/>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104"/>
    <w:rsid w:val="00023623"/>
    <w:rsid w:val="00084DDF"/>
    <w:rsid w:val="000B1A28"/>
    <w:rsid w:val="000C5111"/>
    <w:rsid w:val="000C532C"/>
    <w:rsid w:val="001900D8"/>
    <w:rsid w:val="00195F52"/>
    <w:rsid w:val="001B054B"/>
    <w:rsid w:val="002369EF"/>
    <w:rsid w:val="002758C8"/>
    <w:rsid w:val="002A3AB4"/>
    <w:rsid w:val="002A5B59"/>
    <w:rsid w:val="002C536F"/>
    <w:rsid w:val="00364898"/>
    <w:rsid w:val="003705D5"/>
    <w:rsid w:val="00377DD3"/>
    <w:rsid w:val="00400C15"/>
    <w:rsid w:val="00457B36"/>
    <w:rsid w:val="004A7258"/>
    <w:rsid w:val="006033D0"/>
    <w:rsid w:val="0061086B"/>
    <w:rsid w:val="00627104"/>
    <w:rsid w:val="00656467"/>
    <w:rsid w:val="00663800"/>
    <w:rsid w:val="00677369"/>
    <w:rsid w:val="00751F2B"/>
    <w:rsid w:val="007F2B00"/>
    <w:rsid w:val="00804B9C"/>
    <w:rsid w:val="00807B5C"/>
    <w:rsid w:val="00812595"/>
    <w:rsid w:val="00882D52"/>
    <w:rsid w:val="00894B3D"/>
    <w:rsid w:val="008B0211"/>
    <w:rsid w:val="009402DF"/>
    <w:rsid w:val="00992886"/>
    <w:rsid w:val="00AF3D09"/>
    <w:rsid w:val="00B25BA1"/>
    <w:rsid w:val="00B36E15"/>
    <w:rsid w:val="00B702D1"/>
    <w:rsid w:val="00BE3E20"/>
    <w:rsid w:val="00CF358F"/>
    <w:rsid w:val="00DF0F88"/>
    <w:rsid w:val="00E2553F"/>
    <w:rsid w:val="00E409BC"/>
    <w:rsid w:val="00F154C1"/>
    <w:rsid w:val="00F236CF"/>
    <w:rsid w:val="00F451EC"/>
    <w:rsid w:val="00F83588"/>
    <w:rsid w:val="00F873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docId w15:val="{EC542D75-F986-4FB1-ACB7-D37085B49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82D52"/>
    <w:rPr>
      <w:color w:val="5F5F5F" w:themeColor="text1"/>
    </w:rPr>
  </w:style>
  <w:style w:type="paragraph" w:styleId="Heading1">
    <w:name w:val="heading 1"/>
    <w:basedOn w:val="Normal"/>
    <w:next w:val="Normal"/>
    <w:link w:val="Heading1Char"/>
    <w:uiPriority w:val="9"/>
    <w:qFormat/>
    <w:rsid w:val="00882D52"/>
    <w:pPr>
      <w:keepNext/>
      <w:keepLines/>
      <w:spacing w:before="480" w:after="0"/>
      <w:outlineLvl w:val="0"/>
    </w:pPr>
    <w:rPr>
      <w:rFonts w:asciiTheme="majorHAnsi" w:eastAsiaTheme="majorEastAsia" w:hAnsiTheme="majorHAnsi" w:cstheme="majorBidi"/>
      <w:b/>
      <w:bCs/>
      <w:color w:val="FFD300" w:themeColor="background1"/>
      <w:sz w:val="28"/>
      <w:szCs w:val="28"/>
    </w:rPr>
  </w:style>
  <w:style w:type="paragraph" w:styleId="Heading2">
    <w:name w:val="heading 2"/>
    <w:basedOn w:val="Normal"/>
    <w:next w:val="Normal"/>
    <w:link w:val="Heading2Char"/>
    <w:uiPriority w:val="9"/>
    <w:semiHidden/>
    <w:unhideWhenUsed/>
    <w:qFormat/>
    <w:rsid w:val="00882D52"/>
    <w:pPr>
      <w:keepNext/>
      <w:keepLines/>
      <w:spacing w:before="200" w:after="0"/>
      <w:outlineLvl w:val="1"/>
    </w:pPr>
    <w:rPr>
      <w:rFonts w:asciiTheme="majorHAnsi" w:eastAsiaTheme="majorEastAsia" w:hAnsiTheme="majorHAnsi" w:cstheme="majorBidi"/>
      <w:b/>
      <w:bCs/>
      <w:color w:val="FFD300" w:themeColor="background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spiro">
    <w:name w:val="Inspiro"/>
    <w:basedOn w:val="Normal"/>
    <w:qFormat/>
    <w:rsid w:val="00882D52"/>
    <w:rPr>
      <w:rFonts w:ascii="Arial Rounded MT Bold" w:hAnsi="Arial Rounded MT Bold"/>
      <w:color w:val="FFD300"/>
    </w:rPr>
  </w:style>
  <w:style w:type="character" w:customStyle="1" w:styleId="Heading1Char">
    <w:name w:val="Heading 1 Char"/>
    <w:basedOn w:val="DefaultParagraphFont"/>
    <w:link w:val="Heading1"/>
    <w:uiPriority w:val="9"/>
    <w:rsid w:val="00882D52"/>
    <w:rPr>
      <w:rFonts w:asciiTheme="majorHAnsi" w:eastAsiaTheme="majorEastAsia" w:hAnsiTheme="majorHAnsi" w:cstheme="majorBidi"/>
      <w:b/>
      <w:bCs/>
      <w:color w:val="FFD300" w:themeColor="background1"/>
      <w:sz w:val="28"/>
      <w:szCs w:val="28"/>
    </w:rPr>
  </w:style>
  <w:style w:type="character" w:customStyle="1" w:styleId="Heading2Char">
    <w:name w:val="Heading 2 Char"/>
    <w:basedOn w:val="DefaultParagraphFont"/>
    <w:link w:val="Heading2"/>
    <w:uiPriority w:val="9"/>
    <w:semiHidden/>
    <w:rsid w:val="00882D52"/>
    <w:rPr>
      <w:rFonts w:asciiTheme="majorHAnsi" w:eastAsiaTheme="majorEastAsia" w:hAnsiTheme="majorHAnsi" w:cstheme="majorBidi"/>
      <w:b/>
      <w:bCs/>
      <w:color w:val="FFD300" w:themeColor="background1"/>
      <w:sz w:val="26"/>
      <w:szCs w:val="26"/>
    </w:rPr>
  </w:style>
  <w:style w:type="paragraph" w:styleId="Title">
    <w:name w:val="Title"/>
    <w:basedOn w:val="Normal"/>
    <w:next w:val="Normal"/>
    <w:link w:val="TitleChar"/>
    <w:uiPriority w:val="10"/>
    <w:qFormat/>
    <w:rsid w:val="00882D52"/>
    <w:pPr>
      <w:pBdr>
        <w:bottom w:val="single" w:sz="8" w:space="4" w:color="5F5F5F" w:themeColor="accent1"/>
      </w:pBdr>
      <w:spacing w:after="300" w:line="240" w:lineRule="auto"/>
      <w:contextualSpacing/>
    </w:pPr>
    <w:rPr>
      <w:rFonts w:asciiTheme="majorHAnsi" w:eastAsiaTheme="majorEastAsia" w:hAnsiTheme="majorHAnsi" w:cstheme="majorBidi"/>
      <w:color w:val="FFD300" w:themeColor="background1"/>
      <w:spacing w:val="5"/>
      <w:kern w:val="28"/>
      <w:sz w:val="52"/>
      <w:szCs w:val="52"/>
    </w:rPr>
  </w:style>
  <w:style w:type="character" w:customStyle="1" w:styleId="TitleChar">
    <w:name w:val="Title Char"/>
    <w:basedOn w:val="DefaultParagraphFont"/>
    <w:link w:val="Title"/>
    <w:uiPriority w:val="10"/>
    <w:rsid w:val="00882D52"/>
    <w:rPr>
      <w:rFonts w:asciiTheme="majorHAnsi" w:eastAsiaTheme="majorEastAsia" w:hAnsiTheme="majorHAnsi" w:cstheme="majorBidi"/>
      <w:color w:val="FFD300" w:themeColor="background1"/>
      <w:spacing w:val="5"/>
      <w:kern w:val="28"/>
      <w:sz w:val="52"/>
      <w:szCs w:val="52"/>
    </w:rPr>
  </w:style>
  <w:style w:type="paragraph" w:styleId="Subtitle">
    <w:name w:val="Subtitle"/>
    <w:basedOn w:val="Normal"/>
    <w:next w:val="Normal"/>
    <w:link w:val="SubtitleChar"/>
    <w:uiPriority w:val="11"/>
    <w:qFormat/>
    <w:rsid w:val="00882D52"/>
    <w:pPr>
      <w:numPr>
        <w:ilvl w:val="1"/>
      </w:numPr>
    </w:pPr>
    <w:rPr>
      <w:rFonts w:asciiTheme="majorHAnsi" w:eastAsiaTheme="majorEastAsia" w:hAnsiTheme="majorHAnsi" w:cstheme="majorBidi"/>
      <w:i/>
      <w:iCs/>
      <w:color w:val="FFD300" w:themeColor="background1"/>
      <w:spacing w:val="15"/>
      <w:sz w:val="24"/>
      <w:szCs w:val="24"/>
    </w:rPr>
  </w:style>
  <w:style w:type="character" w:customStyle="1" w:styleId="SubtitleChar">
    <w:name w:val="Subtitle Char"/>
    <w:basedOn w:val="DefaultParagraphFont"/>
    <w:link w:val="Subtitle"/>
    <w:uiPriority w:val="11"/>
    <w:rsid w:val="00882D52"/>
    <w:rPr>
      <w:rFonts w:asciiTheme="majorHAnsi" w:eastAsiaTheme="majorEastAsia" w:hAnsiTheme="majorHAnsi" w:cstheme="majorBidi"/>
      <w:i/>
      <w:iCs/>
      <w:color w:val="FFD300" w:themeColor="background1"/>
      <w:spacing w:val="15"/>
      <w:sz w:val="24"/>
      <w:szCs w:val="24"/>
    </w:rPr>
  </w:style>
  <w:style w:type="character" w:styleId="Emphasis">
    <w:name w:val="Emphasis"/>
    <w:basedOn w:val="DefaultParagraphFont"/>
    <w:uiPriority w:val="20"/>
    <w:qFormat/>
    <w:rsid w:val="00882D52"/>
    <w:rPr>
      <w:i/>
      <w:iCs/>
    </w:rPr>
  </w:style>
  <w:style w:type="character" w:styleId="SubtleEmphasis">
    <w:name w:val="Subtle Emphasis"/>
    <w:basedOn w:val="DefaultParagraphFont"/>
    <w:uiPriority w:val="19"/>
    <w:qFormat/>
    <w:rsid w:val="00882D52"/>
    <w:rPr>
      <w:i/>
      <w:iCs/>
      <w:color w:val="AFAFAF" w:themeColor="text1" w:themeTint="7F"/>
    </w:rPr>
  </w:style>
  <w:style w:type="paragraph" w:customStyle="1" w:styleId="PolicyHeading2">
    <w:name w:val="Policy Heading 2"/>
    <w:basedOn w:val="Normal"/>
    <w:link w:val="PolicyHeading2Char"/>
    <w:qFormat/>
    <w:rsid w:val="00F83588"/>
    <w:pPr>
      <w:numPr>
        <w:ilvl w:val="1"/>
        <w:numId w:val="7"/>
      </w:numPr>
      <w:spacing w:before="240" w:after="0" w:line="240" w:lineRule="auto"/>
    </w:pPr>
    <w:rPr>
      <w:rFonts w:ascii="Tahoma" w:hAnsi="Tahoma" w:cs="Tahoma"/>
      <w:b/>
      <w:color w:val="auto"/>
    </w:rPr>
  </w:style>
  <w:style w:type="character" w:customStyle="1" w:styleId="PolicyHeading2Char">
    <w:name w:val="Policy Heading 2 Char"/>
    <w:basedOn w:val="DefaultParagraphFont"/>
    <w:link w:val="PolicyHeading2"/>
    <w:rsid w:val="00F83588"/>
    <w:rPr>
      <w:rFonts w:ascii="Tahoma" w:hAnsi="Tahoma" w:cs="Tahoma"/>
      <w:b/>
    </w:rPr>
  </w:style>
  <w:style w:type="paragraph" w:customStyle="1" w:styleId="PolicyHeading1">
    <w:name w:val="Policy Heading 1"/>
    <w:basedOn w:val="FootnoteText"/>
    <w:link w:val="PolicyHeading1Char"/>
    <w:qFormat/>
    <w:rsid w:val="00F83588"/>
    <w:pPr>
      <w:numPr>
        <w:numId w:val="7"/>
      </w:numPr>
      <w:spacing w:before="240" w:after="60"/>
      <w:jc w:val="both"/>
    </w:pPr>
    <w:rPr>
      <w:rFonts w:ascii="Tahoma" w:hAnsi="Tahoma" w:cs="Tahoma"/>
      <w:b/>
      <w:color w:val="auto"/>
    </w:rPr>
  </w:style>
  <w:style w:type="character" w:customStyle="1" w:styleId="PolicyHeading1Char">
    <w:name w:val="Policy Heading 1 Char"/>
    <w:basedOn w:val="FootnoteTextChar"/>
    <w:link w:val="PolicyHeading1"/>
    <w:rsid w:val="00F83588"/>
    <w:rPr>
      <w:rFonts w:ascii="Tahoma" w:hAnsi="Tahoma" w:cs="Tahoma"/>
      <w:b/>
      <w:color w:val="5F5F5F" w:themeColor="text1"/>
      <w:sz w:val="20"/>
      <w:szCs w:val="20"/>
    </w:rPr>
  </w:style>
  <w:style w:type="paragraph" w:styleId="FootnoteText">
    <w:name w:val="footnote text"/>
    <w:basedOn w:val="Normal"/>
    <w:link w:val="FootnoteTextChar"/>
    <w:uiPriority w:val="99"/>
    <w:semiHidden/>
    <w:unhideWhenUsed/>
    <w:rsid w:val="00F8358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83588"/>
    <w:rPr>
      <w:color w:val="5F5F5F" w:themeColor="text1"/>
      <w:sz w:val="20"/>
      <w:szCs w:val="20"/>
    </w:rPr>
  </w:style>
  <w:style w:type="paragraph" w:customStyle="1" w:styleId="PolicyHeading3">
    <w:name w:val="Policy Heading 3"/>
    <w:basedOn w:val="Normal"/>
    <w:link w:val="PolicyHeading3Char"/>
    <w:qFormat/>
    <w:rsid w:val="00F83588"/>
    <w:pPr>
      <w:spacing w:before="240" w:after="0" w:line="240" w:lineRule="auto"/>
      <w:ind w:left="1474" w:hanging="794"/>
    </w:pPr>
    <w:rPr>
      <w:rFonts w:ascii="Tahoma" w:hAnsi="Tahoma" w:cs="Tahoma"/>
      <w:b/>
      <w:color w:val="auto"/>
    </w:rPr>
  </w:style>
  <w:style w:type="character" w:customStyle="1" w:styleId="PolicyHeading3Char">
    <w:name w:val="Policy Heading 3 Char"/>
    <w:basedOn w:val="DefaultParagraphFont"/>
    <w:link w:val="PolicyHeading3"/>
    <w:rsid w:val="00F83588"/>
    <w:rPr>
      <w:rFonts w:ascii="Tahoma" w:hAnsi="Tahoma" w:cs="Tahoma"/>
      <w:b/>
    </w:rPr>
  </w:style>
  <w:style w:type="paragraph" w:customStyle="1" w:styleId="PolicyBodyText">
    <w:name w:val="Policy Body Text"/>
    <w:basedOn w:val="FootnoteText"/>
    <w:link w:val="PolicyBodyTextChar"/>
    <w:qFormat/>
    <w:rsid w:val="00F83588"/>
    <w:pPr>
      <w:spacing w:after="60"/>
    </w:pPr>
    <w:rPr>
      <w:rFonts w:ascii="Tahoma" w:hAnsi="Tahoma" w:cs="Tahoma"/>
      <w:color w:val="auto"/>
    </w:rPr>
  </w:style>
  <w:style w:type="character" w:customStyle="1" w:styleId="PolicyBodyTextChar">
    <w:name w:val="Policy Body Text Char"/>
    <w:basedOn w:val="FootnoteTextChar"/>
    <w:link w:val="PolicyBodyText"/>
    <w:rsid w:val="00F83588"/>
    <w:rPr>
      <w:rFonts w:ascii="Tahoma" w:hAnsi="Tahoma" w:cs="Tahoma"/>
      <w:color w:val="5F5F5F" w:themeColor="text1"/>
      <w:sz w:val="20"/>
      <w:szCs w:val="20"/>
    </w:rPr>
  </w:style>
  <w:style w:type="paragraph" w:customStyle="1" w:styleId="PolicyHeadingTitle">
    <w:name w:val="Policy Heading Title"/>
    <w:basedOn w:val="Heading2"/>
    <w:link w:val="PolicyHeadingTitleChar"/>
    <w:qFormat/>
    <w:rsid w:val="00F83588"/>
    <w:pPr>
      <w:keepLines w:val="0"/>
      <w:spacing w:before="0" w:after="240" w:line="240" w:lineRule="auto"/>
      <w:jc w:val="both"/>
    </w:pPr>
    <w:rPr>
      <w:rFonts w:ascii="Tahoma" w:eastAsiaTheme="minorHAnsi" w:hAnsi="Tahoma" w:cs="Tahoma"/>
      <w:iCs/>
      <w:caps/>
      <w:color w:val="auto"/>
      <w:sz w:val="28"/>
      <w:szCs w:val="28"/>
    </w:rPr>
  </w:style>
  <w:style w:type="character" w:customStyle="1" w:styleId="PolicyHeadingTitleChar">
    <w:name w:val="Policy Heading Title Char"/>
    <w:basedOn w:val="Heading2Char"/>
    <w:link w:val="PolicyHeadingTitle"/>
    <w:rsid w:val="00F83588"/>
    <w:rPr>
      <w:rFonts w:ascii="Tahoma" w:eastAsiaTheme="majorEastAsia" w:hAnsi="Tahoma" w:cs="Tahoma"/>
      <w:b/>
      <w:bCs/>
      <w:iCs/>
      <w:caps/>
      <w:color w:val="FFD300" w:themeColor="background1"/>
      <w:sz w:val="28"/>
      <w:szCs w:val="28"/>
    </w:rPr>
  </w:style>
  <w:style w:type="paragraph" w:styleId="Header">
    <w:name w:val="header"/>
    <w:basedOn w:val="Normal"/>
    <w:link w:val="HeaderChar"/>
    <w:uiPriority w:val="99"/>
    <w:unhideWhenUsed/>
    <w:rsid w:val="006271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27104"/>
    <w:rPr>
      <w:color w:val="5F5F5F" w:themeColor="text1"/>
    </w:rPr>
  </w:style>
  <w:style w:type="paragraph" w:styleId="Footer">
    <w:name w:val="footer"/>
    <w:basedOn w:val="Normal"/>
    <w:link w:val="FooterChar"/>
    <w:uiPriority w:val="99"/>
    <w:unhideWhenUsed/>
    <w:rsid w:val="006271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7104"/>
    <w:rPr>
      <w:color w:val="5F5F5F" w:themeColor="text1"/>
    </w:rPr>
  </w:style>
  <w:style w:type="paragraph" w:styleId="BalloonText">
    <w:name w:val="Balloon Text"/>
    <w:basedOn w:val="Normal"/>
    <w:link w:val="BalloonTextChar"/>
    <w:uiPriority w:val="99"/>
    <w:semiHidden/>
    <w:unhideWhenUsed/>
    <w:rsid w:val="006271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7104"/>
    <w:rPr>
      <w:rFonts w:ascii="Tahoma" w:hAnsi="Tahoma" w:cs="Tahoma"/>
      <w:color w:val="5F5F5F" w:themeColor="text1"/>
      <w:sz w:val="16"/>
      <w:szCs w:val="16"/>
    </w:rPr>
  </w:style>
  <w:style w:type="table" w:styleId="TableGrid">
    <w:name w:val="Table Grid"/>
    <w:basedOn w:val="TableNormal"/>
    <w:uiPriority w:val="59"/>
    <w:rsid w:val="000B1A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99"/>
    <w:qFormat/>
    <w:rsid w:val="00677369"/>
    <w:pPr>
      <w:ind w:left="720"/>
      <w:contextualSpacing/>
    </w:pPr>
  </w:style>
  <w:style w:type="paragraph" w:styleId="BodyText">
    <w:name w:val="Body Text"/>
    <w:basedOn w:val="Normal"/>
    <w:link w:val="BodyTextChar"/>
    <w:uiPriority w:val="1"/>
    <w:qFormat/>
    <w:rsid w:val="00663800"/>
    <w:pPr>
      <w:widowControl w:val="0"/>
      <w:spacing w:after="0" w:line="240" w:lineRule="auto"/>
      <w:ind w:left="936" w:hanging="360"/>
    </w:pPr>
    <w:rPr>
      <w:rFonts w:ascii="Verdana" w:eastAsia="Verdana" w:hAnsi="Verdana"/>
      <w:color w:val="auto"/>
      <w:sz w:val="20"/>
      <w:szCs w:val="20"/>
      <w:lang w:val="en-US"/>
    </w:rPr>
  </w:style>
  <w:style w:type="character" w:customStyle="1" w:styleId="BodyTextChar">
    <w:name w:val="Body Text Char"/>
    <w:basedOn w:val="DefaultParagraphFont"/>
    <w:link w:val="BodyText"/>
    <w:uiPriority w:val="1"/>
    <w:rsid w:val="00663800"/>
    <w:rPr>
      <w:rFonts w:ascii="Verdana" w:eastAsia="Verdana" w:hAnsi="Verdana"/>
      <w:sz w:val="20"/>
      <w:szCs w:val="20"/>
      <w:lang w:val="en-US"/>
    </w:rPr>
  </w:style>
  <w:style w:type="character" w:customStyle="1" w:styleId="ListParagraphChar">
    <w:name w:val="List Paragraph Char"/>
    <w:basedOn w:val="DefaultParagraphFont"/>
    <w:link w:val="ListParagraph"/>
    <w:uiPriority w:val="34"/>
    <w:rsid w:val="009402DF"/>
    <w:rPr>
      <w:color w:val="5F5F5F" w:themeColor="text1"/>
    </w:rPr>
  </w:style>
  <w:style w:type="paragraph" w:customStyle="1" w:styleId="Default">
    <w:name w:val="Default"/>
    <w:rsid w:val="009402DF"/>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524279">
      <w:bodyDiv w:val="1"/>
      <w:marLeft w:val="0"/>
      <w:marRight w:val="0"/>
      <w:marTop w:val="0"/>
      <w:marBottom w:val="0"/>
      <w:divBdr>
        <w:top w:val="none" w:sz="0" w:space="0" w:color="auto"/>
        <w:left w:val="none" w:sz="0" w:space="0" w:color="auto"/>
        <w:bottom w:val="none" w:sz="0" w:space="0" w:color="auto"/>
        <w:right w:val="none" w:sz="0" w:space="0" w:color="auto"/>
      </w:divBdr>
    </w:div>
    <w:div w:id="628511376">
      <w:bodyDiv w:val="1"/>
      <w:marLeft w:val="0"/>
      <w:marRight w:val="0"/>
      <w:marTop w:val="0"/>
      <w:marBottom w:val="0"/>
      <w:divBdr>
        <w:top w:val="none" w:sz="0" w:space="0" w:color="auto"/>
        <w:left w:val="none" w:sz="0" w:space="0" w:color="auto"/>
        <w:bottom w:val="none" w:sz="0" w:space="0" w:color="auto"/>
        <w:right w:val="none" w:sz="0" w:space="0" w:color="auto"/>
      </w:divBdr>
    </w:div>
    <w:div w:id="1647707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Inspiro">
      <a:dk1>
        <a:srgbClr val="5F5F5F"/>
      </a:dk1>
      <a:lt1>
        <a:srgbClr val="FFD300"/>
      </a:lt1>
      <a:dk2>
        <a:srgbClr val="5F5F5F"/>
      </a:dk2>
      <a:lt2>
        <a:srgbClr val="FFFFFF"/>
      </a:lt2>
      <a:accent1>
        <a:srgbClr val="5F5F5F"/>
      </a:accent1>
      <a:accent2>
        <a:srgbClr val="FF5800"/>
      </a:accent2>
      <a:accent3>
        <a:srgbClr val="BB0A7E"/>
      </a:accent3>
      <a:accent4>
        <a:srgbClr val="008FC3"/>
      </a:accent4>
      <a:accent5>
        <a:srgbClr val="4BACC6"/>
      </a:accent5>
      <a:accent6>
        <a:srgbClr val="00A47A"/>
      </a:accent6>
      <a:hlink>
        <a:srgbClr val="008FC3"/>
      </a:hlink>
      <a:folHlink>
        <a:srgbClr val="BB0A7E"/>
      </a:folHlink>
    </a:clrScheme>
    <a:fontScheme name="Inspiro">
      <a:majorFont>
        <a:latin typeface="Arial Rounded MT Bold"/>
        <a:ea typeface=""/>
        <a:cs typeface=""/>
      </a:majorFont>
      <a:minorFont>
        <a:latin typeface="Cambr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1510</Words>
  <Characters>8609</Characters>
  <Application>Microsoft Office Word</Application>
  <DocSecurity>4</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Ranges Community Health</Company>
  <LinksUpToDate>false</LinksUpToDate>
  <CharactersWithSpaces>10099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Nicola Clarke</dc:creator>
  <cp:lastModifiedBy>Sam Evans</cp:lastModifiedBy>
  <cp:revision>2</cp:revision>
  <cp:lastPrinted>2017-07-05T22:22:00Z</cp:lastPrinted>
  <dcterms:created xsi:type="dcterms:W3CDTF">2018-07-09T23:58:00Z</dcterms:created>
  <dcterms:modified xsi:type="dcterms:W3CDTF">2018-07-09T23:58:00Z</dcterms:modified>
</cp:coreProperties>
</file>